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E8" w:rsidRDefault="0067725D">
      <w:pPr>
        <w:widowControl w:val="0"/>
        <w:autoSpaceDE w:val="0"/>
        <w:autoSpaceDN w:val="0"/>
        <w:adjustRightInd w:val="0"/>
        <w:spacing w:line="360" w:lineRule="auto"/>
        <w:jc w:val="both"/>
        <w:rPr>
          <w:rFonts w:ascii="宋体" w:eastAsia="宋体" w:hAnsi="宋体" w:cs="宋体"/>
          <w:b/>
          <w:kern w:val="2"/>
          <w:sz w:val="21"/>
          <w:szCs w:val="21"/>
        </w:rPr>
      </w:pPr>
      <w:r>
        <w:rPr>
          <w:rFonts w:ascii="宋体" w:eastAsia="宋体" w:hAnsi="宋体" w:cs="宋体" w:hint="eastAsia"/>
          <w:b/>
          <w:bCs/>
          <w:kern w:val="36"/>
          <w:sz w:val="28"/>
          <w:szCs w:val="28"/>
        </w:rPr>
        <w:t>项目编号：南基（工）</w:t>
      </w:r>
      <w:r>
        <w:rPr>
          <w:rFonts w:ascii="宋体" w:eastAsia="宋体" w:hAnsi="宋体" w:cs="宋体" w:hint="eastAsia"/>
          <w:b/>
          <w:bCs/>
          <w:kern w:val="36"/>
          <w:sz w:val="28"/>
          <w:szCs w:val="28"/>
        </w:rPr>
        <w:t>2019-</w:t>
      </w:r>
      <w:r>
        <w:rPr>
          <w:rFonts w:ascii="宋体" w:eastAsia="宋体" w:hAnsi="宋体" w:cs="宋体" w:hint="eastAsia"/>
          <w:b/>
          <w:bCs/>
          <w:kern w:val="36"/>
          <w:sz w:val="28"/>
          <w:szCs w:val="28"/>
        </w:rPr>
        <w:t>100</w:t>
      </w:r>
    </w:p>
    <w:p w:rsidR="00573AE8" w:rsidRDefault="00573AE8">
      <w:pPr>
        <w:adjustRightInd w:val="0"/>
        <w:snapToGrid w:val="0"/>
        <w:spacing w:line="360" w:lineRule="auto"/>
        <w:jc w:val="both"/>
        <w:rPr>
          <w:rFonts w:ascii="宋体" w:eastAsia="宋体" w:hAnsi="宋体"/>
          <w:snapToGrid w:val="0"/>
          <w:sz w:val="24"/>
          <w:szCs w:val="24"/>
        </w:rPr>
      </w:pPr>
    </w:p>
    <w:p w:rsidR="00573AE8" w:rsidRDefault="00573AE8">
      <w:pPr>
        <w:adjustRightInd w:val="0"/>
        <w:snapToGrid w:val="0"/>
        <w:spacing w:line="360" w:lineRule="auto"/>
        <w:jc w:val="both"/>
        <w:rPr>
          <w:rFonts w:ascii="宋体" w:eastAsia="宋体" w:hAnsi="宋体"/>
          <w:snapToGrid w:val="0"/>
          <w:sz w:val="24"/>
          <w:szCs w:val="24"/>
        </w:rPr>
      </w:pPr>
    </w:p>
    <w:p w:rsidR="00573AE8" w:rsidRDefault="00573AE8">
      <w:pPr>
        <w:adjustRightInd w:val="0"/>
        <w:snapToGrid w:val="0"/>
        <w:spacing w:line="360" w:lineRule="auto"/>
        <w:jc w:val="both"/>
        <w:rPr>
          <w:rFonts w:ascii="宋体" w:eastAsia="宋体" w:hAnsi="宋体"/>
          <w:snapToGrid w:val="0"/>
          <w:sz w:val="24"/>
          <w:szCs w:val="24"/>
        </w:rPr>
      </w:pPr>
    </w:p>
    <w:p w:rsidR="00573AE8" w:rsidRDefault="0067725D">
      <w:pPr>
        <w:jc w:val="center"/>
        <w:rPr>
          <w:rFonts w:asciiTheme="majorEastAsia" w:eastAsiaTheme="majorEastAsia" w:hAnsiTheme="majorEastAsia" w:cs="宋体"/>
          <w:b/>
          <w:bCs/>
          <w:color w:val="000000"/>
          <w:kern w:val="36"/>
          <w:sz w:val="32"/>
          <w:szCs w:val="42"/>
        </w:rPr>
      </w:pPr>
      <w:r>
        <w:rPr>
          <w:rFonts w:ascii="黑体" w:eastAsia="黑体" w:hAnsi="黑体" w:cs="宋体" w:hint="eastAsia"/>
          <w:b/>
          <w:bCs/>
          <w:kern w:val="36"/>
          <w:sz w:val="52"/>
          <w:szCs w:val="52"/>
        </w:rPr>
        <w:t>南京大学</w:t>
      </w:r>
      <w:proofErr w:type="gramStart"/>
      <w:r>
        <w:rPr>
          <w:rFonts w:ascii="黑体" w:eastAsia="黑体" w:hAnsi="黑体" w:cs="宋体" w:hint="eastAsia"/>
          <w:b/>
          <w:bCs/>
          <w:kern w:val="36"/>
          <w:sz w:val="52"/>
          <w:szCs w:val="52"/>
        </w:rPr>
        <w:t>仙</w:t>
      </w:r>
      <w:proofErr w:type="gramEnd"/>
      <w:r>
        <w:rPr>
          <w:rFonts w:ascii="黑体" w:eastAsia="黑体" w:hAnsi="黑体" w:cs="宋体" w:hint="eastAsia"/>
          <w:b/>
          <w:bCs/>
          <w:kern w:val="36"/>
          <w:sz w:val="52"/>
          <w:szCs w:val="52"/>
        </w:rPr>
        <w:t>林校区教二食堂修缮改造工程</w:t>
      </w:r>
    </w:p>
    <w:p w:rsidR="00573AE8" w:rsidRDefault="00573AE8">
      <w:pPr>
        <w:adjustRightInd w:val="0"/>
        <w:snapToGrid w:val="0"/>
        <w:spacing w:line="360" w:lineRule="auto"/>
        <w:jc w:val="center"/>
        <w:rPr>
          <w:rFonts w:ascii="宋体" w:eastAsia="宋体" w:hAnsi="宋体"/>
          <w:b/>
          <w:snapToGrid w:val="0"/>
          <w:sz w:val="28"/>
          <w:szCs w:val="28"/>
        </w:rPr>
      </w:pPr>
    </w:p>
    <w:p w:rsidR="00573AE8" w:rsidRDefault="00573AE8">
      <w:pPr>
        <w:adjustRightInd w:val="0"/>
        <w:snapToGrid w:val="0"/>
        <w:spacing w:line="360" w:lineRule="auto"/>
        <w:jc w:val="center"/>
        <w:rPr>
          <w:rFonts w:ascii="宋体" w:eastAsia="宋体" w:hAnsi="宋体"/>
          <w:b/>
          <w:snapToGrid w:val="0"/>
          <w:sz w:val="28"/>
          <w:szCs w:val="28"/>
        </w:rPr>
      </w:pPr>
    </w:p>
    <w:p w:rsidR="00573AE8" w:rsidRDefault="00573AE8">
      <w:pPr>
        <w:adjustRightInd w:val="0"/>
        <w:snapToGrid w:val="0"/>
        <w:spacing w:line="360" w:lineRule="auto"/>
        <w:jc w:val="center"/>
        <w:rPr>
          <w:rFonts w:ascii="宋体" w:eastAsia="宋体" w:hAnsi="宋体"/>
          <w:b/>
          <w:snapToGrid w:val="0"/>
          <w:sz w:val="28"/>
          <w:szCs w:val="28"/>
        </w:rPr>
      </w:pPr>
    </w:p>
    <w:p w:rsidR="00573AE8" w:rsidRDefault="00573AE8">
      <w:pPr>
        <w:adjustRightInd w:val="0"/>
        <w:snapToGrid w:val="0"/>
        <w:spacing w:line="360" w:lineRule="auto"/>
        <w:jc w:val="center"/>
        <w:rPr>
          <w:rFonts w:ascii="宋体" w:eastAsia="宋体" w:hAnsi="宋体"/>
          <w:b/>
          <w:snapToGrid w:val="0"/>
          <w:sz w:val="28"/>
          <w:szCs w:val="28"/>
        </w:rPr>
      </w:pPr>
    </w:p>
    <w:p w:rsidR="00573AE8" w:rsidRDefault="0067725D">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w:t>
      </w:r>
      <w:r>
        <w:rPr>
          <w:rFonts w:ascii="宋体" w:eastAsia="宋体" w:hAnsi="宋体" w:hint="eastAsia"/>
          <w:b/>
          <w:bCs/>
          <w:sz w:val="72"/>
          <w:szCs w:val="72"/>
        </w:rPr>
        <w:t xml:space="preserve"> </w:t>
      </w:r>
      <w:r>
        <w:rPr>
          <w:rFonts w:ascii="宋体" w:eastAsia="宋体" w:hAnsi="宋体" w:hint="eastAsia"/>
          <w:b/>
          <w:bCs/>
          <w:sz w:val="72"/>
          <w:szCs w:val="72"/>
        </w:rPr>
        <w:t>工</w:t>
      </w:r>
      <w:r>
        <w:rPr>
          <w:rFonts w:ascii="宋体" w:eastAsia="宋体" w:hAnsi="宋体" w:hint="eastAsia"/>
          <w:b/>
          <w:bCs/>
          <w:sz w:val="72"/>
          <w:szCs w:val="72"/>
        </w:rPr>
        <w:t xml:space="preserve"> </w:t>
      </w:r>
      <w:r>
        <w:rPr>
          <w:rFonts w:ascii="宋体" w:eastAsia="宋体" w:hAnsi="宋体" w:hint="eastAsia"/>
          <w:b/>
          <w:bCs/>
          <w:sz w:val="72"/>
          <w:szCs w:val="72"/>
        </w:rPr>
        <w:t>招</w:t>
      </w:r>
      <w:r>
        <w:rPr>
          <w:rFonts w:ascii="宋体" w:eastAsia="宋体" w:hAnsi="宋体"/>
          <w:b/>
          <w:bCs/>
          <w:sz w:val="72"/>
          <w:szCs w:val="72"/>
        </w:rPr>
        <w:t xml:space="preserve"> </w:t>
      </w:r>
      <w:r>
        <w:rPr>
          <w:rFonts w:ascii="宋体" w:eastAsia="宋体" w:hAnsi="宋体" w:hint="eastAsia"/>
          <w:b/>
          <w:bCs/>
          <w:sz w:val="72"/>
          <w:szCs w:val="72"/>
        </w:rPr>
        <w:t>标</w:t>
      </w:r>
      <w:r>
        <w:rPr>
          <w:rFonts w:ascii="宋体" w:eastAsia="宋体" w:hAnsi="宋体"/>
          <w:b/>
          <w:bCs/>
          <w:sz w:val="72"/>
          <w:szCs w:val="72"/>
        </w:rPr>
        <w:t xml:space="preserve"> </w:t>
      </w:r>
      <w:r>
        <w:rPr>
          <w:rFonts w:ascii="宋体" w:eastAsia="宋体" w:hAnsi="宋体" w:hint="eastAsia"/>
          <w:b/>
          <w:bCs/>
          <w:sz w:val="72"/>
          <w:szCs w:val="72"/>
        </w:rPr>
        <w:t>文</w:t>
      </w:r>
      <w:r>
        <w:rPr>
          <w:rFonts w:ascii="宋体" w:eastAsia="宋体" w:hAnsi="宋体"/>
          <w:b/>
          <w:bCs/>
          <w:sz w:val="72"/>
          <w:szCs w:val="72"/>
        </w:rPr>
        <w:t xml:space="preserve"> </w:t>
      </w:r>
      <w:r>
        <w:rPr>
          <w:rFonts w:ascii="宋体" w:eastAsia="宋体" w:hAnsi="宋体" w:hint="eastAsia"/>
          <w:b/>
          <w:bCs/>
          <w:sz w:val="72"/>
          <w:szCs w:val="72"/>
        </w:rPr>
        <w:t>件</w:t>
      </w:r>
    </w:p>
    <w:p w:rsidR="00573AE8" w:rsidRDefault="00573AE8">
      <w:pPr>
        <w:adjustRightInd w:val="0"/>
        <w:snapToGrid w:val="0"/>
        <w:spacing w:line="360" w:lineRule="auto"/>
        <w:rPr>
          <w:rFonts w:ascii="宋体" w:eastAsia="宋体" w:hAnsi="宋体"/>
          <w:snapToGrid w:val="0"/>
          <w:sz w:val="30"/>
        </w:rPr>
      </w:pPr>
    </w:p>
    <w:p w:rsidR="00573AE8" w:rsidRDefault="00573AE8">
      <w:pPr>
        <w:adjustRightInd w:val="0"/>
        <w:snapToGrid w:val="0"/>
        <w:spacing w:line="360" w:lineRule="auto"/>
        <w:rPr>
          <w:rFonts w:ascii="宋体" w:eastAsia="宋体" w:hAnsi="宋体"/>
          <w:b/>
          <w:snapToGrid w:val="0"/>
          <w:sz w:val="48"/>
          <w:szCs w:val="48"/>
        </w:rPr>
      </w:pPr>
    </w:p>
    <w:p w:rsidR="00573AE8" w:rsidRDefault="00573AE8">
      <w:pPr>
        <w:adjustRightInd w:val="0"/>
        <w:snapToGrid w:val="0"/>
        <w:spacing w:line="360" w:lineRule="auto"/>
        <w:rPr>
          <w:rFonts w:ascii="宋体" w:eastAsia="宋体" w:hAnsi="宋体"/>
          <w:b/>
          <w:snapToGrid w:val="0"/>
          <w:sz w:val="48"/>
          <w:szCs w:val="48"/>
        </w:rPr>
      </w:pPr>
    </w:p>
    <w:p w:rsidR="00573AE8" w:rsidRDefault="00573AE8">
      <w:pPr>
        <w:adjustRightInd w:val="0"/>
        <w:snapToGrid w:val="0"/>
        <w:spacing w:line="360" w:lineRule="auto"/>
        <w:rPr>
          <w:rFonts w:ascii="宋体" w:eastAsia="宋体" w:hAnsi="宋体"/>
          <w:b/>
          <w:snapToGrid w:val="0"/>
          <w:sz w:val="48"/>
          <w:szCs w:val="48"/>
        </w:rPr>
      </w:pPr>
    </w:p>
    <w:p w:rsidR="00573AE8" w:rsidRDefault="00573AE8">
      <w:pPr>
        <w:adjustRightInd w:val="0"/>
        <w:snapToGrid w:val="0"/>
        <w:spacing w:line="360" w:lineRule="auto"/>
        <w:rPr>
          <w:rFonts w:ascii="宋体" w:eastAsia="宋体" w:hAnsi="宋体"/>
          <w:b/>
          <w:snapToGrid w:val="0"/>
          <w:sz w:val="48"/>
          <w:szCs w:val="48"/>
        </w:rPr>
      </w:pPr>
    </w:p>
    <w:p w:rsidR="00573AE8" w:rsidRDefault="0067725D">
      <w:pPr>
        <w:jc w:val="center"/>
        <w:rPr>
          <w:rFonts w:ascii="宋体" w:eastAsia="宋体" w:hAnsi="宋体" w:cs="宋体"/>
          <w:bCs/>
          <w:color w:val="000000"/>
          <w:kern w:val="36"/>
          <w:sz w:val="36"/>
          <w:szCs w:val="36"/>
        </w:rPr>
      </w:pPr>
      <w:r>
        <w:rPr>
          <w:rFonts w:ascii="宋体" w:eastAsia="宋体" w:hAnsi="宋体" w:cs="宋体" w:hint="eastAsia"/>
          <w:bCs/>
          <w:color w:val="000000"/>
          <w:kern w:val="36"/>
          <w:sz w:val="36"/>
          <w:szCs w:val="36"/>
        </w:rPr>
        <w:t>南京大学基本建设处</w:t>
      </w:r>
    </w:p>
    <w:p w:rsidR="00573AE8" w:rsidRDefault="0067725D">
      <w:pPr>
        <w:spacing w:beforeLines="50" w:before="120"/>
        <w:jc w:val="center"/>
        <w:rPr>
          <w:rFonts w:ascii="宋体" w:eastAsia="宋体" w:hAnsi="宋体" w:cs="宋体"/>
          <w:bCs/>
          <w:color w:val="000000"/>
          <w:kern w:val="36"/>
          <w:sz w:val="44"/>
          <w:szCs w:val="44"/>
        </w:rPr>
      </w:pPr>
      <w:r>
        <w:rPr>
          <w:rFonts w:ascii="宋体" w:eastAsia="宋体" w:hAnsi="宋体" w:cs="宋体"/>
          <w:bCs/>
          <w:color w:val="000000"/>
          <w:kern w:val="36"/>
          <w:sz w:val="36"/>
          <w:szCs w:val="36"/>
        </w:rPr>
        <w:t>20</w:t>
      </w:r>
      <w:r>
        <w:rPr>
          <w:rFonts w:ascii="宋体" w:eastAsia="宋体" w:hAnsi="宋体" w:cs="宋体"/>
          <w:bCs/>
          <w:kern w:val="36"/>
          <w:sz w:val="36"/>
          <w:szCs w:val="36"/>
        </w:rPr>
        <w:t>19</w:t>
      </w:r>
      <w:r>
        <w:rPr>
          <w:rFonts w:ascii="宋体" w:eastAsia="宋体" w:hAnsi="宋体" w:cs="宋体" w:hint="eastAsia"/>
          <w:bCs/>
          <w:kern w:val="36"/>
          <w:sz w:val="36"/>
          <w:szCs w:val="36"/>
        </w:rPr>
        <w:t>年</w:t>
      </w:r>
      <w:r>
        <w:rPr>
          <w:rFonts w:ascii="宋体" w:eastAsia="宋体" w:hAnsi="宋体" w:cs="宋体" w:hint="eastAsia"/>
          <w:bCs/>
          <w:kern w:val="36"/>
          <w:sz w:val="36"/>
          <w:szCs w:val="36"/>
        </w:rPr>
        <w:t xml:space="preserve"> 7</w:t>
      </w:r>
      <w:r>
        <w:rPr>
          <w:rFonts w:ascii="宋体" w:eastAsia="宋体" w:hAnsi="宋体" w:cs="宋体" w:hint="eastAsia"/>
          <w:bCs/>
          <w:kern w:val="36"/>
          <w:sz w:val="36"/>
          <w:szCs w:val="36"/>
        </w:rPr>
        <w:t>月</w:t>
      </w:r>
      <w:r w:rsidR="007372B3">
        <w:rPr>
          <w:rFonts w:ascii="宋体" w:eastAsia="宋体" w:hAnsi="宋体" w:cs="宋体" w:hint="eastAsia"/>
          <w:bCs/>
          <w:kern w:val="36"/>
          <w:sz w:val="36"/>
          <w:szCs w:val="36"/>
        </w:rPr>
        <w:t>4</w:t>
      </w:r>
      <w:r>
        <w:rPr>
          <w:rFonts w:ascii="宋体" w:eastAsia="宋体" w:hAnsi="宋体" w:cs="宋体" w:hint="eastAsia"/>
          <w:bCs/>
          <w:kern w:val="36"/>
          <w:sz w:val="36"/>
          <w:szCs w:val="36"/>
        </w:rPr>
        <w:t>日</w:t>
      </w:r>
    </w:p>
    <w:p w:rsidR="00573AE8" w:rsidRDefault="0067725D">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DD45FC" w:rsidRDefault="0067725D">
      <w:pPr>
        <w:pStyle w:val="10"/>
        <w:tabs>
          <w:tab w:val="right" w:leader="dot" w:pos="9061"/>
        </w:tabs>
        <w:rPr>
          <w:rFonts w:asciiTheme="minorHAnsi" w:eastAsiaTheme="minorEastAsia" w:hAnsiTheme="minorHAnsi" w:cstheme="minorBidi"/>
          <w:noProof/>
          <w:kern w:val="2"/>
          <w:sz w:val="21"/>
          <w:szCs w:val="22"/>
        </w:rPr>
      </w:pPr>
      <w:r>
        <w:rPr>
          <w:rStyle w:val="af5"/>
          <w:rFonts w:ascii="宋体" w:eastAsia="宋体" w:hAnsi="宋体"/>
          <w:bCs/>
          <w:snapToGrid w:val="0"/>
          <w:color w:val="auto"/>
          <w:sz w:val="30"/>
          <w:szCs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rFonts w:ascii="宋体" w:eastAsia="宋体" w:hAnsi="宋体"/>
          <w:bCs/>
          <w:snapToGrid w:val="0"/>
          <w:color w:val="auto"/>
          <w:sz w:val="30"/>
          <w:szCs w:val="30"/>
          <w:u w:val="none"/>
        </w:rPr>
        <w:fldChar w:fldCharType="separate"/>
      </w:r>
      <w:hyperlink w:anchor="_Toc13152610" w:history="1">
        <w:r w:rsidR="00DD45FC" w:rsidRPr="00D95051">
          <w:rPr>
            <w:rStyle w:val="af5"/>
            <w:rFonts w:ascii="宋体" w:eastAsia="宋体" w:hAnsi="宋体" w:hint="eastAsia"/>
            <w:noProof/>
            <w:snapToGrid w:val="0"/>
          </w:rPr>
          <w:t>第一章</w:t>
        </w:r>
        <w:r w:rsidR="00DD45FC" w:rsidRPr="00D95051">
          <w:rPr>
            <w:rStyle w:val="af5"/>
            <w:rFonts w:ascii="宋体" w:eastAsia="宋体" w:hAnsi="宋体"/>
            <w:noProof/>
            <w:snapToGrid w:val="0"/>
          </w:rPr>
          <w:t xml:space="preserve"> </w:t>
        </w:r>
        <w:r w:rsidR="00DD45FC" w:rsidRPr="00D95051">
          <w:rPr>
            <w:rStyle w:val="af5"/>
            <w:rFonts w:ascii="宋体" w:eastAsia="宋体" w:hAnsi="宋体" w:hint="eastAsia"/>
            <w:noProof/>
            <w:snapToGrid w:val="0"/>
          </w:rPr>
          <w:t>投标须知</w:t>
        </w:r>
        <w:r w:rsidR="00DD45FC">
          <w:rPr>
            <w:noProof/>
            <w:webHidden/>
          </w:rPr>
          <w:tab/>
        </w:r>
        <w:r w:rsidR="00DD45FC">
          <w:rPr>
            <w:noProof/>
            <w:webHidden/>
          </w:rPr>
          <w:fldChar w:fldCharType="begin"/>
        </w:r>
        <w:r w:rsidR="00DD45FC">
          <w:rPr>
            <w:noProof/>
            <w:webHidden/>
          </w:rPr>
          <w:instrText xml:space="preserve"> PAGEREF _Toc13152610 \h </w:instrText>
        </w:r>
        <w:r w:rsidR="00DD45FC">
          <w:rPr>
            <w:noProof/>
            <w:webHidden/>
          </w:rPr>
        </w:r>
        <w:r w:rsidR="00DD45FC">
          <w:rPr>
            <w:noProof/>
            <w:webHidden/>
          </w:rPr>
          <w:fldChar w:fldCharType="separate"/>
        </w:r>
        <w:r w:rsidR="00DD45FC">
          <w:rPr>
            <w:noProof/>
            <w:webHidden/>
          </w:rPr>
          <w:t>3</w:t>
        </w:r>
        <w:r w:rsidR="00DD45FC">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1" w:history="1">
        <w:r w:rsidRPr="00D95051">
          <w:rPr>
            <w:rStyle w:val="af5"/>
            <w:rFonts w:ascii="宋体" w:eastAsia="宋体" w:hAnsi="宋体" w:hint="eastAsia"/>
            <w:noProof/>
          </w:rPr>
          <w:t>前</w:t>
        </w:r>
        <w:r w:rsidRPr="00D95051">
          <w:rPr>
            <w:rStyle w:val="af5"/>
            <w:rFonts w:ascii="宋体" w:eastAsia="宋体" w:hAnsi="宋体"/>
            <w:noProof/>
          </w:rPr>
          <w:t xml:space="preserve"> </w:t>
        </w:r>
        <w:r w:rsidRPr="00D95051">
          <w:rPr>
            <w:rStyle w:val="af5"/>
            <w:rFonts w:ascii="宋体" w:eastAsia="宋体" w:hAnsi="宋体" w:hint="eastAsia"/>
            <w:noProof/>
          </w:rPr>
          <w:t>附</w:t>
        </w:r>
        <w:r w:rsidRPr="00D95051">
          <w:rPr>
            <w:rStyle w:val="af5"/>
            <w:rFonts w:ascii="宋体" w:eastAsia="宋体" w:hAnsi="宋体"/>
            <w:noProof/>
          </w:rPr>
          <w:t xml:space="preserve"> </w:t>
        </w:r>
        <w:r w:rsidRPr="00D95051">
          <w:rPr>
            <w:rStyle w:val="af5"/>
            <w:rFonts w:ascii="宋体" w:eastAsia="宋体" w:hAnsi="宋体" w:hint="eastAsia"/>
            <w:noProof/>
          </w:rPr>
          <w:t>表</w:t>
        </w:r>
        <w:r>
          <w:rPr>
            <w:noProof/>
            <w:webHidden/>
          </w:rPr>
          <w:tab/>
        </w:r>
        <w:r>
          <w:rPr>
            <w:noProof/>
            <w:webHidden/>
          </w:rPr>
          <w:fldChar w:fldCharType="begin"/>
        </w:r>
        <w:r>
          <w:rPr>
            <w:noProof/>
            <w:webHidden/>
          </w:rPr>
          <w:instrText xml:space="preserve"> PAGEREF _Toc13152611 \h </w:instrText>
        </w:r>
        <w:r>
          <w:rPr>
            <w:noProof/>
            <w:webHidden/>
          </w:rPr>
        </w:r>
        <w:r>
          <w:rPr>
            <w:noProof/>
            <w:webHidden/>
          </w:rPr>
          <w:fldChar w:fldCharType="separate"/>
        </w:r>
        <w:r>
          <w:rPr>
            <w:noProof/>
            <w:webHidden/>
          </w:rPr>
          <w:t>3</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2" w:history="1">
        <w:r w:rsidRPr="00D95051">
          <w:rPr>
            <w:rStyle w:val="af5"/>
            <w:rFonts w:ascii="宋体" w:eastAsia="宋体" w:hAnsi="宋体" w:hint="eastAsia"/>
            <w:noProof/>
            <w:snapToGrid w:val="0"/>
          </w:rPr>
          <w:t>一、总</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则</w:t>
        </w:r>
        <w:r>
          <w:rPr>
            <w:noProof/>
            <w:webHidden/>
          </w:rPr>
          <w:tab/>
        </w:r>
        <w:r>
          <w:rPr>
            <w:noProof/>
            <w:webHidden/>
          </w:rPr>
          <w:fldChar w:fldCharType="begin"/>
        </w:r>
        <w:r>
          <w:rPr>
            <w:noProof/>
            <w:webHidden/>
          </w:rPr>
          <w:instrText xml:space="preserve"> PAGEREF _Toc13152612 \h </w:instrText>
        </w:r>
        <w:r>
          <w:rPr>
            <w:noProof/>
            <w:webHidden/>
          </w:rPr>
        </w:r>
        <w:r>
          <w:rPr>
            <w:noProof/>
            <w:webHidden/>
          </w:rPr>
          <w:fldChar w:fldCharType="separate"/>
        </w:r>
        <w:r>
          <w:rPr>
            <w:noProof/>
            <w:webHidden/>
          </w:rPr>
          <w:t>4</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3" w:history="1">
        <w:r w:rsidRPr="00D95051">
          <w:rPr>
            <w:rStyle w:val="af5"/>
            <w:rFonts w:ascii="宋体" w:eastAsia="宋体" w:hAnsi="宋体" w:hint="eastAsia"/>
            <w:noProof/>
            <w:snapToGrid w:val="0"/>
          </w:rPr>
          <w:t>二、招标文件</w:t>
        </w:r>
        <w:r>
          <w:rPr>
            <w:noProof/>
            <w:webHidden/>
          </w:rPr>
          <w:tab/>
        </w:r>
        <w:r>
          <w:rPr>
            <w:noProof/>
            <w:webHidden/>
          </w:rPr>
          <w:fldChar w:fldCharType="begin"/>
        </w:r>
        <w:r>
          <w:rPr>
            <w:noProof/>
            <w:webHidden/>
          </w:rPr>
          <w:instrText xml:space="preserve"> PAGEREF _Toc13152613 \h </w:instrText>
        </w:r>
        <w:r>
          <w:rPr>
            <w:noProof/>
            <w:webHidden/>
          </w:rPr>
        </w:r>
        <w:r>
          <w:rPr>
            <w:noProof/>
            <w:webHidden/>
          </w:rPr>
          <w:fldChar w:fldCharType="separate"/>
        </w:r>
        <w:r>
          <w:rPr>
            <w:noProof/>
            <w:webHidden/>
          </w:rPr>
          <w:t>6</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4" w:history="1">
        <w:r w:rsidRPr="00D95051">
          <w:rPr>
            <w:rStyle w:val="af5"/>
            <w:rFonts w:ascii="宋体" w:eastAsia="宋体" w:hAnsi="宋体" w:hint="eastAsia"/>
            <w:noProof/>
            <w:snapToGrid w:val="0"/>
          </w:rPr>
          <w:t>三、投标报价</w:t>
        </w:r>
        <w:r>
          <w:rPr>
            <w:noProof/>
            <w:webHidden/>
          </w:rPr>
          <w:tab/>
        </w:r>
        <w:r>
          <w:rPr>
            <w:noProof/>
            <w:webHidden/>
          </w:rPr>
          <w:fldChar w:fldCharType="begin"/>
        </w:r>
        <w:r>
          <w:rPr>
            <w:noProof/>
            <w:webHidden/>
          </w:rPr>
          <w:instrText xml:space="preserve"> PAGEREF _Toc13152614 \h </w:instrText>
        </w:r>
        <w:r>
          <w:rPr>
            <w:noProof/>
            <w:webHidden/>
          </w:rPr>
        </w:r>
        <w:r>
          <w:rPr>
            <w:noProof/>
            <w:webHidden/>
          </w:rPr>
          <w:fldChar w:fldCharType="separate"/>
        </w:r>
        <w:r>
          <w:rPr>
            <w:noProof/>
            <w:webHidden/>
          </w:rPr>
          <w:t>7</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5" w:history="1">
        <w:r w:rsidRPr="00D95051">
          <w:rPr>
            <w:rStyle w:val="af5"/>
            <w:rFonts w:ascii="宋体" w:eastAsia="宋体" w:hAnsi="宋体" w:hint="eastAsia"/>
            <w:noProof/>
            <w:snapToGrid w:val="0"/>
          </w:rPr>
          <w:t>四、投标文件的编制</w:t>
        </w:r>
        <w:r>
          <w:rPr>
            <w:noProof/>
            <w:webHidden/>
          </w:rPr>
          <w:tab/>
        </w:r>
        <w:r>
          <w:rPr>
            <w:noProof/>
            <w:webHidden/>
          </w:rPr>
          <w:fldChar w:fldCharType="begin"/>
        </w:r>
        <w:r>
          <w:rPr>
            <w:noProof/>
            <w:webHidden/>
          </w:rPr>
          <w:instrText xml:space="preserve"> PAGEREF _Toc13152615 \h </w:instrText>
        </w:r>
        <w:r>
          <w:rPr>
            <w:noProof/>
            <w:webHidden/>
          </w:rPr>
        </w:r>
        <w:r>
          <w:rPr>
            <w:noProof/>
            <w:webHidden/>
          </w:rPr>
          <w:fldChar w:fldCharType="separate"/>
        </w:r>
        <w:r>
          <w:rPr>
            <w:noProof/>
            <w:webHidden/>
          </w:rPr>
          <w:t>9</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6" w:history="1">
        <w:r w:rsidRPr="00D95051">
          <w:rPr>
            <w:rStyle w:val="af5"/>
            <w:rFonts w:ascii="宋体" w:eastAsia="宋体" w:hAnsi="宋体" w:hint="eastAsia"/>
            <w:noProof/>
            <w:snapToGrid w:val="0"/>
          </w:rPr>
          <w:t>五、投标文件的递交</w:t>
        </w:r>
        <w:r>
          <w:rPr>
            <w:noProof/>
            <w:webHidden/>
          </w:rPr>
          <w:tab/>
        </w:r>
        <w:r>
          <w:rPr>
            <w:noProof/>
            <w:webHidden/>
          </w:rPr>
          <w:fldChar w:fldCharType="begin"/>
        </w:r>
        <w:r>
          <w:rPr>
            <w:noProof/>
            <w:webHidden/>
          </w:rPr>
          <w:instrText xml:space="preserve"> PAGEREF _Toc13152616 \h </w:instrText>
        </w:r>
        <w:r>
          <w:rPr>
            <w:noProof/>
            <w:webHidden/>
          </w:rPr>
        </w:r>
        <w:r>
          <w:rPr>
            <w:noProof/>
            <w:webHidden/>
          </w:rPr>
          <w:fldChar w:fldCharType="separate"/>
        </w:r>
        <w:r>
          <w:rPr>
            <w:noProof/>
            <w:webHidden/>
          </w:rPr>
          <w:t>10</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7" w:history="1">
        <w:r w:rsidRPr="00D95051">
          <w:rPr>
            <w:rStyle w:val="af5"/>
            <w:rFonts w:ascii="宋体" w:eastAsia="宋体" w:hAnsi="宋体" w:hint="eastAsia"/>
            <w:noProof/>
            <w:snapToGrid w:val="0"/>
          </w:rPr>
          <w:t>六、开</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_Toc13152617 \h </w:instrText>
        </w:r>
        <w:r>
          <w:rPr>
            <w:noProof/>
            <w:webHidden/>
          </w:rPr>
        </w:r>
        <w:r>
          <w:rPr>
            <w:noProof/>
            <w:webHidden/>
          </w:rPr>
          <w:fldChar w:fldCharType="separate"/>
        </w:r>
        <w:r>
          <w:rPr>
            <w:noProof/>
            <w:webHidden/>
          </w:rPr>
          <w:t>11</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8" w:history="1">
        <w:r w:rsidRPr="00D95051">
          <w:rPr>
            <w:rStyle w:val="af5"/>
            <w:rFonts w:ascii="宋体" w:eastAsia="宋体" w:hAnsi="宋体" w:hint="eastAsia"/>
            <w:noProof/>
            <w:snapToGrid w:val="0"/>
          </w:rPr>
          <w:t>七、评</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_Toc13152618 \h </w:instrText>
        </w:r>
        <w:r>
          <w:rPr>
            <w:noProof/>
            <w:webHidden/>
          </w:rPr>
        </w:r>
        <w:r>
          <w:rPr>
            <w:noProof/>
            <w:webHidden/>
          </w:rPr>
          <w:fldChar w:fldCharType="separate"/>
        </w:r>
        <w:r>
          <w:rPr>
            <w:noProof/>
            <w:webHidden/>
          </w:rPr>
          <w:t>12</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19" w:history="1">
        <w:r w:rsidRPr="00D95051">
          <w:rPr>
            <w:rStyle w:val="af5"/>
            <w:rFonts w:ascii="宋体" w:eastAsia="宋体" w:hAnsi="宋体" w:hint="eastAsia"/>
            <w:noProof/>
            <w:snapToGrid w:val="0"/>
          </w:rPr>
          <w:t>八、授予合同</w:t>
        </w:r>
        <w:r>
          <w:rPr>
            <w:noProof/>
            <w:webHidden/>
          </w:rPr>
          <w:tab/>
        </w:r>
        <w:r>
          <w:rPr>
            <w:noProof/>
            <w:webHidden/>
          </w:rPr>
          <w:fldChar w:fldCharType="begin"/>
        </w:r>
        <w:r>
          <w:rPr>
            <w:noProof/>
            <w:webHidden/>
          </w:rPr>
          <w:instrText xml:space="preserve"> PAGEREF _Toc13152619 \h </w:instrText>
        </w:r>
        <w:r>
          <w:rPr>
            <w:noProof/>
            <w:webHidden/>
          </w:rPr>
        </w:r>
        <w:r>
          <w:rPr>
            <w:noProof/>
            <w:webHidden/>
          </w:rPr>
          <w:fldChar w:fldCharType="separate"/>
        </w:r>
        <w:r>
          <w:rPr>
            <w:noProof/>
            <w:webHidden/>
          </w:rPr>
          <w:t>14</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20" w:history="1">
        <w:r w:rsidRPr="00D95051">
          <w:rPr>
            <w:rStyle w:val="af5"/>
            <w:rFonts w:ascii="宋体" w:eastAsia="宋体" w:hAnsi="宋体" w:hint="eastAsia"/>
            <w:noProof/>
          </w:rPr>
          <w:t>附件：评标办法（综合评估法）</w:t>
        </w:r>
        <w:r>
          <w:rPr>
            <w:noProof/>
            <w:webHidden/>
          </w:rPr>
          <w:tab/>
        </w:r>
        <w:r>
          <w:rPr>
            <w:noProof/>
            <w:webHidden/>
          </w:rPr>
          <w:fldChar w:fldCharType="begin"/>
        </w:r>
        <w:r>
          <w:rPr>
            <w:noProof/>
            <w:webHidden/>
          </w:rPr>
          <w:instrText xml:space="preserve"> PAGEREF _Toc13152620 \h </w:instrText>
        </w:r>
        <w:r>
          <w:rPr>
            <w:noProof/>
            <w:webHidden/>
          </w:rPr>
        </w:r>
        <w:r>
          <w:rPr>
            <w:noProof/>
            <w:webHidden/>
          </w:rPr>
          <w:fldChar w:fldCharType="separate"/>
        </w:r>
        <w:r>
          <w:rPr>
            <w:noProof/>
            <w:webHidden/>
          </w:rPr>
          <w:t>16</w:t>
        </w:r>
        <w:r>
          <w:rPr>
            <w:noProof/>
            <w:webHidden/>
          </w:rPr>
          <w:fldChar w:fldCharType="end"/>
        </w:r>
      </w:hyperlink>
    </w:p>
    <w:p w:rsidR="00DD45FC" w:rsidRDefault="00DD45FC">
      <w:pPr>
        <w:pStyle w:val="10"/>
        <w:tabs>
          <w:tab w:val="right" w:leader="dot" w:pos="9061"/>
        </w:tabs>
        <w:rPr>
          <w:rFonts w:asciiTheme="minorHAnsi" w:eastAsiaTheme="minorEastAsia" w:hAnsiTheme="minorHAnsi" w:cstheme="minorBidi"/>
          <w:noProof/>
          <w:kern w:val="2"/>
          <w:sz w:val="21"/>
          <w:szCs w:val="22"/>
        </w:rPr>
      </w:pPr>
      <w:hyperlink w:anchor="_Toc13152621" w:history="1">
        <w:r w:rsidRPr="00D95051">
          <w:rPr>
            <w:rStyle w:val="af5"/>
            <w:rFonts w:ascii="宋体" w:eastAsia="宋体" w:hAnsi="宋体" w:hint="eastAsia"/>
            <w:noProof/>
            <w:snapToGrid w:val="0"/>
          </w:rPr>
          <w:t>第二章</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合同</w:t>
        </w:r>
        <w:r>
          <w:rPr>
            <w:noProof/>
            <w:webHidden/>
          </w:rPr>
          <w:tab/>
        </w:r>
        <w:r>
          <w:rPr>
            <w:noProof/>
            <w:webHidden/>
          </w:rPr>
          <w:fldChar w:fldCharType="begin"/>
        </w:r>
        <w:r>
          <w:rPr>
            <w:noProof/>
            <w:webHidden/>
          </w:rPr>
          <w:instrText xml:space="preserve"> PAGEREF _Toc13152621 \h </w:instrText>
        </w:r>
        <w:r>
          <w:rPr>
            <w:noProof/>
            <w:webHidden/>
          </w:rPr>
        </w:r>
        <w:r>
          <w:rPr>
            <w:noProof/>
            <w:webHidden/>
          </w:rPr>
          <w:fldChar w:fldCharType="separate"/>
        </w:r>
        <w:r>
          <w:rPr>
            <w:noProof/>
            <w:webHidden/>
          </w:rPr>
          <w:t>18</w:t>
        </w:r>
        <w:r>
          <w:rPr>
            <w:noProof/>
            <w:webHidden/>
          </w:rPr>
          <w:fldChar w:fldCharType="end"/>
        </w:r>
      </w:hyperlink>
    </w:p>
    <w:p w:rsidR="00DD45FC" w:rsidRDefault="00DD45FC">
      <w:pPr>
        <w:pStyle w:val="10"/>
        <w:tabs>
          <w:tab w:val="right" w:leader="dot" w:pos="9061"/>
        </w:tabs>
        <w:rPr>
          <w:rFonts w:asciiTheme="minorHAnsi" w:eastAsiaTheme="minorEastAsia" w:hAnsiTheme="minorHAnsi" w:cstheme="minorBidi"/>
          <w:noProof/>
          <w:kern w:val="2"/>
          <w:sz w:val="21"/>
          <w:szCs w:val="22"/>
        </w:rPr>
      </w:pPr>
      <w:hyperlink w:anchor="_Toc13152622" w:history="1">
        <w:r w:rsidRPr="00D95051">
          <w:rPr>
            <w:rStyle w:val="af5"/>
            <w:rFonts w:ascii="宋体" w:eastAsia="宋体" w:hAnsi="宋体" w:hint="eastAsia"/>
            <w:noProof/>
            <w:snapToGrid w:val="0"/>
          </w:rPr>
          <w:t>第三章</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技术规范</w:t>
        </w:r>
        <w:r>
          <w:rPr>
            <w:noProof/>
            <w:webHidden/>
          </w:rPr>
          <w:tab/>
        </w:r>
        <w:r>
          <w:rPr>
            <w:noProof/>
            <w:webHidden/>
          </w:rPr>
          <w:fldChar w:fldCharType="begin"/>
        </w:r>
        <w:r>
          <w:rPr>
            <w:noProof/>
            <w:webHidden/>
          </w:rPr>
          <w:instrText xml:space="preserve"> PAGEREF _Toc13152622 \h </w:instrText>
        </w:r>
        <w:r>
          <w:rPr>
            <w:noProof/>
            <w:webHidden/>
          </w:rPr>
        </w:r>
        <w:r>
          <w:rPr>
            <w:noProof/>
            <w:webHidden/>
          </w:rPr>
          <w:fldChar w:fldCharType="separate"/>
        </w:r>
        <w:r>
          <w:rPr>
            <w:noProof/>
            <w:webHidden/>
          </w:rPr>
          <w:t>31</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23" w:history="1">
        <w:r w:rsidRPr="00D95051">
          <w:rPr>
            <w:rStyle w:val="af5"/>
            <w:rFonts w:ascii="宋体" w:eastAsia="宋体" w:hAnsi="宋体" w:hint="eastAsia"/>
            <w:noProof/>
            <w:snapToGrid w:val="0"/>
          </w:rPr>
          <w:t>一、</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本工程采用的计价规范</w:t>
        </w:r>
        <w:r>
          <w:rPr>
            <w:noProof/>
            <w:webHidden/>
          </w:rPr>
          <w:tab/>
        </w:r>
        <w:r>
          <w:rPr>
            <w:noProof/>
            <w:webHidden/>
          </w:rPr>
          <w:fldChar w:fldCharType="begin"/>
        </w:r>
        <w:r>
          <w:rPr>
            <w:noProof/>
            <w:webHidden/>
          </w:rPr>
          <w:instrText xml:space="preserve"> PAGEREF _Toc13152623 \h </w:instrText>
        </w:r>
        <w:r>
          <w:rPr>
            <w:noProof/>
            <w:webHidden/>
          </w:rPr>
        </w:r>
        <w:r>
          <w:rPr>
            <w:noProof/>
            <w:webHidden/>
          </w:rPr>
          <w:fldChar w:fldCharType="separate"/>
        </w:r>
        <w:r>
          <w:rPr>
            <w:noProof/>
            <w:webHidden/>
          </w:rPr>
          <w:t>31</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24" w:history="1">
        <w:r w:rsidRPr="00D95051">
          <w:rPr>
            <w:rStyle w:val="af5"/>
            <w:rFonts w:ascii="宋体" w:eastAsia="宋体" w:hAnsi="宋体" w:hint="eastAsia"/>
            <w:noProof/>
            <w:snapToGrid w:val="0"/>
          </w:rPr>
          <w:t>二、</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本工程采用的技术规范</w:t>
        </w:r>
        <w:r>
          <w:rPr>
            <w:noProof/>
            <w:webHidden/>
          </w:rPr>
          <w:tab/>
        </w:r>
        <w:r>
          <w:rPr>
            <w:noProof/>
            <w:webHidden/>
          </w:rPr>
          <w:fldChar w:fldCharType="begin"/>
        </w:r>
        <w:r>
          <w:rPr>
            <w:noProof/>
            <w:webHidden/>
          </w:rPr>
          <w:instrText xml:space="preserve"> PAGEREF _Toc13152624 \h </w:instrText>
        </w:r>
        <w:r>
          <w:rPr>
            <w:noProof/>
            <w:webHidden/>
          </w:rPr>
        </w:r>
        <w:r>
          <w:rPr>
            <w:noProof/>
            <w:webHidden/>
          </w:rPr>
          <w:fldChar w:fldCharType="separate"/>
        </w:r>
        <w:r>
          <w:rPr>
            <w:noProof/>
            <w:webHidden/>
          </w:rPr>
          <w:t>31</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25" w:history="1">
        <w:r w:rsidRPr="00D95051">
          <w:rPr>
            <w:rStyle w:val="af5"/>
            <w:rFonts w:ascii="宋体" w:eastAsia="宋体" w:hAnsi="宋体" w:hint="eastAsia"/>
            <w:noProof/>
            <w:snapToGrid w:val="0"/>
          </w:rPr>
          <w:t>三、</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对施工工艺的特殊要求</w:t>
        </w:r>
        <w:r>
          <w:rPr>
            <w:noProof/>
            <w:webHidden/>
          </w:rPr>
          <w:tab/>
        </w:r>
        <w:r>
          <w:rPr>
            <w:noProof/>
            <w:webHidden/>
          </w:rPr>
          <w:fldChar w:fldCharType="begin"/>
        </w:r>
        <w:r>
          <w:rPr>
            <w:noProof/>
            <w:webHidden/>
          </w:rPr>
          <w:instrText xml:space="preserve"> PAGEREF _Toc13152625 \h </w:instrText>
        </w:r>
        <w:r>
          <w:rPr>
            <w:noProof/>
            <w:webHidden/>
          </w:rPr>
        </w:r>
        <w:r>
          <w:rPr>
            <w:noProof/>
            <w:webHidden/>
          </w:rPr>
          <w:fldChar w:fldCharType="separate"/>
        </w:r>
        <w:r>
          <w:rPr>
            <w:noProof/>
            <w:webHidden/>
          </w:rPr>
          <w:t>31</w:t>
        </w:r>
        <w:r>
          <w:rPr>
            <w:noProof/>
            <w:webHidden/>
          </w:rPr>
          <w:fldChar w:fldCharType="end"/>
        </w:r>
      </w:hyperlink>
    </w:p>
    <w:p w:rsidR="00DD45FC" w:rsidRDefault="00DD45FC">
      <w:pPr>
        <w:pStyle w:val="10"/>
        <w:tabs>
          <w:tab w:val="right" w:leader="dot" w:pos="9061"/>
        </w:tabs>
        <w:rPr>
          <w:rFonts w:asciiTheme="minorHAnsi" w:eastAsiaTheme="minorEastAsia" w:hAnsiTheme="minorHAnsi" w:cstheme="minorBidi"/>
          <w:noProof/>
          <w:kern w:val="2"/>
          <w:sz w:val="21"/>
          <w:szCs w:val="22"/>
        </w:rPr>
      </w:pPr>
      <w:hyperlink w:anchor="_Toc13152626" w:history="1">
        <w:r w:rsidRPr="00D95051">
          <w:rPr>
            <w:rStyle w:val="af5"/>
            <w:rFonts w:ascii="宋体" w:eastAsia="宋体" w:hAnsi="宋体" w:hint="eastAsia"/>
            <w:noProof/>
            <w:snapToGrid w:val="0"/>
          </w:rPr>
          <w:t>第四章</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工程量清单（另附）</w:t>
        </w:r>
        <w:r>
          <w:rPr>
            <w:noProof/>
            <w:webHidden/>
          </w:rPr>
          <w:tab/>
        </w:r>
        <w:r>
          <w:rPr>
            <w:noProof/>
            <w:webHidden/>
          </w:rPr>
          <w:fldChar w:fldCharType="begin"/>
        </w:r>
        <w:r>
          <w:rPr>
            <w:noProof/>
            <w:webHidden/>
          </w:rPr>
          <w:instrText xml:space="preserve"> PAGEREF _Toc13152626 \h </w:instrText>
        </w:r>
        <w:r>
          <w:rPr>
            <w:noProof/>
            <w:webHidden/>
          </w:rPr>
        </w:r>
        <w:r>
          <w:rPr>
            <w:noProof/>
            <w:webHidden/>
          </w:rPr>
          <w:fldChar w:fldCharType="separate"/>
        </w:r>
        <w:r>
          <w:rPr>
            <w:noProof/>
            <w:webHidden/>
          </w:rPr>
          <w:t>31</w:t>
        </w:r>
        <w:r>
          <w:rPr>
            <w:noProof/>
            <w:webHidden/>
          </w:rPr>
          <w:fldChar w:fldCharType="end"/>
        </w:r>
      </w:hyperlink>
    </w:p>
    <w:p w:rsidR="00DD45FC" w:rsidRDefault="00DD45FC">
      <w:pPr>
        <w:pStyle w:val="10"/>
        <w:tabs>
          <w:tab w:val="right" w:leader="dot" w:pos="9061"/>
        </w:tabs>
        <w:rPr>
          <w:rFonts w:asciiTheme="minorHAnsi" w:eastAsiaTheme="minorEastAsia" w:hAnsiTheme="minorHAnsi" w:cstheme="minorBidi"/>
          <w:noProof/>
          <w:kern w:val="2"/>
          <w:sz w:val="21"/>
          <w:szCs w:val="22"/>
        </w:rPr>
      </w:pPr>
      <w:hyperlink w:anchor="_Toc13152627" w:history="1">
        <w:r w:rsidRPr="00D95051">
          <w:rPr>
            <w:rStyle w:val="af5"/>
            <w:rFonts w:ascii="宋体" w:eastAsia="宋体" w:hAnsi="宋体" w:hint="eastAsia"/>
            <w:noProof/>
            <w:snapToGrid w:val="0"/>
          </w:rPr>
          <w:t>第五章</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图纸和技术资料（另附）</w:t>
        </w:r>
        <w:r>
          <w:rPr>
            <w:noProof/>
            <w:webHidden/>
          </w:rPr>
          <w:tab/>
        </w:r>
        <w:r>
          <w:rPr>
            <w:noProof/>
            <w:webHidden/>
          </w:rPr>
          <w:fldChar w:fldCharType="begin"/>
        </w:r>
        <w:r>
          <w:rPr>
            <w:noProof/>
            <w:webHidden/>
          </w:rPr>
          <w:instrText xml:space="preserve"> PAGEREF _Toc13152627 \h </w:instrText>
        </w:r>
        <w:r>
          <w:rPr>
            <w:noProof/>
            <w:webHidden/>
          </w:rPr>
        </w:r>
        <w:r>
          <w:rPr>
            <w:noProof/>
            <w:webHidden/>
          </w:rPr>
          <w:fldChar w:fldCharType="separate"/>
        </w:r>
        <w:r>
          <w:rPr>
            <w:noProof/>
            <w:webHidden/>
          </w:rPr>
          <w:t>31</w:t>
        </w:r>
        <w:r>
          <w:rPr>
            <w:noProof/>
            <w:webHidden/>
          </w:rPr>
          <w:fldChar w:fldCharType="end"/>
        </w:r>
      </w:hyperlink>
    </w:p>
    <w:p w:rsidR="00DD45FC" w:rsidRDefault="00DD45FC">
      <w:pPr>
        <w:pStyle w:val="10"/>
        <w:tabs>
          <w:tab w:val="right" w:leader="dot" w:pos="9061"/>
        </w:tabs>
        <w:rPr>
          <w:rFonts w:asciiTheme="minorHAnsi" w:eastAsiaTheme="minorEastAsia" w:hAnsiTheme="minorHAnsi" w:cstheme="minorBidi"/>
          <w:noProof/>
          <w:kern w:val="2"/>
          <w:sz w:val="21"/>
          <w:szCs w:val="22"/>
        </w:rPr>
      </w:pPr>
      <w:hyperlink w:anchor="_Toc13152628" w:history="1">
        <w:r w:rsidRPr="00D95051">
          <w:rPr>
            <w:rStyle w:val="af5"/>
            <w:rFonts w:ascii="宋体" w:eastAsia="宋体" w:hAnsi="宋体" w:hint="eastAsia"/>
            <w:noProof/>
            <w:snapToGrid w:val="0"/>
          </w:rPr>
          <w:t>第六章</w:t>
        </w:r>
        <w:r w:rsidRPr="00D95051">
          <w:rPr>
            <w:rStyle w:val="af5"/>
            <w:rFonts w:ascii="宋体" w:eastAsia="宋体" w:hAnsi="宋体"/>
            <w:noProof/>
            <w:snapToGrid w:val="0"/>
          </w:rPr>
          <w:t xml:space="preserve"> </w:t>
        </w:r>
        <w:r w:rsidRPr="00D95051">
          <w:rPr>
            <w:rStyle w:val="af5"/>
            <w:rFonts w:ascii="宋体" w:eastAsia="宋体" w:hAnsi="宋体" w:hint="eastAsia"/>
            <w:noProof/>
            <w:snapToGrid w:val="0"/>
          </w:rPr>
          <w:t>投标文件（格式）</w:t>
        </w:r>
        <w:r>
          <w:rPr>
            <w:noProof/>
            <w:webHidden/>
          </w:rPr>
          <w:tab/>
        </w:r>
        <w:r>
          <w:rPr>
            <w:noProof/>
            <w:webHidden/>
          </w:rPr>
          <w:fldChar w:fldCharType="begin"/>
        </w:r>
        <w:r>
          <w:rPr>
            <w:noProof/>
            <w:webHidden/>
          </w:rPr>
          <w:instrText xml:space="preserve"> PAGEREF _Toc13152628 \h </w:instrText>
        </w:r>
        <w:r>
          <w:rPr>
            <w:noProof/>
            <w:webHidden/>
          </w:rPr>
        </w:r>
        <w:r>
          <w:rPr>
            <w:noProof/>
            <w:webHidden/>
          </w:rPr>
          <w:fldChar w:fldCharType="separate"/>
        </w:r>
        <w:r>
          <w:rPr>
            <w:noProof/>
            <w:webHidden/>
          </w:rPr>
          <w:t>32</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29" w:history="1">
        <w:r w:rsidRPr="00D95051">
          <w:rPr>
            <w:rStyle w:val="af5"/>
            <w:rFonts w:ascii="宋体" w:eastAsia="宋体" w:hAnsi="宋体" w:hint="eastAsia"/>
            <w:noProof/>
            <w:snapToGrid w:val="0"/>
          </w:rPr>
          <w:t>一、投标函</w:t>
        </w:r>
        <w:r>
          <w:rPr>
            <w:noProof/>
            <w:webHidden/>
          </w:rPr>
          <w:tab/>
        </w:r>
        <w:r>
          <w:rPr>
            <w:noProof/>
            <w:webHidden/>
          </w:rPr>
          <w:fldChar w:fldCharType="begin"/>
        </w:r>
        <w:r>
          <w:rPr>
            <w:noProof/>
            <w:webHidden/>
          </w:rPr>
          <w:instrText xml:space="preserve"> PAGEREF _Toc13152629 \h </w:instrText>
        </w:r>
        <w:r>
          <w:rPr>
            <w:noProof/>
            <w:webHidden/>
          </w:rPr>
        </w:r>
        <w:r>
          <w:rPr>
            <w:noProof/>
            <w:webHidden/>
          </w:rPr>
          <w:fldChar w:fldCharType="separate"/>
        </w:r>
        <w:r>
          <w:rPr>
            <w:noProof/>
            <w:webHidden/>
          </w:rPr>
          <w:t>33</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30" w:history="1">
        <w:r w:rsidRPr="00D95051">
          <w:rPr>
            <w:rStyle w:val="af5"/>
            <w:rFonts w:ascii="宋体" w:eastAsia="宋体" w:hAnsi="宋体" w:hint="eastAsia"/>
            <w:noProof/>
            <w:snapToGrid w:val="0"/>
          </w:rPr>
          <w:t>二、法定代表人资格证明书</w:t>
        </w:r>
        <w:r>
          <w:rPr>
            <w:noProof/>
            <w:webHidden/>
          </w:rPr>
          <w:tab/>
        </w:r>
        <w:r>
          <w:rPr>
            <w:noProof/>
            <w:webHidden/>
          </w:rPr>
          <w:fldChar w:fldCharType="begin"/>
        </w:r>
        <w:r>
          <w:rPr>
            <w:noProof/>
            <w:webHidden/>
          </w:rPr>
          <w:instrText xml:space="preserve"> PAGEREF _Toc13152630 \h </w:instrText>
        </w:r>
        <w:r>
          <w:rPr>
            <w:noProof/>
            <w:webHidden/>
          </w:rPr>
        </w:r>
        <w:r>
          <w:rPr>
            <w:noProof/>
            <w:webHidden/>
          </w:rPr>
          <w:fldChar w:fldCharType="separate"/>
        </w:r>
        <w:r>
          <w:rPr>
            <w:noProof/>
            <w:webHidden/>
          </w:rPr>
          <w:t>34</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31" w:history="1">
        <w:r w:rsidRPr="00D95051">
          <w:rPr>
            <w:rStyle w:val="af5"/>
            <w:rFonts w:ascii="宋体" w:eastAsia="宋体" w:hAnsi="宋体" w:hint="eastAsia"/>
            <w:noProof/>
            <w:snapToGrid w:val="0"/>
          </w:rPr>
          <w:t>三、授权委托书</w:t>
        </w:r>
        <w:r>
          <w:rPr>
            <w:noProof/>
            <w:webHidden/>
          </w:rPr>
          <w:tab/>
        </w:r>
        <w:r>
          <w:rPr>
            <w:noProof/>
            <w:webHidden/>
          </w:rPr>
          <w:fldChar w:fldCharType="begin"/>
        </w:r>
        <w:r>
          <w:rPr>
            <w:noProof/>
            <w:webHidden/>
          </w:rPr>
          <w:instrText xml:space="preserve"> PAGEREF _Toc13152631 \h </w:instrText>
        </w:r>
        <w:r>
          <w:rPr>
            <w:noProof/>
            <w:webHidden/>
          </w:rPr>
        </w:r>
        <w:r>
          <w:rPr>
            <w:noProof/>
            <w:webHidden/>
          </w:rPr>
          <w:fldChar w:fldCharType="separate"/>
        </w:r>
        <w:r>
          <w:rPr>
            <w:noProof/>
            <w:webHidden/>
          </w:rPr>
          <w:t>34</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32" w:history="1">
        <w:r w:rsidRPr="00D95051">
          <w:rPr>
            <w:rStyle w:val="af5"/>
            <w:rFonts w:ascii="宋体" w:eastAsia="宋体" w:hAnsi="宋体" w:hint="eastAsia"/>
            <w:noProof/>
            <w:snapToGrid w:val="0"/>
          </w:rPr>
          <w:t>四、投标报价</w:t>
        </w:r>
        <w:r>
          <w:rPr>
            <w:noProof/>
            <w:webHidden/>
          </w:rPr>
          <w:tab/>
        </w:r>
        <w:r>
          <w:rPr>
            <w:noProof/>
            <w:webHidden/>
          </w:rPr>
          <w:fldChar w:fldCharType="begin"/>
        </w:r>
        <w:r>
          <w:rPr>
            <w:noProof/>
            <w:webHidden/>
          </w:rPr>
          <w:instrText xml:space="preserve"> PAGEREF _Toc13152632 \h </w:instrText>
        </w:r>
        <w:r>
          <w:rPr>
            <w:noProof/>
            <w:webHidden/>
          </w:rPr>
        </w:r>
        <w:r>
          <w:rPr>
            <w:noProof/>
            <w:webHidden/>
          </w:rPr>
          <w:fldChar w:fldCharType="separate"/>
        </w:r>
        <w:r>
          <w:rPr>
            <w:noProof/>
            <w:webHidden/>
          </w:rPr>
          <w:t>35</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33" w:history="1">
        <w:r w:rsidRPr="00D95051">
          <w:rPr>
            <w:rStyle w:val="af5"/>
            <w:rFonts w:ascii="宋体" w:eastAsia="宋体" w:hAnsi="宋体" w:hint="eastAsia"/>
            <w:noProof/>
            <w:snapToGrid w:val="0"/>
          </w:rPr>
          <w:t>五、辅助资料表</w:t>
        </w:r>
        <w:r>
          <w:rPr>
            <w:noProof/>
            <w:webHidden/>
          </w:rPr>
          <w:tab/>
        </w:r>
        <w:r>
          <w:rPr>
            <w:noProof/>
            <w:webHidden/>
          </w:rPr>
          <w:fldChar w:fldCharType="begin"/>
        </w:r>
        <w:r>
          <w:rPr>
            <w:noProof/>
            <w:webHidden/>
          </w:rPr>
          <w:instrText xml:space="preserve"> PAGEREF _Toc13152633 \h </w:instrText>
        </w:r>
        <w:r>
          <w:rPr>
            <w:noProof/>
            <w:webHidden/>
          </w:rPr>
        </w:r>
        <w:r>
          <w:rPr>
            <w:noProof/>
            <w:webHidden/>
          </w:rPr>
          <w:fldChar w:fldCharType="separate"/>
        </w:r>
        <w:r>
          <w:rPr>
            <w:noProof/>
            <w:webHidden/>
          </w:rPr>
          <w:t>35</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34" w:history="1">
        <w:r w:rsidRPr="00D95051">
          <w:rPr>
            <w:rStyle w:val="af5"/>
            <w:rFonts w:ascii="宋体" w:eastAsia="宋体" w:hAnsi="宋体" w:hint="eastAsia"/>
            <w:noProof/>
            <w:snapToGrid w:val="0"/>
          </w:rPr>
          <w:t>六、资格审查资料</w:t>
        </w:r>
        <w:r>
          <w:rPr>
            <w:noProof/>
            <w:webHidden/>
          </w:rPr>
          <w:tab/>
        </w:r>
        <w:r>
          <w:rPr>
            <w:noProof/>
            <w:webHidden/>
          </w:rPr>
          <w:fldChar w:fldCharType="begin"/>
        </w:r>
        <w:r>
          <w:rPr>
            <w:noProof/>
            <w:webHidden/>
          </w:rPr>
          <w:instrText xml:space="preserve"> PAGEREF _Toc13152634 \h </w:instrText>
        </w:r>
        <w:r>
          <w:rPr>
            <w:noProof/>
            <w:webHidden/>
          </w:rPr>
        </w:r>
        <w:r>
          <w:rPr>
            <w:noProof/>
            <w:webHidden/>
          </w:rPr>
          <w:fldChar w:fldCharType="separate"/>
        </w:r>
        <w:r>
          <w:rPr>
            <w:noProof/>
            <w:webHidden/>
          </w:rPr>
          <w:t>36</w:t>
        </w:r>
        <w:r>
          <w:rPr>
            <w:noProof/>
            <w:webHidden/>
          </w:rPr>
          <w:fldChar w:fldCharType="end"/>
        </w:r>
      </w:hyperlink>
    </w:p>
    <w:p w:rsidR="00DD45FC" w:rsidRDefault="00DD45FC" w:rsidP="00DD45FC">
      <w:pPr>
        <w:pStyle w:val="31"/>
        <w:tabs>
          <w:tab w:val="right" w:leader="dot" w:pos="9061"/>
        </w:tabs>
        <w:ind w:left="800"/>
        <w:rPr>
          <w:rFonts w:asciiTheme="minorHAnsi" w:eastAsiaTheme="minorEastAsia" w:hAnsiTheme="minorHAnsi" w:cstheme="minorBidi"/>
          <w:noProof/>
          <w:kern w:val="2"/>
          <w:sz w:val="21"/>
          <w:szCs w:val="22"/>
        </w:rPr>
      </w:pPr>
      <w:hyperlink w:anchor="_Toc13152635" w:history="1">
        <w:r w:rsidRPr="00D95051">
          <w:rPr>
            <w:rStyle w:val="af5"/>
            <w:rFonts w:ascii="宋体" w:eastAsia="宋体" w:hAnsi="宋体" w:hint="eastAsia"/>
            <w:noProof/>
            <w:snapToGrid w:val="0"/>
          </w:rPr>
          <w:t>七、其他资料</w:t>
        </w:r>
        <w:r>
          <w:rPr>
            <w:noProof/>
            <w:webHidden/>
          </w:rPr>
          <w:tab/>
        </w:r>
        <w:r>
          <w:rPr>
            <w:noProof/>
            <w:webHidden/>
          </w:rPr>
          <w:fldChar w:fldCharType="begin"/>
        </w:r>
        <w:r>
          <w:rPr>
            <w:noProof/>
            <w:webHidden/>
          </w:rPr>
          <w:instrText xml:space="preserve"> PAGEREF _Toc13152635 \h </w:instrText>
        </w:r>
        <w:r>
          <w:rPr>
            <w:noProof/>
            <w:webHidden/>
          </w:rPr>
        </w:r>
        <w:r>
          <w:rPr>
            <w:noProof/>
            <w:webHidden/>
          </w:rPr>
          <w:fldChar w:fldCharType="separate"/>
        </w:r>
        <w:r>
          <w:rPr>
            <w:noProof/>
            <w:webHidden/>
          </w:rPr>
          <w:t>36</w:t>
        </w:r>
        <w:r>
          <w:rPr>
            <w:noProof/>
            <w:webHidden/>
          </w:rPr>
          <w:fldChar w:fldCharType="end"/>
        </w:r>
      </w:hyperlink>
    </w:p>
    <w:p w:rsidR="00573AE8" w:rsidRDefault="0067725D">
      <w:pPr>
        <w:pStyle w:val="af"/>
        <w:rPr>
          <w:rFonts w:ascii="宋体" w:eastAsia="宋体" w:hAnsi="宋体"/>
          <w:kern w:val="2"/>
          <w:sz w:val="24"/>
          <w:szCs w:val="24"/>
        </w:rPr>
      </w:pPr>
      <w:r>
        <w:rPr>
          <w:rStyle w:val="af5"/>
          <w:rFonts w:ascii="宋体" w:eastAsia="宋体" w:hAnsi="宋体"/>
          <w:bCs/>
          <w:snapToGrid w:val="0"/>
          <w:color w:val="auto"/>
          <w:sz w:val="30"/>
          <w:szCs w:val="30"/>
          <w:u w:val="none"/>
        </w:rPr>
        <w:fldChar w:fldCharType="end"/>
      </w:r>
      <w:bookmarkStart w:id="0" w:name="_Toc329097718"/>
      <w:r>
        <w:rPr>
          <w:rFonts w:ascii="宋体" w:eastAsia="宋体" w:hAnsi="宋体"/>
          <w:kern w:val="2"/>
          <w:sz w:val="24"/>
          <w:szCs w:val="24"/>
        </w:rPr>
        <w:t xml:space="preserve"> </w:t>
      </w:r>
    </w:p>
    <w:p w:rsidR="00573AE8" w:rsidRDefault="00573AE8">
      <w:pPr>
        <w:widowControl w:val="0"/>
        <w:spacing w:line="360" w:lineRule="auto"/>
        <w:ind w:firstLineChars="200" w:firstLine="480"/>
        <w:jc w:val="both"/>
        <w:rPr>
          <w:rFonts w:ascii="宋体" w:eastAsia="宋体" w:hAnsi="宋体"/>
          <w:kern w:val="2"/>
          <w:sz w:val="24"/>
          <w:szCs w:val="24"/>
        </w:rPr>
      </w:pPr>
    </w:p>
    <w:p w:rsidR="00573AE8" w:rsidRDefault="00573AE8">
      <w:pPr>
        <w:widowControl w:val="0"/>
        <w:spacing w:line="360" w:lineRule="auto"/>
        <w:ind w:firstLineChars="200" w:firstLine="480"/>
        <w:jc w:val="both"/>
        <w:rPr>
          <w:rFonts w:ascii="宋体" w:eastAsia="宋体" w:hAnsi="宋体"/>
          <w:kern w:val="2"/>
          <w:sz w:val="24"/>
          <w:szCs w:val="24"/>
        </w:rPr>
      </w:pPr>
      <w:bookmarkStart w:id="1" w:name="_GoBack"/>
      <w:bookmarkEnd w:id="1"/>
    </w:p>
    <w:p w:rsidR="00573AE8" w:rsidRDefault="00573AE8">
      <w:pPr>
        <w:widowControl w:val="0"/>
        <w:spacing w:line="360" w:lineRule="auto"/>
        <w:ind w:firstLineChars="200" w:firstLine="480"/>
        <w:jc w:val="both"/>
        <w:rPr>
          <w:rFonts w:ascii="宋体" w:eastAsia="宋体" w:hAnsi="宋体"/>
          <w:kern w:val="2"/>
          <w:sz w:val="24"/>
          <w:szCs w:val="24"/>
        </w:rPr>
      </w:pPr>
    </w:p>
    <w:p w:rsidR="00573AE8" w:rsidRDefault="0067725D">
      <w:pPr>
        <w:rPr>
          <w:rFonts w:ascii="宋体" w:eastAsia="宋体" w:hAnsi="宋体"/>
          <w:b/>
          <w:snapToGrid w:val="0"/>
          <w:sz w:val="32"/>
        </w:rPr>
      </w:pPr>
      <w:r>
        <w:rPr>
          <w:rFonts w:ascii="宋体" w:eastAsia="宋体" w:hAnsi="宋体"/>
          <w:snapToGrid w:val="0"/>
        </w:rPr>
        <w:br w:type="page"/>
      </w:r>
    </w:p>
    <w:p w:rsidR="00573AE8" w:rsidRDefault="0067725D">
      <w:pPr>
        <w:pStyle w:val="af"/>
        <w:rPr>
          <w:rFonts w:ascii="宋体" w:eastAsia="宋体" w:hAnsi="宋体"/>
          <w:snapToGrid w:val="0"/>
        </w:rPr>
      </w:pPr>
      <w:bookmarkStart w:id="2" w:name="_Toc13152610"/>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0"/>
      <w:bookmarkEnd w:id="2"/>
    </w:p>
    <w:p w:rsidR="00573AE8" w:rsidRDefault="0067725D">
      <w:pPr>
        <w:pStyle w:val="3"/>
        <w:snapToGrid w:val="0"/>
        <w:spacing w:before="0" w:after="0" w:line="240" w:lineRule="auto"/>
        <w:jc w:val="left"/>
        <w:rPr>
          <w:rFonts w:ascii="宋体" w:eastAsia="宋体" w:hAnsi="宋体"/>
          <w:sz w:val="28"/>
          <w:szCs w:val="28"/>
        </w:rPr>
      </w:pPr>
      <w:bookmarkStart w:id="3" w:name="_Toc329097719"/>
      <w:bookmarkStart w:id="4" w:name="_Toc13152611"/>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3"/>
      <w:bookmarkEnd w:id="4"/>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573AE8">
        <w:trPr>
          <w:trHeight w:val="454"/>
        </w:trPr>
        <w:tc>
          <w:tcPr>
            <w:tcW w:w="675" w:type="dxa"/>
            <w:vAlign w:val="center"/>
          </w:tcPr>
          <w:p w:rsidR="00573AE8" w:rsidRDefault="0067725D">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573AE8" w:rsidRDefault="0067725D">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573AE8" w:rsidRDefault="0067725D">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573AE8">
        <w:trPr>
          <w:trHeight w:val="454"/>
        </w:trPr>
        <w:tc>
          <w:tcPr>
            <w:tcW w:w="675"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573AE8" w:rsidRDefault="0067725D">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w:t>
            </w:r>
            <w:r>
              <w:rPr>
                <w:rFonts w:ascii="宋体" w:eastAsia="宋体" w:hAnsi="宋体" w:cs="Arial" w:hint="eastAsia"/>
                <w:sz w:val="21"/>
                <w:szCs w:val="21"/>
              </w:rPr>
              <w:t>教二食堂修缮改造工程</w:t>
            </w:r>
          </w:p>
        </w:tc>
      </w:tr>
      <w:tr w:rsidR="00573AE8">
        <w:trPr>
          <w:trHeight w:val="454"/>
        </w:trPr>
        <w:tc>
          <w:tcPr>
            <w:tcW w:w="675"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573AE8" w:rsidRDefault="0067725D">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建设规模</w:t>
            </w:r>
          </w:p>
        </w:tc>
        <w:tc>
          <w:tcPr>
            <w:tcW w:w="7087" w:type="dxa"/>
            <w:vAlign w:val="center"/>
          </w:tcPr>
          <w:p w:rsidR="00573AE8" w:rsidRDefault="0067725D" w:rsidP="007372B3">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教</w:t>
            </w:r>
            <w:r>
              <w:rPr>
                <w:rFonts w:ascii="宋体" w:eastAsia="宋体" w:hAnsi="宋体" w:cs="宋体" w:hint="eastAsia"/>
                <w:sz w:val="21"/>
                <w:szCs w:val="21"/>
              </w:rPr>
              <w:t>二食堂修缮改造工程，含拆除、装饰、安装等各专业工程改造。</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招标范围</w:t>
            </w:r>
          </w:p>
        </w:tc>
        <w:tc>
          <w:tcPr>
            <w:tcW w:w="7087" w:type="dxa"/>
            <w:vAlign w:val="center"/>
          </w:tcPr>
          <w:p w:rsidR="00573AE8" w:rsidRDefault="0067725D">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教</w:t>
            </w:r>
            <w:r>
              <w:rPr>
                <w:rFonts w:ascii="宋体" w:eastAsia="宋体" w:hAnsi="宋体" w:cs="宋体" w:hint="eastAsia"/>
                <w:sz w:val="21"/>
                <w:szCs w:val="21"/>
              </w:rPr>
              <w:t>二食堂修缮改造工程，含拆除、装饰、安装等各专业工程改造。具体要求详见图纸、清单编制说明、工程量清单</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计划工期</w:t>
            </w:r>
          </w:p>
        </w:tc>
        <w:tc>
          <w:tcPr>
            <w:tcW w:w="7087" w:type="dxa"/>
            <w:vAlign w:val="center"/>
          </w:tcPr>
          <w:p w:rsidR="00573AE8" w:rsidRDefault="0067725D">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2019</w:t>
            </w:r>
            <w:r>
              <w:rPr>
                <w:rFonts w:ascii="宋体" w:eastAsia="宋体" w:hAnsi="宋体" w:cs="宋体" w:hint="eastAsia"/>
                <w:sz w:val="21"/>
                <w:szCs w:val="21"/>
              </w:rPr>
              <w:t>年</w:t>
            </w:r>
            <w:r>
              <w:rPr>
                <w:rFonts w:ascii="宋体" w:eastAsia="宋体" w:hAnsi="宋体" w:cs="宋体" w:hint="eastAsia"/>
                <w:sz w:val="21"/>
                <w:szCs w:val="21"/>
              </w:rPr>
              <w:t>8</w:t>
            </w:r>
            <w:r>
              <w:rPr>
                <w:rFonts w:ascii="宋体" w:eastAsia="宋体" w:hAnsi="宋体" w:cs="宋体" w:hint="eastAsia"/>
                <w:sz w:val="21"/>
                <w:szCs w:val="21"/>
              </w:rPr>
              <w:t>月</w:t>
            </w:r>
            <w:r>
              <w:rPr>
                <w:rFonts w:ascii="宋体" w:eastAsia="宋体" w:hAnsi="宋体" w:cs="宋体" w:hint="eastAsia"/>
                <w:sz w:val="21"/>
                <w:szCs w:val="21"/>
              </w:rPr>
              <w:t>10</w:t>
            </w:r>
            <w:r>
              <w:rPr>
                <w:rFonts w:ascii="宋体" w:eastAsia="宋体" w:hAnsi="宋体" w:cs="宋体" w:hint="eastAsia"/>
                <w:sz w:val="21"/>
                <w:szCs w:val="21"/>
              </w:rPr>
              <w:t>日前竣工</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573AE8" w:rsidRDefault="0067725D">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踏现场。投标人可自行</w:t>
            </w:r>
            <w:proofErr w:type="gramStart"/>
            <w:r>
              <w:rPr>
                <w:rFonts w:ascii="宋体" w:eastAsia="宋体" w:hAnsi="宋体" w:hint="eastAsia"/>
                <w:sz w:val="21"/>
                <w:szCs w:val="21"/>
              </w:rPr>
              <w:t>勘</w:t>
            </w:r>
            <w:proofErr w:type="gramEnd"/>
            <w:r>
              <w:rPr>
                <w:rFonts w:ascii="宋体" w:eastAsia="宋体" w:hAnsi="宋体" w:hint="eastAsia"/>
                <w:sz w:val="21"/>
                <w:szCs w:val="21"/>
              </w:rPr>
              <w:t>踏，一切费用及后果由投标人自行承担。</w:t>
            </w:r>
          </w:p>
          <w:p w:rsidR="00573AE8" w:rsidRDefault="0067725D">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联系人：黄老师</w:t>
            </w:r>
            <w:r>
              <w:rPr>
                <w:rFonts w:ascii="宋体" w:eastAsia="宋体" w:hAnsi="宋体"/>
                <w:sz w:val="21"/>
                <w:szCs w:val="21"/>
              </w:rPr>
              <w:t xml:space="preserve"> 025-</w:t>
            </w:r>
            <w:r w:rsidR="007372B3">
              <w:rPr>
                <w:rFonts w:ascii="宋体" w:eastAsia="宋体" w:hAnsi="宋体" w:hint="eastAsia"/>
                <w:sz w:val="21"/>
                <w:szCs w:val="21"/>
              </w:rPr>
              <w:t>85789905</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573AE8" w:rsidRDefault="0067725D">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w:t>
            </w:r>
            <w:r>
              <w:rPr>
                <w:rFonts w:ascii="宋体" w:eastAsia="宋体" w:hAnsi="宋体" w:hint="eastAsia"/>
                <w:sz w:val="21"/>
                <w:szCs w:val="21"/>
              </w:rPr>
              <w:t>2</w:t>
            </w:r>
            <w:r>
              <w:rPr>
                <w:rFonts w:ascii="宋体" w:eastAsia="宋体" w:hAnsi="宋体" w:hint="eastAsia"/>
                <w:sz w:val="21"/>
                <w:szCs w:val="21"/>
              </w:rPr>
              <w:t>份（电子版</w:t>
            </w:r>
            <w:r>
              <w:rPr>
                <w:rFonts w:ascii="宋体" w:eastAsia="宋体" w:hAnsi="宋体" w:hint="eastAsia"/>
                <w:sz w:val="21"/>
                <w:szCs w:val="21"/>
              </w:rPr>
              <w:t>1</w:t>
            </w:r>
            <w:r>
              <w:rPr>
                <w:rFonts w:ascii="宋体" w:eastAsia="宋体" w:hAnsi="宋体" w:hint="eastAsia"/>
                <w:sz w:val="21"/>
                <w:szCs w:val="21"/>
              </w:rPr>
              <w:t>份）。</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w:t>
            </w:r>
            <w:r>
              <w:rPr>
                <w:rFonts w:ascii="宋体" w:eastAsia="宋体" w:hAnsi="宋体"/>
                <w:sz w:val="21"/>
                <w:szCs w:val="21"/>
              </w:rPr>
              <w:t>13705165269@163.com</w:t>
            </w:r>
            <w:r>
              <w:rPr>
                <w:rFonts w:ascii="宋体" w:eastAsia="宋体" w:hAnsi="宋体"/>
                <w:sz w:val="21"/>
                <w:szCs w:val="21"/>
              </w:rPr>
              <w:t>；报名邮件主题统一为：</w:t>
            </w:r>
            <w:r>
              <w:rPr>
                <w:rFonts w:ascii="宋体" w:eastAsia="宋体" w:hAnsi="宋体" w:hint="eastAsia"/>
                <w:sz w:val="21"/>
                <w:szCs w:val="21"/>
              </w:rPr>
              <w:t>南基（工）</w:t>
            </w:r>
            <w:r>
              <w:rPr>
                <w:rFonts w:ascii="宋体" w:eastAsia="宋体" w:hAnsi="宋体"/>
                <w:sz w:val="21"/>
                <w:szCs w:val="21"/>
              </w:rPr>
              <w:t>2019-</w:t>
            </w:r>
            <w:r>
              <w:rPr>
                <w:rFonts w:ascii="宋体" w:eastAsia="宋体" w:hAnsi="宋体" w:hint="eastAsia"/>
                <w:sz w:val="21"/>
                <w:szCs w:val="21"/>
              </w:rPr>
              <w:t xml:space="preserve">100 </w:t>
            </w:r>
            <w:r>
              <w:rPr>
                <w:rFonts w:ascii="宋体" w:eastAsia="宋体" w:hAnsi="宋体" w:hint="eastAsia"/>
                <w:sz w:val="21"/>
                <w:szCs w:val="21"/>
              </w:rPr>
              <w:t>南京大学</w:t>
            </w:r>
            <w:proofErr w:type="gramStart"/>
            <w:r>
              <w:rPr>
                <w:rFonts w:ascii="宋体" w:eastAsia="宋体" w:hAnsi="宋体" w:hint="eastAsia"/>
                <w:sz w:val="21"/>
                <w:szCs w:val="21"/>
              </w:rPr>
              <w:t>仙</w:t>
            </w:r>
            <w:proofErr w:type="gramEnd"/>
            <w:r>
              <w:rPr>
                <w:rFonts w:ascii="宋体" w:eastAsia="宋体" w:hAnsi="宋体" w:hint="eastAsia"/>
                <w:sz w:val="21"/>
                <w:szCs w:val="21"/>
              </w:rPr>
              <w:t>林校区</w:t>
            </w:r>
            <w:r>
              <w:rPr>
                <w:rFonts w:ascii="宋体" w:eastAsia="宋体" w:hAnsi="宋体" w:hint="eastAsia"/>
                <w:sz w:val="21"/>
                <w:szCs w:val="21"/>
              </w:rPr>
              <w:t>教二食堂修缮改造工程</w:t>
            </w:r>
            <w:r>
              <w:rPr>
                <w:rFonts w:ascii="宋体" w:eastAsia="宋体" w:hAnsi="宋体"/>
                <w:sz w:val="21"/>
                <w:szCs w:val="21"/>
              </w:rPr>
              <w:t>；报名信息格式不限，但必须包含招标采购项目名称、项目编号及投标单位名称、联系人、联系方式等内容。</w:t>
            </w:r>
          </w:p>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报名截止时间：</w:t>
            </w:r>
            <w:r>
              <w:rPr>
                <w:rFonts w:ascii="宋体" w:eastAsia="宋体" w:hAnsi="宋体"/>
                <w:sz w:val="21"/>
                <w:szCs w:val="21"/>
              </w:rPr>
              <w:t>2019</w:t>
            </w:r>
            <w:r>
              <w:rPr>
                <w:rFonts w:ascii="宋体" w:eastAsia="宋体" w:hAnsi="宋体"/>
                <w:sz w:val="21"/>
                <w:szCs w:val="21"/>
              </w:rPr>
              <w:t>年</w:t>
            </w:r>
            <w:r>
              <w:rPr>
                <w:rFonts w:ascii="宋体" w:eastAsia="宋体" w:hAnsi="宋体" w:hint="eastAsia"/>
                <w:sz w:val="21"/>
                <w:szCs w:val="21"/>
              </w:rPr>
              <w:t>7</w:t>
            </w:r>
            <w:r>
              <w:rPr>
                <w:rFonts w:ascii="宋体" w:eastAsia="宋体" w:hAnsi="宋体"/>
                <w:sz w:val="21"/>
                <w:szCs w:val="21"/>
              </w:rPr>
              <w:t>月</w:t>
            </w:r>
            <w:r w:rsidR="007372B3">
              <w:rPr>
                <w:rFonts w:ascii="宋体" w:eastAsia="宋体" w:hAnsi="宋体" w:hint="eastAsia"/>
                <w:sz w:val="21"/>
                <w:szCs w:val="21"/>
              </w:rPr>
              <w:t>8</w:t>
            </w:r>
            <w:r>
              <w:rPr>
                <w:rFonts w:ascii="宋体" w:eastAsia="宋体" w:hAnsi="宋体" w:hint="eastAsia"/>
                <w:sz w:val="21"/>
                <w:szCs w:val="21"/>
              </w:rPr>
              <w:t xml:space="preserve"> </w:t>
            </w:r>
            <w:r>
              <w:rPr>
                <w:rFonts w:ascii="宋体" w:eastAsia="宋体" w:hAnsi="宋体"/>
                <w:sz w:val="21"/>
                <w:szCs w:val="21"/>
              </w:rPr>
              <w:t>日</w:t>
            </w:r>
            <w:r>
              <w:rPr>
                <w:rFonts w:ascii="宋体" w:eastAsia="宋体" w:hAnsi="宋体" w:hint="eastAsia"/>
                <w:sz w:val="21"/>
                <w:szCs w:val="21"/>
              </w:rPr>
              <w:t>15</w:t>
            </w:r>
            <w:r>
              <w:rPr>
                <w:rFonts w:ascii="宋体" w:eastAsia="宋体" w:hAnsi="宋体"/>
                <w:sz w:val="21"/>
                <w:szCs w:val="21"/>
              </w:rPr>
              <w:t>时</w:t>
            </w:r>
            <w:r>
              <w:rPr>
                <w:rFonts w:ascii="宋体" w:eastAsia="宋体" w:hAnsi="宋体"/>
                <w:sz w:val="21"/>
                <w:szCs w:val="21"/>
              </w:rPr>
              <w:t>00</w:t>
            </w:r>
            <w:r>
              <w:rPr>
                <w:rFonts w:ascii="宋体" w:eastAsia="宋体" w:hAnsi="宋体"/>
                <w:sz w:val="21"/>
                <w:szCs w:val="21"/>
              </w:rPr>
              <w:t>分</w:t>
            </w:r>
          </w:p>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573AE8" w:rsidRDefault="0067725D">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w:t>
            </w:r>
            <w:r>
              <w:rPr>
                <w:rFonts w:ascii="宋体" w:eastAsia="宋体" w:hAnsi="宋体" w:cs="Arial"/>
                <w:sz w:val="21"/>
                <w:szCs w:val="21"/>
              </w:rPr>
              <w:t>2019</w:t>
            </w:r>
            <w:r>
              <w:rPr>
                <w:rFonts w:ascii="宋体" w:eastAsia="宋体" w:hAnsi="宋体" w:cs="Arial"/>
                <w:sz w:val="21"/>
                <w:szCs w:val="21"/>
              </w:rPr>
              <w:t>年</w:t>
            </w:r>
            <w:r>
              <w:rPr>
                <w:rFonts w:ascii="宋体" w:eastAsia="宋体" w:hAnsi="宋体" w:cs="Arial" w:hint="eastAsia"/>
                <w:sz w:val="21"/>
                <w:szCs w:val="21"/>
              </w:rPr>
              <w:t>7</w:t>
            </w:r>
            <w:r>
              <w:rPr>
                <w:rFonts w:ascii="宋体" w:eastAsia="宋体" w:hAnsi="宋体" w:cs="Arial"/>
                <w:sz w:val="21"/>
                <w:szCs w:val="21"/>
              </w:rPr>
              <w:t>月</w:t>
            </w:r>
            <w:r w:rsidR="007372B3">
              <w:rPr>
                <w:rFonts w:ascii="宋体" w:eastAsia="宋体" w:hAnsi="宋体" w:cs="Arial" w:hint="eastAsia"/>
                <w:sz w:val="21"/>
                <w:szCs w:val="21"/>
              </w:rPr>
              <w:t>9</w:t>
            </w:r>
            <w:r>
              <w:rPr>
                <w:rFonts w:ascii="宋体" w:eastAsia="宋体" w:hAnsi="宋体" w:cs="Arial"/>
                <w:sz w:val="21"/>
                <w:szCs w:val="21"/>
              </w:rPr>
              <w:t>日</w:t>
            </w:r>
            <w:r>
              <w:rPr>
                <w:rFonts w:ascii="宋体" w:eastAsia="宋体" w:hAnsi="宋体" w:cs="Arial" w:hint="eastAsia"/>
                <w:sz w:val="21"/>
                <w:szCs w:val="21"/>
              </w:rPr>
              <w:t>10</w:t>
            </w:r>
            <w:r>
              <w:rPr>
                <w:rFonts w:ascii="宋体" w:eastAsia="宋体" w:hAnsi="宋体" w:cs="Arial"/>
                <w:sz w:val="21"/>
                <w:szCs w:val="21"/>
              </w:rPr>
              <w:t>时</w:t>
            </w:r>
            <w:r>
              <w:rPr>
                <w:rFonts w:ascii="宋体" w:eastAsia="宋体" w:hAnsi="宋体" w:cs="Arial"/>
                <w:sz w:val="21"/>
                <w:szCs w:val="21"/>
              </w:rPr>
              <w:t>00</w:t>
            </w:r>
            <w:r>
              <w:rPr>
                <w:rFonts w:ascii="宋体" w:eastAsia="宋体" w:hAnsi="宋体" w:cs="Arial"/>
                <w:sz w:val="21"/>
                <w:szCs w:val="21"/>
              </w:rPr>
              <w:t>分</w:t>
            </w:r>
          </w:p>
          <w:p w:rsidR="00573AE8" w:rsidRDefault="0067725D">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w:t>
            </w:r>
            <w:proofErr w:type="gramStart"/>
            <w:r>
              <w:rPr>
                <w:rFonts w:ascii="宋体" w:eastAsia="宋体" w:hAnsi="宋体" w:cs="Arial"/>
                <w:sz w:val="21"/>
                <w:szCs w:val="21"/>
              </w:rPr>
              <w:t>仙</w:t>
            </w:r>
            <w:proofErr w:type="gramEnd"/>
            <w:r>
              <w:rPr>
                <w:rFonts w:ascii="宋体" w:eastAsia="宋体" w:hAnsi="宋体" w:cs="Arial"/>
                <w:sz w:val="21"/>
                <w:szCs w:val="21"/>
              </w:rPr>
              <w:t>林校区综合楼</w:t>
            </w:r>
            <w:r>
              <w:rPr>
                <w:rFonts w:ascii="宋体" w:eastAsia="宋体" w:hAnsi="宋体" w:cs="Arial"/>
                <w:sz w:val="21"/>
                <w:szCs w:val="21"/>
              </w:rPr>
              <w:t>409</w:t>
            </w:r>
            <w:r>
              <w:rPr>
                <w:rFonts w:ascii="宋体" w:eastAsia="宋体" w:hAnsi="宋体" w:cs="Arial"/>
                <w:sz w:val="21"/>
                <w:szCs w:val="21"/>
              </w:rPr>
              <w:t>（南）会议室（五食堂楼上）。</w:t>
            </w:r>
          </w:p>
          <w:p w:rsidR="00573AE8" w:rsidRDefault="0067725D">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综合评估法。</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投标截止日后</w:t>
            </w:r>
            <w:r>
              <w:rPr>
                <w:rFonts w:ascii="宋体" w:eastAsia="宋体" w:hAnsi="宋体"/>
                <w:bCs/>
                <w:snapToGrid w:val="0"/>
                <w:sz w:val="21"/>
                <w:szCs w:val="21"/>
                <w:u w:val="single"/>
              </w:rPr>
              <w:t>60</w:t>
            </w:r>
            <w:r>
              <w:rPr>
                <w:rFonts w:ascii="宋体" w:eastAsia="宋体" w:hAnsi="宋体" w:hint="eastAsia"/>
                <w:bCs/>
                <w:snapToGrid w:val="0"/>
                <w:sz w:val="21"/>
                <w:szCs w:val="21"/>
              </w:rPr>
              <w:t>日内有效。</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投标自行承担，招标人</w:t>
            </w:r>
            <w:proofErr w:type="gramStart"/>
            <w:r>
              <w:rPr>
                <w:rFonts w:ascii="宋体" w:eastAsia="宋体" w:hAnsi="宋体" w:hint="eastAsia"/>
                <w:sz w:val="21"/>
                <w:szCs w:val="21"/>
              </w:rPr>
              <w:t>不</w:t>
            </w:r>
            <w:proofErr w:type="gramEnd"/>
            <w:r>
              <w:rPr>
                <w:rFonts w:ascii="宋体" w:eastAsia="宋体" w:hAnsi="宋体" w:hint="eastAsia"/>
                <w:sz w:val="21"/>
                <w:szCs w:val="21"/>
              </w:rPr>
              <w:t>补偿费用。</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573AE8" w:rsidRDefault="0067725D">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573AE8" w:rsidRDefault="0067725D">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招标人：陆老师</w:t>
            </w:r>
            <w:r>
              <w:rPr>
                <w:rFonts w:ascii="宋体" w:eastAsia="宋体" w:hAnsi="宋体" w:cs="宋体"/>
                <w:sz w:val="21"/>
                <w:szCs w:val="21"/>
              </w:rPr>
              <w:t xml:space="preserve"> 025-85789926</w:t>
            </w:r>
          </w:p>
          <w:p w:rsidR="00573AE8" w:rsidRDefault="0067725D">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Pr>
                <w:rFonts w:ascii="宋体" w:eastAsia="宋体" w:hAnsi="宋体" w:cs="宋体"/>
                <w:sz w:val="21"/>
                <w:szCs w:val="21"/>
              </w:rPr>
              <w:t>13705165269@163.com</w:t>
            </w:r>
          </w:p>
        </w:tc>
      </w:tr>
    </w:tbl>
    <w:p w:rsidR="00573AE8" w:rsidRDefault="0067725D">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5" w:name="_Toc329097721"/>
      <w:bookmarkStart w:id="6" w:name="_Toc13152612"/>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5"/>
      <w:bookmarkEnd w:id="6"/>
    </w:p>
    <w:p w:rsidR="00573AE8" w:rsidRDefault="0067725D">
      <w:pPr>
        <w:adjustRightInd w:val="0"/>
        <w:snapToGrid w:val="0"/>
        <w:spacing w:line="500" w:lineRule="exact"/>
        <w:ind w:firstLineChars="200" w:firstLine="482"/>
        <w:rPr>
          <w:rFonts w:ascii="宋体" w:eastAsia="宋体" w:hAnsi="宋体"/>
          <w:b/>
          <w:sz w:val="24"/>
          <w:szCs w:val="24"/>
        </w:rPr>
      </w:pPr>
      <w:bookmarkStart w:id="7"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7"/>
    </w:p>
    <w:p w:rsidR="00573AE8" w:rsidRDefault="0067725D">
      <w:pPr>
        <w:snapToGrid w:val="0"/>
        <w:spacing w:line="500" w:lineRule="exact"/>
        <w:ind w:firstLineChars="200" w:firstLine="480"/>
        <w:rPr>
          <w:rFonts w:ascii="宋体" w:eastAsia="宋体" w:hAnsi="宋体" w:cs="宋体"/>
          <w:sz w:val="24"/>
          <w:szCs w:val="24"/>
        </w:rPr>
      </w:pPr>
      <w:bookmarkStart w:id="8" w:name="_Toc329097723"/>
      <w:r>
        <w:rPr>
          <w:rFonts w:ascii="宋体" w:eastAsia="宋体" w:hAnsi="宋体" w:cs="宋体"/>
          <w:sz w:val="24"/>
          <w:szCs w:val="24"/>
        </w:rPr>
        <w:t>1</w:t>
      </w:r>
      <w:r>
        <w:rPr>
          <w:rFonts w:ascii="宋体" w:eastAsia="宋体" w:hAnsi="宋体" w:cs="宋体" w:hint="eastAsia"/>
          <w:sz w:val="24"/>
          <w:szCs w:val="24"/>
        </w:rPr>
        <w:t>、建设规模：</w:t>
      </w:r>
      <w:r>
        <w:rPr>
          <w:rFonts w:ascii="宋体" w:eastAsia="宋体" w:hAnsi="宋体" w:cs="宋体" w:hint="eastAsia"/>
          <w:b/>
          <w:bCs/>
          <w:sz w:val="24"/>
          <w:szCs w:val="24"/>
          <w:u w:val="single"/>
        </w:rPr>
        <w:t>教二食堂修缮改造工程，含拆除、装饰、安装等各专业工程改造</w:t>
      </w:r>
      <w:r>
        <w:rPr>
          <w:rFonts w:ascii="宋体" w:eastAsia="宋体" w:hAnsi="宋体" w:cs="宋体" w:hint="eastAsia"/>
          <w:sz w:val="24"/>
          <w:szCs w:val="24"/>
        </w:rPr>
        <w:t>；</w:t>
      </w:r>
    </w:p>
    <w:p w:rsidR="00573AE8" w:rsidRDefault="0067725D">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Pr>
          <w:rFonts w:ascii="宋体" w:eastAsia="宋体" w:hAnsi="宋体" w:cs="宋体" w:hint="eastAsia"/>
          <w:sz w:val="24"/>
          <w:szCs w:val="24"/>
        </w:rPr>
        <w:t>、招标范围：</w:t>
      </w:r>
      <w:r>
        <w:rPr>
          <w:rFonts w:ascii="宋体" w:eastAsia="宋体" w:hAnsi="宋体" w:cs="宋体" w:hint="eastAsia"/>
          <w:b/>
          <w:bCs/>
          <w:sz w:val="24"/>
          <w:szCs w:val="24"/>
          <w:u w:val="single"/>
        </w:rPr>
        <w:t>教二食堂修缮改造工程，含拆除、装饰、安装等各专业工程改造。具体要求详见图纸、清单编制说明、工程量清单</w:t>
      </w:r>
      <w:r>
        <w:rPr>
          <w:rFonts w:ascii="宋体" w:eastAsia="宋体" w:hAnsi="宋体" w:cs="宋体" w:hint="eastAsia"/>
          <w:b/>
          <w:bCs/>
          <w:sz w:val="24"/>
          <w:szCs w:val="24"/>
          <w:u w:val="single"/>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、工期要求：</w:t>
      </w:r>
      <w:r>
        <w:rPr>
          <w:rFonts w:ascii="宋体" w:eastAsia="宋体" w:hAnsi="宋体" w:cs="宋体" w:hint="eastAsia"/>
          <w:b/>
          <w:bCs/>
          <w:sz w:val="24"/>
          <w:szCs w:val="24"/>
          <w:u w:val="single"/>
        </w:rPr>
        <w:t>2019</w:t>
      </w:r>
      <w:r>
        <w:rPr>
          <w:rFonts w:ascii="宋体" w:eastAsia="宋体" w:hAnsi="宋体" w:cs="宋体" w:hint="eastAsia"/>
          <w:b/>
          <w:bCs/>
          <w:sz w:val="24"/>
          <w:szCs w:val="24"/>
          <w:u w:val="single"/>
        </w:rPr>
        <w:t>年</w:t>
      </w:r>
      <w:r>
        <w:rPr>
          <w:rFonts w:ascii="宋体" w:eastAsia="宋体" w:hAnsi="宋体" w:cs="宋体" w:hint="eastAsia"/>
          <w:b/>
          <w:bCs/>
          <w:sz w:val="24"/>
          <w:szCs w:val="24"/>
          <w:u w:val="single"/>
        </w:rPr>
        <w:t>8</w:t>
      </w:r>
      <w:r>
        <w:rPr>
          <w:rFonts w:ascii="宋体" w:eastAsia="宋体" w:hAnsi="宋体" w:cs="宋体" w:hint="eastAsia"/>
          <w:b/>
          <w:bCs/>
          <w:sz w:val="24"/>
          <w:szCs w:val="24"/>
          <w:u w:val="single"/>
        </w:rPr>
        <w:t>月</w:t>
      </w:r>
      <w:r>
        <w:rPr>
          <w:rFonts w:ascii="宋体" w:eastAsia="宋体" w:hAnsi="宋体" w:cs="宋体" w:hint="eastAsia"/>
          <w:b/>
          <w:bCs/>
          <w:sz w:val="24"/>
          <w:szCs w:val="24"/>
          <w:u w:val="single"/>
        </w:rPr>
        <w:t>10</w:t>
      </w:r>
      <w:r>
        <w:rPr>
          <w:rFonts w:ascii="宋体" w:eastAsia="宋体" w:hAnsi="宋体" w:cs="宋体" w:hint="eastAsia"/>
          <w:b/>
          <w:bCs/>
          <w:sz w:val="24"/>
          <w:szCs w:val="24"/>
          <w:u w:val="single"/>
        </w:rPr>
        <w:t>日前竣工</w:t>
      </w:r>
      <w:r>
        <w:rPr>
          <w:rFonts w:ascii="宋体" w:eastAsia="宋体" w:hAnsi="宋体" w:cs="宋体" w:hint="eastAsia"/>
          <w:b/>
          <w:bCs/>
          <w:sz w:val="24"/>
          <w:szCs w:val="24"/>
          <w:u w:val="single"/>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、质量要求：</w:t>
      </w:r>
      <w:r>
        <w:rPr>
          <w:rFonts w:ascii="宋体" w:eastAsia="宋体" w:hAnsi="宋体" w:cs="宋体" w:hint="eastAsia"/>
          <w:b/>
          <w:bCs/>
          <w:sz w:val="24"/>
          <w:szCs w:val="24"/>
          <w:u w:val="single"/>
        </w:rPr>
        <w:t>合格，</w:t>
      </w:r>
      <w:r>
        <w:rPr>
          <w:rFonts w:asciiTheme="minorEastAsia" w:eastAsiaTheme="minorEastAsia" w:hAnsiTheme="minorEastAsia" w:cstheme="minorEastAsia" w:hint="eastAsia"/>
          <w:b/>
          <w:bCs/>
          <w:sz w:val="24"/>
          <w:szCs w:val="24"/>
          <w:u w:val="single"/>
        </w:rPr>
        <w:t>执行现行施工规范、质量标准、操作规程及验收标准</w:t>
      </w:r>
      <w:r>
        <w:rPr>
          <w:rFonts w:ascii="宋体" w:eastAsia="宋体" w:hAnsi="宋体" w:cs="宋体" w:hint="eastAsia"/>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、最高限价：</w:t>
      </w:r>
      <w:r>
        <w:rPr>
          <w:rFonts w:ascii="宋体" w:eastAsia="宋体" w:hAnsi="宋体" w:cs="宋体" w:hint="eastAsia"/>
          <w:b/>
          <w:bCs/>
          <w:sz w:val="24"/>
          <w:szCs w:val="24"/>
          <w:u w:val="single"/>
        </w:rPr>
        <w:t>9.5</w:t>
      </w:r>
      <w:r>
        <w:rPr>
          <w:rFonts w:ascii="宋体" w:eastAsia="宋体" w:hAnsi="宋体" w:cs="宋体" w:hint="eastAsia"/>
          <w:b/>
          <w:sz w:val="24"/>
          <w:szCs w:val="24"/>
          <w:u w:val="single"/>
        </w:rPr>
        <w:t>万</w:t>
      </w:r>
      <w:r>
        <w:rPr>
          <w:rFonts w:ascii="宋体" w:eastAsia="宋体" w:hAnsi="宋体" w:cs="宋体"/>
          <w:b/>
          <w:sz w:val="24"/>
          <w:szCs w:val="24"/>
          <w:u w:val="single"/>
        </w:rPr>
        <w:t>元</w:t>
      </w:r>
      <w:r>
        <w:rPr>
          <w:rFonts w:ascii="宋体" w:eastAsia="宋体" w:hAnsi="宋体" w:cs="宋体" w:hint="eastAsia"/>
          <w:sz w:val="24"/>
          <w:szCs w:val="24"/>
        </w:rPr>
        <w:t>。</w:t>
      </w:r>
    </w:p>
    <w:p w:rsidR="00573AE8" w:rsidRDefault="0067725D">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sz w:val="24"/>
          <w:szCs w:val="24"/>
        </w:rPr>
        <w:t>、</w:t>
      </w:r>
      <w:r w:rsidRPr="007372B3">
        <w:rPr>
          <w:rFonts w:ascii="宋体" w:eastAsia="宋体" w:hAnsi="宋体" w:cs="宋体" w:hint="eastAsia"/>
          <w:sz w:val="24"/>
          <w:szCs w:val="24"/>
        </w:rPr>
        <w:t>投标人应当具备政府采购法第二十二条第一款规定的条件，并依照政府采购法实施条例第十七条规定提供材料：</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sidRPr="007372B3">
        <w:rPr>
          <w:rFonts w:ascii="宋体" w:eastAsia="宋体" w:hAnsi="宋体" w:cs="宋体" w:hint="eastAsia"/>
          <w:sz w:val="24"/>
          <w:szCs w:val="24"/>
        </w:rPr>
        <w:t>具有独立承担民事责任的能力（具有独立法人资格，本项目在其营业执照经营范围内，提供加盖响应人公章的营业执照复印件）</w:t>
      </w:r>
      <w:r w:rsidRPr="007372B3">
        <w:rPr>
          <w:rFonts w:ascii="宋体" w:eastAsia="宋体" w:hAnsi="宋体" w:cs="宋体" w:hint="eastAsia"/>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sz w:val="24"/>
          <w:szCs w:val="24"/>
        </w:rPr>
        <w:t>具有良好的商业信誉和健全的财务会计制度</w:t>
      </w:r>
      <w:r>
        <w:rPr>
          <w:rFonts w:ascii="宋体" w:eastAsia="宋体" w:hAnsi="宋体" w:cs="宋体" w:hint="eastAsia"/>
          <w:sz w:val="24"/>
          <w:szCs w:val="24"/>
        </w:rPr>
        <w:t>（提供</w:t>
      </w:r>
      <w:r>
        <w:rPr>
          <w:rFonts w:ascii="宋体" w:eastAsia="宋体" w:hAnsi="宋体" w:cs="宋体" w:hint="eastAsia"/>
          <w:sz w:val="24"/>
          <w:szCs w:val="24"/>
        </w:rPr>
        <w:t>2017</w:t>
      </w:r>
      <w:r>
        <w:rPr>
          <w:rFonts w:ascii="宋体" w:eastAsia="宋体" w:hAnsi="宋体" w:cs="宋体" w:hint="eastAsia"/>
          <w:sz w:val="24"/>
          <w:szCs w:val="24"/>
        </w:rPr>
        <w:t>或</w:t>
      </w:r>
      <w:r>
        <w:rPr>
          <w:rFonts w:ascii="宋体" w:eastAsia="宋体" w:hAnsi="宋体" w:cs="宋体"/>
          <w:sz w:val="24"/>
          <w:szCs w:val="24"/>
        </w:rPr>
        <w:t>201</w:t>
      </w:r>
      <w:r>
        <w:rPr>
          <w:rFonts w:ascii="宋体" w:eastAsia="宋体" w:hAnsi="宋体" w:cs="宋体" w:hint="eastAsia"/>
          <w:sz w:val="24"/>
          <w:szCs w:val="24"/>
        </w:rPr>
        <w:t>8</w:t>
      </w:r>
      <w:r>
        <w:rPr>
          <w:rFonts w:ascii="宋体" w:eastAsia="宋体" w:hAnsi="宋体" w:cs="宋体"/>
          <w:sz w:val="24"/>
          <w:szCs w:val="24"/>
        </w:rPr>
        <w:t>年度经审计的财务报告，或</w:t>
      </w:r>
      <w:r>
        <w:rPr>
          <w:rFonts w:ascii="宋体" w:eastAsia="宋体" w:hAnsi="宋体" w:cs="宋体" w:hint="eastAsia"/>
          <w:sz w:val="24"/>
          <w:szCs w:val="24"/>
        </w:rPr>
        <w:t>投标</w:t>
      </w:r>
      <w:r>
        <w:rPr>
          <w:rFonts w:ascii="宋体" w:eastAsia="宋体" w:hAnsi="宋体" w:cs="宋体"/>
          <w:sz w:val="24"/>
          <w:szCs w:val="24"/>
        </w:rPr>
        <w:t>截止时间前六个月银行出具的资信证明，或财政部门认可的政府采购专业担保机构出具的投标担保函）；</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）具有</w:t>
      </w:r>
      <w:r>
        <w:rPr>
          <w:rFonts w:ascii="宋体" w:eastAsia="宋体" w:hAnsi="宋体" w:cs="宋体"/>
          <w:sz w:val="24"/>
          <w:szCs w:val="24"/>
        </w:rPr>
        <w:t>履行合同所必需的设备和专业技术能力</w:t>
      </w:r>
      <w:r>
        <w:rPr>
          <w:rFonts w:ascii="宋体" w:eastAsia="宋体" w:hAnsi="宋体" w:cs="宋体" w:hint="eastAsia"/>
          <w:sz w:val="24"/>
          <w:szCs w:val="24"/>
        </w:rPr>
        <w:t>（供应商根据履行采购项目合同需要，提供履行合同所必需的设备和专业技术能力的证明材料）</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sz w:val="24"/>
          <w:szCs w:val="24"/>
        </w:rPr>
        <w:t>有依法缴纳税收和社会保障资金的良好记录</w:t>
      </w:r>
      <w:r>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sz w:val="24"/>
          <w:szCs w:val="24"/>
        </w:rPr>
        <w:t>参加</w:t>
      </w:r>
      <w:r>
        <w:rPr>
          <w:rFonts w:ascii="宋体" w:eastAsia="宋体" w:hAnsi="宋体" w:cs="宋体" w:hint="eastAsia"/>
          <w:sz w:val="24"/>
          <w:szCs w:val="24"/>
        </w:rPr>
        <w:t>本次招标</w:t>
      </w:r>
      <w:r>
        <w:rPr>
          <w:rFonts w:ascii="宋体" w:eastAsia="宋体" w:hAnsi="宋体" w:cs="宋体"/>
          <w:sz w:val="24"/>
          <w:szCs w:val="24"/>
        </w:rPr>
        <w:t>采购活动前三年内，在经营活动中没有重大违法记录</w:t>
      </w:r>
      <w:r>
        <w:rPr>
          <w:rFonts w:ascii="宋体" w:eastAsia="宋体" w:hAnsi="宋体" w:cs="宋体" w:hint="eastAsia"/>
          <w:sz w:val="24"/>
          <w:szCs w:val="24"/>
        </w:rPr>
        <w:t>（提供承诺书）</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sz w:val="24"/>
          <w:szCs w:val="24"/>
        </w:rPr>
        <w:t>、</w:t>
      </w:r>
      <w:r>
        <w:rPr>
          <w:rFonts w:ascii="宋体" w:eastAsia="宋体" w:hAnsi="宋体" w:cs="宋体" w:hint="eastAsia"/>
          <w:sz w:val="24"/>
          <w:szCs w:val="24"/>
        </w:rPr>
        <w:t>招标</w:t>
      </w:r>
      <w:r>
        <w:rPr>
          <w:rFonts w:ascii="宋体" w:eastAsia="宋体" w:hAnsi="宋体" w:cs="宋体"/>
          <w:sz w:val="24"/>
          <w:szCs w:val="24"/>
        </w:rPr>
        <w:t>人根据</w:t>
      </w:r>
      <w:r>
        <w:rPr>
          <w:rFonts w:ascii="宋体" w:eastAsia="宋体" w:hAnsi="宋体" w:cs="宋体" w:hint="eastAsia"/>
          <w:sz w:val="24"/>
          <w:szCs w:val="24"/>
        </w:rPr>
        <w:t>招标</w:t>
      </w:r>
      <w:r>
        <w:rPr>
          <w:rFonts w:ascii="宋体" w:eastAsia="宋体" w:hAnsi="宋体" w:cs="宋体"/>
          <w:sz w:val="24"/>
          <w:szCs w:val="24"/>
        </w:rPr>
        <w:t>项目的特殊要求规定的特定条件，并提供符合特殊要求的证明材料或者情况说明：</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1</w:t>
      </w:r>
      <w:r>
        <w:rPr>
          <w:rFonts w:ascii="宋体" w:eastAsia="宋体" w:hAnsi="宋体" w:cs="宋体" w:hint="eastAsia"/>
          <w:sz w:val="24"/>
          <w:szCs w:val="24"/>
        </w:rPr>
        <w:t>）具备建筑装修装饰工程专业承包二级及以上资质；（提供加盖响应人公章的资质证书复印件）</w:t>
      </w:r>
    </w:p>
    <w:p w:rsidR="00573AE8" w:rsidRDefault="0067725D" w:rsidP="007372B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）拟派驻本项目的项目经理须具有建筑工程专业注册建造师二级及以上资质；需提供项目经理安全生产考核合格证书（</w:t>
      </w:r>
      <w:r>
        <w:rPr>
          <w:rFonts w:ascii="宋体" w:eastAsia="宋体" w:hAnsi="宋体" w:cs="宋体" w:hint="eastAsia"/>
          <w:sz w:val="24"/>
          <w:szCs w:val="24"/>
        </w:rPr>
        <w:t>B</w:t>
      </w:r>
      <w:r>
        <w:rPr>
          <w:rFonts w:ascii="宋体" w:eastAsia="宋体" w:hAnsi="宋体" w:cs="宋体" w:hint="eastAsia"/>
          <w:sz w:val="24"/>
          <w:szCs w:val="24"/>
        </w:rPr>
        <w:t>类）；（提供加盖响应人公章的资质证书复印件）</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w:t>
      </w:r>
      <w:r>
        <w:rPr>
          <w:rFonts w:ascii="宋体" w:eastAsia="宋体" w:hAnsi="宋体" w:cs="宋体" w:hint="eastAsia"/>
          <w:sz w:val="24"/>
          <w:szCs w:val="24"/>
        </w:rPr>
        <w:t>活动中有违法违规和不良行为，被有关招投标行政监督部门公示且公示期限未满的；</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、投标人未被“信用中国”网站（</w:t>
      </w:r>
      <w:r>
        <w:rPr>
          <w:rFonts w:ascii="宋体" w:eastAsia="宋体" w:hAnsi="宋体" w:cs="宋体"/>
          <w:sz w:val="24"/>
          <w:szCs w:val="24"/>
        </w:rPr>
        <w:t>http://www.creditchina.gov.cn</w:t>
      </w:r>
      <w:r>
        <w:rPr>
          <w:rFonts w:ascii="宋体" w:eastAsia="宋体" w:hAnsi="宋体" w:cs="宋体"/>
          <w:sz w:val="24"/>
          <w:szCs w:val="24"/>
        </w:rPr>
        <w:t>）列入失信被执行人、重大税收违法案件当事人名单、政府采购严重违法失信行为记录名单内；（提供网站截图）</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、本项目不接受联合体报名。</w:t>
      </w:r>
    </w:p>
    <w:p w:rsidR="00573AE8" w:rsidRDefault="0067725D">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8"/>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573AE8" w:rsidRDefault="0067725D">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（四）在招标过程中，出现下列情况之一的，应予重新招标：</w:t>
      </w:r>
      <w:bookmarkEnd w:id="9"/>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sz w:val="24"/>
          <w:szCs w:val="24"/>
        </w:rPr>
        <w:t>1</w:t>
      </w:r>
      <w:r>
        <w:rPr>
          <w:rFonts w:ascii="宋体" w:eastAsia="宋体" w:hAnsi="宋体"/>
          <w:sz w:val="24"/>
          <w:szCs w:val="24"/>
        </w:rPr>
        <w:t>）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sz w:val="24"/>
          <w:szCs w:val="24"/>
        </w:rPr>
        <w:t>）如改用单一来</w:t>
      </w:r>
      <w:r>
        <w:rPr>
          <w:rFonts w:ascii="宋体" w:eastAsia="宋体" w:hAnsi="宋体"/>
          <w:sz w:val="24"/>
          <w:szCs w:val="24"/>
        </w:rPr>
        <w:t>源采购方式的：在保证采购项目质量和双方商定合理价格的基础上进行采购。</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sz w:val="24"/>
          <w:szCs w:val="24"/>
        </w:rPr>
        <w:t>）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w:t>
      </w:r>
      <w:r>
        <w:rPr>
          <w:rFonts w:ascii="宋体" w:eastAsia="宋体" w:hAnsi="宋体"/>
          <w:sz w:val="24"/>
          <w:szCs w:val="24"/>
        </w:rPr>
        <w:t>术指标优劣顺序推荐。</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sz w:val="24"/>
          <w:szCs w:val="24"/>
        </w:rPr>
        <w:t>）</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573AE8" w:rsidRDefault="0067725D">
      <w:pPr>
        <w:pStyle w:val="3"/>
        <w:spacing w:before="360" w:after="120" w:line="360" w:lineRule="auto"/>
        <w:rPr>
          <w:rFonts w:ascii="宋体" w:eastAsia="宋体" w:hAnsi="宋体"/>
          <w:snapToGrid w:val="0"/>
          <w:sz w:val="28"/>
          <w:szCs w:val="28"/>
        </w:rPr>
      </w:pPr>
      <w:bookmarkStart w:id="10" w:name="_Toc329097726"/>
      <w:bookmarkStart w:id="11" w:name="_Toc13152613"/>
      <w:r>
        <w:rPr>
          <w:rFonts w:ascii="宋体" w:eastAsia="宋体" w:hAnsi="宋体" w:hint="eastAsia"/>
          <w:snapToGrid w:val="0"/>
          <w:sz w:val="28"/>
          <w:szCs w:val="28"/>
        </w:rPr>
        <w:t>二、招标文件</w:t>
      </w:r>
      <w:bookmarkEnd w:id="10"/>
      <w:bookmarkEnd w:id="11"/>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（五）招标文件的组成</w:t>
      </w:r>
      <w:bookmarkEnd w:id="12"/>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3" w:name="_Toc329097728"/>
      <w:r>
        <w:rPr>
          <w:rFonts w:ascii="宋体" w:eastAsia="宋体" w:hAnsi="宋体" w:hint="eastAsia"/>
          <w:b/>
          <w:sz w:val="24"/>
          <w:szCs w:val="24"/>
        </w:rPr>
        <w:t>（六）招标文件的澄清</w:t>
      </w:r>
      <w:bookmarkEnd w:id="13"/>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4" w:name="_Toc329097729"/>
      <w:r>
        <w:rPr>
          <w:rFonts w:ascii="宋体" w:eastAsia="宋体" w:hAnsi="宋体" w:hint="eastAsia"/>
          <w:b/>
          <w:sz w:val="24"/>
          <w:szCs w:val="24"/>
        </w:rPr>
        <w:lastRenderedPageBreak/>
        <w:t>（七）招标文件的修改</w:t>
      </w:r>
      <w:bookmarkEnd w:id="14"/>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w:t>
      </w:r>
      <w:r>
        <w:rPr>
          <w:rFonts w:ascii="宋体" w:eastAsia="宋体" w:hAnsi="宋体" w:hint="eastAsia"/>
          <w:snapToGrid w:val="0"/>
          <w:sz w:val="24"/>
          <w:szCs w:val="24"/>
        </w:rPr>
        <w:t>为准。</w:t>
      </w:r>
    </w:p>
    <w:p w:rsidR="00573AE8" w:rsidRDefault="0067725D">
      <w:pPr>
        <w:pStyle w:val="3"/>
        <w:spacing w:before="360" w:after="120" w:line="360" w:lineRule="auto"/>
        <w:rPr>
          <w:rFonts w:ascii="宋体" w:eastAsia="宋体" w:hAnsi="宋体"/>
          <w:snapToGrid w:val="0"/>
          <w:sz w:val="28"/>
          <w:szCs w:val="28"/>
        </w:rPr>
      </w:pPr>
      <w:bookmarkStart w:id="15" w:name="_Toc329097730"/>
      <w:bookmarkStart w:id="16" w:name="_Toc13152614"/>
      <w:r>
        <w:rPr>
          <w:rFonts w:ascii="宋体" w:eastAsia="宋体" w:hAnsi="宋体" w:hint="eastAsia"/>
          <w:snapToGrid w:val="0"/>
          <w:sz w:val="28"/>
          <w:szCs w:val="28"/>
        </w:rPr>
        <w:t>三、投标报价</w:t>
      </w:r>
      <w:bookmarkEnd w:id="15"/>
      <w:bookmarkEnd w:id="16"/>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7" w:name="_Toc329097731"/>
      <w:r>
        <w:rPr>
          <w:rFonts w:ascii="宋体" w:eastAsia="宋体" w:hAnsi="宋体" w:hint="eastAsia"/>
          <w:b/>
          <w:sz w:val="24"/>
          <w:szCs w:val="24"/>
        </w:rPr>
        <w:t>（八）投标报价</w:t>
      </w:r>
      <w:bookmarkEnd w:id="17"/>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包括检验检测费用）、安装、维护、利润、环保、税金及政策性文件规定的、保证工期、质量、文明施工等各项应有费用。</w:t>
      </w:r>
      <w:r w:rsidR="007372B3" w:rsidRPr="007372B3">
        <w:rPr>
          <w:rFonts w:ascii="宋体" w:eastAsia="宋体" w:hAnsi="宋体" w:hint="eastAsia"/>
          <w:snapToGrid w:val="0"/>
          <w:spacing w:val="-8"/>
          <w:sz w:val="24"/>
          <w:szCs w:val="24"/>
        </w:rPr>
        <w:t>还</w:t>
      </w:r>
      <w:proofErr w:type="gramStart"/>
      <w:r w:rsidR="007372B3" w:rsidRPr="007372B3">
        <w:rPr>
          <w:rFonts w:ascii="宋体" w:eastAsia="宋体" w:hAnsi="宋体" w:hint="eastAsia"/>
          <w:snapToGrid w:val="0"/>
          <w:spacing w:val="-8"/>
          <w:sz w:val="24"/>
          <w:szCs w:val="24"/>
        </w:rPr>
        <w:t>须包括</w:t>
      </w:r>
      <w:proofErr w:type="gramEnd"/>
      <w:r w:rsidR="007372B3" w:rsidRPr="007372B3">
        <w:rPr>
          <w:rFonts w:ascii="宋体" w:eastAsia="宋体" w:hAnsi="宋体" w:hint="eastAsia"/>
          <w:snapToGrid w:val="0"/>
          <w:spacing w:val="-8"/>
          <w:sz w:val="24"/>
          <w:szCs w:val="24"/>
        </w:rPr>
        <w:t>本工程所需材料和工程实体的检测检验费等全部费用</w:t>
      </w:r>
      <w:r>
        <w:rPr>
          <w:rFonts w:ascii="宋体" w:eastAsia="宋体" w:hAnsi="宋体" w:hint="eastAsia"/>
          <w:snapToGrid w:val="0"/>
          <w:spacing w:val="-8"/>
          <w:sz w:val="24"/>
          <w:szCs w:val="24"/>
        </w:rPr>
        <w:t>。</w:t>
      </w:r>
    </w:p>
    <w:p w:rsidR="00573AE8" w:rsidRDefault="0067725D" w:rsidP="007372B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w:t>
      </w:r>
      <w:r>
        <w:rPr>
          <w:rFonts w:ascii="宋体" w:eastAsia="宋体" w:hAnsi="宋体" w:hint="eastAsia"/>
          <w:snapToGrid w:val="0"/>
          <w:spacing w:val="-8"/>
          <w:sz w:val="24"/>
          <w:szCs w:val="24"/>
        </w:rPr>
        <w:t>、投标人在报价时应充分考虑施工期间各类建材的市场风险和政策性调整确定风险系数计入总报价，今后不作调整。设计变更和招标人要求变动的内容除外</w:t>
      </w:r>
      <w:r>
        <w:rPr>
          <w:rFonts w:ascii="宋体" w:eastAsia="宋体" w:hAnsi="宋体" w:hint="eastAsia"/>
          <w:snapToGrid w:val="0"/>
          <w:spacing w:val="-8"/>
          <w:sz w:val="24"/>
          <w:szCs w:val="24"/>
        </w:rPr>
        <w:t>。</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snapToGrid w:val="0"/>
          <w:sz w:val="24"/>
          <w:szCs w:val="24"/>
        </w:rPr>
        <w:t>、可选用的工程预算、费用定额和政策性文件</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w:t>
      </w:r>
      <w:r>
        <w:rPr>
          <w:rFonts w:ascii="宋体" w:eastAsia="宋体" w:hAnsi="宋体"/>
          <w:snapToGrid w:val="0"/>
          <w:sz w:val="24"/>
          <w:szCs w:val="24"/>
        </w:rPr>
        <w:t>）执行《江苏省房屋修缮工程计价表》（</w:t>
      </w:r>
      <w:r>
        <w:rPr>
          <w:rFonts w:ascii="宋体" w:eastAsia="宋体" w:hAnsi="宋体"/>
          <w:snapToGrid w:val="0"/>
          <w:sz w:val="24"/>
          <w:szCs w:val="24"/>
        </w:rPr>
        <w:t>2009</w:t>
      </w:r>
      <w:r>
        <w:rPr>
          <w:rFonts w:ascii="宋体" w:eastAsia="宋体" w:hAnsi="宋体"/>
          <w:snapToGrid w:val="0"/>
          <w:sz w:val="24"/>
          <w:szCs w:val="24"/>
        </w:rPr>
        <w:t>年版），《江苏省建筑与装饰工程计价表（</w:t>
      </w:r>
      <w:r>
        <w:rPr>
          <w:rFonts w:ascii="宋体" w:eastAsia="宋体" w:hAnsi="宋体"/>
          <w:snapToGrid w:val="0"/>
          <w:sz w:val="24"/>
          <w:szCs w:val="24"/>
        </w:rPr>
        <w:t>2014</w:t>
      </w:r>
      <w:r>
        <w:rPr>
          <w:rFonts w:ascii="宋体" w:eastAsia="宋体" w:hAnsi="宋体"/>
          <w:snapToGrid w:val="0"/>
          <w:sz w:val="24"/>
          <w:szCs w:val="24"/>
        </w:rPr>
        <w:t>）》、《江苏省安装工程计价表（</w:t>
      </w:r>
      <w:r>
        <w:rPr>
          <w:rFonts w:ascii="宋体" w:eastAsia="宋体" w:hAnsi="宋体"/>
          <w:snapToGrid w:val="0"/>
          <w:sz w:val="24"/>
          <w:szCs w:val="24"/>
        </w:rPr>
        <w:t>2014</w:t>
      </w:r>
      <w:r>
        <w:rPr>
          <w:rFonts w:ascii="宋体" w:eastAsia="宋体" w:hAnsi="宋体"/>
          <w:snapToGrid w:val="0"/>
          <w:sz w:val="24"/>
          <w:szCs w:val="24"/>
        </w:rPr>
        <w:t>）》等江苏省相关工程计价表及《江苏省建设工程工程量清单计价项目指引》；（</w:t>
      </w:r>
      <w:r>
        <w:rPr>
          <w:rFonts w:ascii="宋体" w:eastAsia="宋体" w:hAnsi="宋体"/>
          <w:snapToGrid w:val="0"/>
          <w:sz w:val="24"/>
          <w:szCs w:val="24"/>
        </w:rPr>
        <w:t>2</w:t>
      </w:r>
      <w:r>
        <w:rPr>
          <w:rFonts w:ascii="宋体" w:eastAsia="宋体" w:hAnsi="宋体"/>
          <w:snapToGrid w:val="0"/>
          <w:sz w:val="24"/>
          <w:szCs w:val="24"/>
        </w:rPr>
        <w:t>）工程取费执行《江苏省建设工程费用定额》（</w:t>
      </w:r>
      <w:r>
        <w:rPr>
          <w:rFonts w:ascii="宋体" w:eastAsia="宋体" w:hAnsi="宋体"/>
          <w:snapToGrid w:val="0"/>
          <w:sz w:val="24"/>
          <w:szCs w:val="24"/>
        </w:rPr>
        <w:t>2014</w:t>
      </w:r>
      <w:r>
        <w:rPr>
          <w:rFonts w:ascii="宋体" w:eastAsia="宋体" w:hAnsi="宋体"/>
          <w:snapToGrid w:val="0"/>
          <w:sz w:val="24"/>
          <w:szCs w:val="24"/>
        </w:rPr>
        <w:t>年版）及相关的江苏省、南京市关于工程造价方面等文件；（</w:t>
      </w:r>
      <w:r>
        <w:rPr>
          <w:rFonts w:ascii="宋体" w:eastAsia="宋体" w:hAnsi="宋体"/>
          <w:snapToGrid w:val="0"/>
          <w:sz w:val="24"/>
          <w:szCs w:val="24"/>
        </w:rPr>
        <w:t>3</w:t>
      </w:r>
      <w:r>
        <w:rPr>
          <w:rFonts w:ascii="宋体" w:eastAsia="宋体" w:hAnsi="宋体"/>
          <w:snapToGrid w:val="0"/>
          <w:sz w:val="24"/>
          <w:szCs w:val="24"/>
        </w:rPr>
        <w:t>）报价参考执行投标截止日前省市建委造价有关文件，投标截止日后的省市建委造价文件不予执行。</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4</w:t>
      </w:r>
      <w:r>
        <w:rPr>
          <w:rFonts w:ascii="宋体" w:eastAsia="宋体" w:hAnsi="宋体"/>
          <w:snapToGrid w:val="0"/>
          <w:sz w:val="24"/>
          <w:szCs w:val="24"/>
        </w:rPr>
        <w:t>、投标报价编制要求</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1</w:t>
      </w:r>
      <w:r>
        <w:rPr>
          <w:rFonts w:ascii="宋体" w:eastAsia="宋体" w:hAnsi="宋体" w:hint="eastAsia"/>
          <w:snapToGrid w:val="0"/>
          <w:sz w:val="24"/>
          <w:szCs w:val="24"/>
        </w:rPr>
        <w:t>）</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w:t>
      </w:r>
      <w:r>
        <w:rPr>
          <w:rFonts w:ascii="宋体" w:eastAsia="宋体" w:hAnsi="宋体"/>
          <w:snapToGrid w:val="0"/>
          <w:sz w:val="24"/>
          <w:szCs w:val="24"/>
        </w:rPr>
        <w:lastRenderedPageBreak/>
        <w:t>图纸内的全部内容被认为综合在工程量清单中各项目工作内容中。除非合同条款中另有规定，投标人所报的综合单价（包括人工单价、</w:t>
      </w:r>
      <w:proofErr w:type="gramStart"/>
      <w:r>
        <w:rPr>
          <w:rFonts w:ascii="宋体" w:eastAsia="宋体" w:hAnsi="宋体"/>
          <w:snapToGrid w:val="0"/>
          <w:sz w:val="24"/>
          <w:szCs w:val="24"/>
        </w:rPr>
        <w:t>乙供材料</w:t>
      </w:r>
      <w:proofErr w:type="gramEnd"/>
      <w:r>
        <w:rPr>
          <w:rFonts w:ascii="宋体" w:eastAsia="宋体" w:hAnsi="宋体"/>
          <w:snapToGrid w:val="0"/>
          <w:sz w:val="24"/>
          <w:szCs w:val="24"/>
        </w:rPr>
        <w:t>及设备单价、机械台班单价、管理费、利润、</w:t>
      </w:r>
      <w:proofErr w:type="gramStart"/>
      <w:r>
        <w:rPr>
          <w:rFonts w:ascii="宋体" w:eastAsia="宋体" w:hAnsi="宋体"/>
          <w:snapToGrid w:val="0"/>
          <w:sz w:val="24"/>
          <w:szCs w:val="24"/>
        </w:rPr>
        <w:t>规</w:t>
      </w:r>
      <w:proofErr w:type="gramEnd"/>
      <w:r>
        <w:rPr>
          <w:rFonts w:ascii="宋体" w:eastAsia="宋体" w:hAnsi="宋体"/>
          <w:snapToGrid w:val="0"/>
          <w:sz w:val="24"/>
          <w:szCs w:val="24"/>
        </w:rPr>
        <w:t>费、税金及应承担的市场风险）在合同实施期间不因价格</w:t>
      </w:r>
      <w:r>
        <w:rPr>
          <w:rFonts w:ascii="宋体" w:eastAsia="宋体" w:hAnsi="宋体" w:hint="eastAsia"/>
          <w:snapToGrid w:val="0"/>
          <w:sz w:val="24"/>
          <w:szCs w:val="24"/>
        </w:rPr>
        <w:t>变动而</w:t>
      </w:r>
      <w:r>
        <w:rPr>
          <w:rFonts w:ascii="宋体" w:eastAsia="宋体" w:hAnsi="宋体" w:hint="eastAsia"/>
          <w:snapToGrid w:val="0"/>
          <w:sz w:val="24"/>
          <w:szCs w:val="24"/>
        </w:rPr>
        <w:t>调整。</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2</w:t>
      </w:r>
      <w:r>
        <w:rPr>
          <w:rFonts w:ascii="宋体" w:eastAsia="宋体" w:hAnsi="宋体" w:hint="eastAsia"/>
          <w:snapToGrid w:val="0"/>
          <w:sz w:val="24"/>
          <w:szCs w:val="24"/>
        </w:rPr>
        <w:t>）报价应按《建设工程工程量清单计价规范》规定的统一格式填写，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w:t>
      </w:r>
      <w:r>
        <w:rPr>
          <w:rFonts w:ascii="宋体" w:eastAsia="宋体" w:hAnsi="宋体" w:hint="eastAsia"/>
          <w:snapToGrid w:val="0"/>
          <w:sz w:val="24"/>
          <w:szCs w:val="24"/>
        </w:rPr>
        <w:t>投标人未在答疑阶段提出的，视为投标优惠或含在其他项目中（中标后图纸调整不在此范围）。</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3</w:t>
      </w:r>
      <w:r>
        <w:rPr>
          <w:rFonts w:ascii="宋体" w:eastAsia="宋体" w:hAnsi="宋体" w:hint="eastAsia"/>
          <w:snapToGrid w:val="0"/>
          <w:sz w:val="24"/>
          <w:szCs w:val="24"/>
        </w:rPr>
        <w:t>）</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w:t>
      </w:r>
      <w:r>
        <w:rPr>
          <w:rFonts w:ascii="宋体" w:eastAsia="宋体" w:hAnsi="宋体"/>
          <w:snapToGrid w:val="0"/>
          <w:sz w:val="24"/>
          <w:szCs w:val="24"/>
        </w:rPr>
        <w:t>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6</w:t>
      </w:r>
      <w:r>
        <w:rPr>
          <w:rFonts w:ascii="宋体" w:eastAsia="宋体" w:hAnsi="宋体"/>
          <w:snapToGrid w:val="0"/>
          <w:sz w:val="24"/>
          <w:szCs w:val="24"/>
        </w:rPr>
        <w:t>）本工程措施费项目结算时不做调整，投标文件中未列的项目视为投标优惠或含在其他项目中。</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w:t>
      </w:r>
      <w:r>
        <w:rPr>
          <w:rFonts w:ascii="宋体" w:eastAsia="宋体" w:hAnsi="宋体"/>
          <w:snapToGrid w:val="0"/>
          <w:sz w:val="24"/>
          <w:szCs w:val="24"/>
        </w:rPr>
        <w:lastRenderedPageBreak/>
        <w:t>工程签证及招标工程量清单误差而导致的清单子目工程量增减的调整，单价和优惠费率按投标时所报的单价和优惠费率。</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10</w:t>
      </w:r>
      <w:r>
        <w:rPr>
          <w:rFonts w:ascii="宋体" w:eastAsia="宋体" w:hAnsi="宋体"/>
          <w:snapToGrid w:val="0"/>
          <w:sz w:val="24"/>
          <w:szCs w:val="24"/>
        </w:rPr>
        <w:t>）合同工期执行中标单位投标函中自报工期的，自报工期必须满足招标人和招标文件的要求</w:t>
      </w:r>
      <w:r>
        <w:rPr>
          <w:rFonts w:ascii="宋体" w:eastAsia="宋体" w:hAnsi="宋体"/>
          <w:snapToGrid w:val="0"/>
          <w:sz w:val="24"/>
          <w:szCs w:val="24"/>
        </w:rPr>
        <w:t>；中标单位必须在约定工期内完成所有工程的施工。在施工期间，根据工程实际情况，招标人保留对工期进行合理调整的权利，中标单位必须满足招标人的工期要求。</w:t>
      </w:r>
    </w:p>
    <w:p w:rsidR="00573AE8" w:rsidRDefault="0067725D">
      <w:pPr>
        <w:pStyle w:val="3"/>
        <w:spacing w:before="360" w:after="120" w:line="360" w:lineRule="auto"/>
        <w:rPr>
          <w:rFonts w:ascii="宋体" w:eastAsia="宋体" w:hAnsi="宋体"/>
          <w:snapToGrid w:val="0"/>
          <w:sz w:val="28"/>
          <w:szCs w:val="28"/>
        </w:rPr>
      </w:pPr>
      <w:bookmarkStart w:id="18" w:name="_Toc329097732"/>
      <w:bookmarkStart w:id="19" w:name="_Toc13152615"/>
      <w:r>
        <w:rPr>
          <w:rFonts w:ascii="宋体" w:eastAsia="宋体" w:hAnsi="宋体" w:hint="eastAsia"/>
          <w:snapToGrid w:val="0"/>
          <w:sz w:val="28"/>
          <w:szCs w:val="28"/>
        </w:rPr>
        <w:t>四、投标文件的编制</w:t>
      </w:r>
      <w:bookmarkEnd w:id="18"/>
      <w:bookmarkEnd w:id="19"/>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0" w:name="_Toc329097733"/>
      <w:r>
        <w:rPr>
          <w:rFonts w:ascii="宋体" w:eastAsia="宋体" w:hAnsi="宋体" w:hint="eastAsia"/>
          <w:b/>
          <w:sz w:val="24"/>
          <w:szCs w:val="24"/>
        </w:rPr>
        <w:t>（九）投标文件的组成</w:t>
      </w:r>
      <w:bookmarkEnd w:id="20"/>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snapToGrid w:val="0"/>
          <w:sz w:val="24"/>
          <w:szCs w:val="24"/>
        </w:rPr>
        <w:t>、</w:t>
      </w:r>
      <w:r>
        <w:rPr>
          <w:rFonts w:ascii="宋体" w:eastAsia="宋体" w:hAnsi="宋体"/>
          <w:snapToGrid w:val="0"/>
          <w:sz w:val="24"/>
          <w:szCs w:val="24"/>
        </w:rPr>
        <w:t xml:space="preserve"> </w:t>
      </w:r>
      <w:r>
        <w:rPr>
          <w:rFonts w:ascii="宋体" w:eastAsia="宋体" w:hAnsi="宋体"/>
          <w:snapToGrid w:val="0"/>
          <w:sz w:val="24"/>
          <w:szCs w:val="24"/>
        </w:rPr>
        <w:t>投标人应当按照招标文件要求编制投标文件，投标文件应对招标文件提出的实质性要求和条件做出响应。</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hint="eastAsia"/>
          <w:snapToGrid w:val="0"/>
          <w:sz w:val="24"/>
          <w:szCs w:val="24"/>
        </w:rPr>
        <w:t>、投标人的投标文件应包括下列内容：</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1</w:t>
      </w:r>
      <w:r>
        <w:rPr>
          <w:rFonts w:ascii="宋体" w:eastAsia="宋体" w:hAnsi="宋体" w:hint="eastAsia"/>
          <w:snapToGrid w:val="0"/>
          <w:sz w:val="24"/>
          <w:szCs w:val="24"/>
        </w:rPr>
        <w:t>）投标函</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2</w:t>
      </w:r>
      <w:r>
        <w:rPr>
          <w:rFonts w:ascii="宋体" w:eastAsia="宋体" w:hAnsi="宋体" w:hint="eastAsia"/>
          <w:snapToGrid w:val="0"/>
          <w:sz w:val="24"/>
          <w:szCs w:val="24"/>
        </w:rPr>
        <w:t>）法定代表人资格证明书</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3</w:t>
      </w:r>
      <w:r>
        <w:rPr>
          <w:rFonts w:ascii="宋体" w:eastAsia="宋体" w:hAnsi="宋体" w:hint="eastAsia"/>
          <w:snapToGrid w:val="0"/>
          <w:sz w:val="24"/>
          <w:szCs w:val="24"/>
        </w:rPr>
        <w:t>）授权委托书</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4</w:t>
      </w:r>
      <w:r>
        <w:rPr>
          <w:rFonts w:ascii="宋体" w:eastAsia="宋体" w:hAnsi="宋体" w:hint="eastAsia"/>
          <w:snapToGrid w:val="0"/>
          <w:sz w:val="24"/>
          <w:szCs w:val="24"/>
        </w:rPr>
        <w:t>）投标报价（包括报价汇总表，工程量清单报价表。）</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5</w:t>
      </w:r>
      <w:r>
        <w:rPr>
          <w:rFonts w:ascii="宋体" w:eastAsia="宋体" w:hAnsi="宋体" w:hint="eastAsia"/>
          <w:snapToGrid w:val="0"/>
          <w:sz w:val="24"/>
          <w:szCs w:val="24"/>
        </w:rPr>
        <w:t>）辅助资料（第六章中表</w:t>
      </w:r>
      <w:r>
        <w:rPr>
          <w:rFonts w:ascii="宋体" w:eastAsia="宋体" w:hAnsi="宋体" w:hint="eastAsia"/>
          <w:snapToGrid w:val="0"/>
          <w:sz w:val="24"/>
          <w:szCs w:val="24"/>
        </w:rPr>
        <w:t>5.1</w:t>
      </w:r>
      <w:r>
        <w:rPr>
          <w:rFonts w:ascii="宋体" w:eastAsia="宋体" w:hAnsi="宋体" w:hint="eastAsia"/>
          <w:snapToGrid w:val="0"/>
          <w:sz w:val="24"/>
          <w:szCs w:val="24"/>
        </w:rPr>
        <w:t>——表</w:t>
      </w:r>
      <w:r w:rsidR="009E709E">
        <w:rPr>
          <w:rFonts w:ascii="宋体" w:eastAsia="宋体" w:hAnsi="宋体" w:hint="eastAsia"/>
          <w:snapToGrid w:val="0"/>
          <w:sz w:val="24"/>
          <w:szCs w:val="24"/>
        </w:rPr>
        <w:t>5.3</w:t>
      </w:r>
      <w:r>
        <w:rPr>
          <w:rFonts w:ascii="宋体" w:eastAsia="宋体" w:hAnsi="宋体" w:hint="eastAsia"/>
          <w:snapToGrid w:val="0"/>
          <w:sz w:val="24"/>
          <w:szCs w:val="24"/>
        </w:rPr>
        <w:t>）</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7</w:t>
      </w:r>
      <w:r>
        <w:rPr>
          <w:rFonts w:ascii="宋体" w:eastAsia="宋体" w:hAnsi="宋体" w:hint="eastAsia"/>
          <w:snapToGrid w:val="0"/>
          <w:sz w:val="24"/>
          <w:szCs w:val="24"/>
        </w:rPr>
        <w:t>）其他资料（如各种奖励证书等）</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1" w:name="_Toc329097734"/>
      <w:r>
        <w:rPr>
          <w:rFonts w:ascii="宋体" w:eastAsia="宋体" w:hAnsi="宋体" w:hint="eastAsia"/>
          <w:b/>
          <w:sz w:val="24"/>
          <w:szCs w:val="24"/>
        </w:rPr>
        <w:t>（十）</w:t>
      </w:r>
      <w:bookmarkStart w:id="22" w:name="_Toc329097735"/>
      <w:bookmarkEnd w:id="21"/>
      <w:r>
        <w:rPr>
          <w:rFonts w:ascii="宋体" w:eastAsia="宋体" w:hAnsi="宋体" w:hint="eastAsia"/>
          <w:b/>
          <w:sz w:val="24"/>
          <w:szCs w:val="24"/>
        </w:rPr>
        <w:t>勘察现场</w:t>
      </w:r>
      <w:bookmarkEnd w:id="22"/>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3" w:name="_Toc329097736"/>
      <w:r>
        <w:rPr>
          <w:rFonts w:ascii="宋体" w:eastAsia="宋体" w:hAnsi="宋体" w:hint="eastAsia"/>
          <w:b/>
          <w:sz w:val="24"/>
          <w:szCs w:val="24"/>
        </w:rPr>
        <w:lastRenderedPageBreak/>
        <w:t>（十一）投标文件的份数和签署</w:t>
      </w:r>
      <w:bookmarkEnd w:id="23"/>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Pr>
          <w:rFonts w:ascii="宋体" w:eastAsia="宋体" w:hAnsi="宋体"/>
          <w:sz w:val="24"/>
          <w:szCs w:val="24"/>
        </w:rPr>
        <w:t>1</w:t>
      </w:r>
      <w:r>
        <w:rPr>
          <w:rFonts w:ascii="宋体" w:eastAsia="宋体" w:hAnsi="宋体"/>
          <w:sz w:val="24"/>
          <w:szCs w:val="24"/>
        </w:rPr>
        <w:t>、投标人应提供投标文件（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份和投标文件电子光盘一份，电子光盘的内容为商务标（含投标函投标报价的电子表格及软件格式文件）和技术标，并明确标明</w:t>
      </w:r>
      <w:r>
        <w:rPr>
          <w:rFonts w:ascii="宋体" w:eastAsia="宋体" w:hAnsi="宋体"/>
          <w:sz w:val="24"/>
          <w:szCs w:val="24"/>
        </w:rPr>
        <w:t>“</w:t>
      </w:r>
      <w:r>
        <w:rPr>
          <w:rFonts w:ascii="宋体" w:eastAsia="宋体" w:hAnsi="宋体"/>
          <w:sz w:val="24"/>
          <w:szCs w:val="24"/>
        </w:rPr>
        <w:t>正本</w:t>
      </w:r>
      <w:r>
        <w:rPr>
          <w:rFonts w:ascii="宋体" w:eastAsia="宋体" w:hAnsi="宋体"/>
          <w:sz w:val="24"/>
          <w:szCs w:val="24"/>
        </w:rPr>
        <w:t>”</w:t>
      </w:r>
      <w:r>
        <w:rPr>
          <w:rFonts w:ascii="宋体" w:eastAsia="宋体" w:hAnsi="宋体"/>
          <w:sz w:val="24"/>
          <w:szCs w:val="24"/>
        </w:rPr>
        <w:t>和</w:t>
      </w:r>
      <w:r>
        <w:rPr>
          <w:rFonts w:ascii="宋体" w:eastAsia="宋体" w:hAnsi="宋体"/>
          <w:sz w:val="24"/>
          <w:szCs w:val="24"/>
        </w:rPr>
        <w:t>“</w:t>
      </w:r>
      <w:r>
        <w:rPr>
          <w:rFonts w:ascii="宋体" w:eastAsia="宋体" w:hAnsi="宋体"/>
          <w:sz w:val="24"/>
          <w:szCs w:val="24"/>
        </w:rPr>
        <w:t>副本</w:t>
      </w:r>
      <w:r>
        <w:rPr>
          <w:rFonts w:ascii="宋体" w:eastAsia="宋体" w:hAnsi="宋体"/>
          <w:sz w:val="24"/>
          <w:szCs w:val="24"/>
        </w:rPr>
        <w:t>”</w:t>
      </w:r>
      <w:r>
        <w:rPr>
          <w:rFonts w:ascii="宋体" w:eastAsia="宋体" w:hAnsi="宋体"/>
          <w:sz w:val="24"/>
          <w:szCs w:val="24"/>
        </w:rPr>
        <w:t>，电子光盘可放入投标正本中。投标文件正本和副本如有不一致之处，以文本正本为准。</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sz w:val="24"/>
          <w:szCs w:val="24"/>
        </w:rPr>
        <w:t>、投标文件正本与副本均应使用不能擦去的墨水书写或打印，按具体要求由投标人加盖公章和法定代表人或法定代表人委托的代理人印鉴或签字。</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sz w:val="24"/>
          <w:szCs w:val="24"/>
        </w:rPr>
        <w:t>、全套投标文件应无涂改和行间插字，除非这些删改是根据招标人的指示进行的，或者是投标人造成的必须修改的错误。修改处应由投标文件签署人加盖印鉴。</w:t>
      </w:r>
    </w:p>
    <w:p w:rsidR="00573AE8" w:rsidRDefault="0067725D">
      <w:pPr>
        <w:pStyle w:val="3"/>
        <w:spacing w:before="360" w:after="120" w:line="360" w:lineRule="auto"/>
        <w:rPr>
          <w:rFonts w:ascii="宋体" w:eastAsia="宋体" w:hAnsi="宋体"/>
          <w:snapToGrid w:val="0"/>
          <w:sz w:val="28"/>
          <w:szCs w:val="28"/>
        </w:rPr>
      </w:pPr>
      <w:bookmarkStart w:id="25" w:name="_Toc13152616"/>
      <w:r>
        <w:rPr>
          <w:rFonts w:ascii="宋体" w:eastAsia="宋体" w:hAnsi="宋体" w:hint="eastAsia"/>
          <w:snapToGrid w:val="0"/>
          <w:sz w:val="28"/>
          <w:szCs w:val="28"/>
        </w:rPr>
        <w:t>五、投标文件的递交</w:t>
      </w:r>
      <w:bookmarkEnd w:id="24"/>
      <w:bookmarkEnd w:id="25"/>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6" w:name="_Toc329097738"/>
      <w:r>
        <w:rPr>
          <w:rFonts w:ascii="宋体" w:eastAsia="宋体" w:hAnsi="宋体" w:hint="eastAsia"/>
          <w:b/>
          <w:sz w:val="24"/>
          <w:szCs w:val="24"/>
        </w:rPr>
        <w:t>（十二）投标文件的密封与标志</w:t>
      </w:r>
      <w:bookmarkEnd w:id="26"/>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sz w:val="24"/>
          <w:szCs w:val="24"/>
        </w:rPr>
        <w:t>、未按要求密封和加写标记的投标文件，招标人不予受理。</w:t>
      </w:r>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7"/>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w:t>
      </w:r>
      <w:r>
        <w:rPr>
          <w:rFonts w:ascii="宋体" w:eastAsia="宋体" w:hAnsi="宋体" w:hint="eastAsia"/>
          <w:sz w:val="24"/>
          <w:szCs w:val="24"/>
        </w:rPr>
        <w:t>况下，招标人与投标人以前的投标截止期方面的全部权力、责任和义务，将适用于延长后新的投标截止期。</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8" w:name="_Toc329097740"/>
      <w:r>
        <w:rPr>
          <w:rFonts w:ascii="宋体" w:eastAsia="宋体" w:hAnsi="宋体" w:hint="eastAsia"/>
          <w:b/>
          <w:sz w:val="24"/>
          <w:szCs w:val="24"/>
        </w:rPr>
        <w:t>（十四）投标文件的修改与撤回</w:t>
      </w:r>
      <w:bookmarkEnd w:id="28"/>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w:t>
      </w:r>
      <w:r>
        <w:rPr>
          <w:rFonts w:ascii="宋体" w:eastAsia="宋体" w:hAnsi="宋体" w:hint="eastAsia"/>
          <w:sz w:val="24"/>
          <w:szCs w:val="24"/>
        </w:rPr>
        <w:t>件，否则其投标保证金将被没收。</w:t>
      </w:r>
    </w:p>
    <w:p w:rsidR="00573AE8" w:rsidRDefault="0067725D">
      <w:pPr>
        <w:pStyle w:val="3"/>
        <w:spacing w:before="360" w:after="120" w:line="360" w:lineRule="auto"/>
        <w:rPr>
          <w:rFonts w:ascii="宋体" w:eastAsia="宋体" w:hAnsi="宋体"/>
          <w:snapToGrid w:val="0"/>
          <w:sz w:val="28"/>
          <w:szCs w:val="28"/>
        </w:rPr>
      </w:pPr>
      <w:bookmarkStart w:id="29" w:name="_Toc329097741"/>
      <w:bookmarkStart w:id="30" w:name="_Toc13152617"/>
      <w:r>
        <w:rPr>
          <w:rFonts w:ascii="宋体" w:eastAsia="宋体" w:hAnsi="宋体" w:hint="eastAsia"/>
          <w:snapToGrid w:val="0"/>
          <w:sz w:val="28"/>
          <w:szCs w:val="28"/>
        </w:rPr>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1" w:name="_Toc329097742"/>
      <w:bookmarkEnd w:id="29"/>
      <w:bookmarkEnd w:id="30"/>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1"/>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w:t>
      </w:r>
      <w:r>
        <w:rPr>
          <w:rFonts w:ascii="宋体" w:eastAsia="宋体" w:hAnsi="宋体" w:hint="eastAsia"/>
          <w:sz w:val="24"/>
          <w:szCs w:val="24"/>
        </w:rPr>
        <w:t>人印章或签字的，或者企业法定代表人委托代理人没有合法、有效的委托书（原件）及委托代理人印章或签字的；</w:t>
      </w:r>
      <w:bookmarkStart w:id="32" w:name="_Toc329097743"/>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sz w:val="24"/>
          <w:szCs w:val="24"/>
        </w:rPr>
        <w:t>）未按规定的格式填写，内容不全或关键字迹模糊、无法辨认的；</w:t>
      </w:r>
      <w:r>
        <w:rPr>
          <w:rFonts w:ascii="宋体" w:eastAsia="宋体" w:hAnsi="宋体" w:hint="eastAsia"/>
          <w:sz w:val="24"/>
          <w:szCs w:val="24"/>
        </w:rPr>
        <w:t>、</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sz w:val="24"/>
          <w:szCs w:val="24"/>
        </w:rPr>
        <w:t>）投标人递交两份或多份内容不同的投标文件，或在一份投标文件中对同一招标项目报有两个或多个报价，且未声明哪一个有效，按招标文件规定提交备选投标方案的除外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573AE8" w:rsidRDefault="0067725D">
      <w:pPr>
        <w:pStyle w:val="3"/>
        <w:spacing w:before="360" w:after="120" w:line="360" w:lineRule="auto"/>
        <w:rPr>
          <w:rFonts w:ascii="宋体" w:eastAsia="宋体" w:hAnsi="宋体"/>
          <w:snapToGrid w:val="0"/>
          <w:sz w:val="28"/>
          <w:szCs w:val="28"/>
        </w:rPr>
      </w:pPr>
      <w:bookmarkStart w:id="33" w:name="_Toc13152618"/>
      <w:r>
        <w:rPr>
          <w:rFonts w:ascii="宋体" w:eastAsia="宋体" w:hAnsi="宋体" w:hint="eastAsia"/>
          <w:snapToGrid w:val="0"/>
          <w:sz w:val="28"/>
          <w:szCs w:val="28"/>
        </w:rPr>
        <w:lastRenderedPageBreak/>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4" w:name="_Toc329097744"/>
      <w:bookmarkEnd w:id="32"/>
      <w:bookmarkEnd w:id="33"/>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4"/>
    </w:p>
    <w:p w:rsidR="00573AE8" w:rsidRDefault="0067725D">
      <w:pPr>
        <w:adjustRightInd w:val="0"/>
        <w:snapToGrid w:val="0"/>
        <w:spacing w:line="500" w:lineRule="exact"/>
        <w:ind w:firstLineChars="196" w:firstLine="470"/>
        <w:rPr>
          <w:rFonts w:ascii="宋体" w:eastAsia="宋体" w:hAnsi="宋体"/>
          <w:sz w:val="24"/>
          <w:szCs w:val="24"/>
        </w:rPr>
      </w:pPr>
      <w:bookmarkStart w:id="35" w:name="_Toc232567428"/>
      <w:bookmarkStart w:id="36" w:name="_Toc291172139"/>
      <w:bookmarkStart w:id="37" w:name="_Toc291253263"/>
      <w:bookmarkStart w:id="38" w:name="_Toc224554231"/>
      <w:r>
        <w:rPr>
          <w:rFonts w:ascii="宋体" w:eastAsia="宋体" w:hAnsi="宋体"/>
          <w:sz w:val="24"/>
          <w:szCs w:val="24"/>
        </w:rPr>
        <w:t>1</w:t>
      </w:r>
      <w:r>
        <w:rPr>
          <w:rFonts w:ascii="宋体" w:eastAsia="宋体" w:hAnsi="宋体" w:hint="eastAsia"/>
          <w:sz w:val="24"/>
          <w:szCs w:val="24"/>
        </w:rPr>
        <w:t>、</w:t>
      </w:r>
      <w:bookmarkEnd w:id="35"/>
      <w:bookmarkEnd w:id="36"/>
      <w:bookmarkEnd w:id="37"/>
      <w:bookmarkEnd w:id="38"/>
      <w:r>
        <w:rPr>
          <w:rFonts w:ascii="宋体" w:eastAsia="宋体" w:hAnsi="宋体" w:hint="eastAsia"/>
          <w:sz w:val="24"/>
          <w:szCs w:val="24"/>
        </w:rPr>
        <w:t>评标工作</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1</w:t>
      </w:r>
      <w:r>
        <w:rPr>
          <w:rFonts w:ascii="宋体" w:eastAsia="宋体" w:hAnsi="宋体" w:hint="eastAsia"/>
          <w:snapToGrid w:val="0"/>
          <w:sz w:val="24"/>
          <w:szCs w:val="24"/>
        </w:rPr>
        <w:t>）评标工作由招标人组织进行。</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hint="eastAsia"/>
          <w:snapToGrid w:val="0"/>
          <w:sz w:val="24"/>
          <w:szCs w:val="24"/>
        </w:rPr>
        <w:t>2</w:t>
      </w:r>
      <w:r>
        <w:rPr>
          <w:rFonts w:ascii="宋体" w:eastAsia="宋体" w:hAnsi="宋体" w:hint="eastAsia"/>
          <w:snapToGrid w:val="0"/>
          <w:sz w:val="24"/>
          <w:szCs w:val="24"/>
        </w:rPr>
        <w:t>）评标委员会由招标人负责组建，评标委员会的专家成员将聘请有关技术经济方面的专家。</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hint="eastAsia"/>
          <w:snapToGrid w:val="0"/>
          <w:sz w:val="24"/>
          <w:szCs w:val="24"/>
        </w:rPr>
        <w:t>、</w:t>
      </w:r>
      <w:r>
        <w:rPr>
          <w:rFonts w:ascii="宋体" w:eastAsia="宋体" w:hAnsi="宋体"/>
          <w:snapToGrid w:val="0"/>
          <w:sz w:val="24"/>
          <w:szCs w:val="24"/>
        </w:rPr>
        <w:t>本工程采用下列第（</w:t>
      </w:r>
      <w:r>
        <w:rPr>
          <w:rFonts w:ascii="宋体" w:eastAsia="宋体" w:hAnsi="宋体"/>
          <w:snapToGrid w:val="0"/>
          <w:sz w:val="24"/>
          <w:szCs w:val="24"/>
        </w:rPr>
        <w:t>2</w:t>
      </w:r>
      <w:r>
        <w:rPr>
          <w:rFonts w:ascii="宋体" w:eastAsia="宋体" w:hAnsi="宋体"/>
          <w:snapToGrid w:val="0"/>
          <w:sz w:val="24"/>
          <w:szCs w:val="24"/>
        </w:rPr>
        <w:t>）种方式进行评标。</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w:t>
      </w:r>
      <w:r>
        <w:rPr>
          <w:rFonts w:ascii="宋体" w:eastAsia="宋体" w:hAnsi="宋体"/>
          <w:snapToGrid w:val="0"/>
          <w:sz w:val="24"/>
          <w:szCs w:val="24"/>
        </w:rPr>
        <w:t>）经评审的最低投标价法：是指在投标文件能够满足招标文件实质性要求的投标人中，评审出投标价格最低的投标人，但投标价格低于其企业成本的除外。</w:t>
      </w:r>
    </w:p>
    <w:p w:rsidR="00573AE8" w:rsidRDefault="0067725D">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w:t>
      </w:r>
      <w:r>
        <w:rPr>
          <w:rFonts w:ascii="宋体" w:eastAsia="宋体" w:hAnsi="宋体"/>
          <w:b/>
          <w:snapToGrid w:val="0"/>
          <w:sz w:val="24"/>
          <w:szCs w:val="24"/>
        </w:rPr>
        <w:t>）综合评分法：是指对投标文件提出的工程质量、施工工期、投标价格、施工组织设计或者施工方案等，能否最大限度地满足招标文件中规定的各项要求和评价标准进行评审和比较，择优选定中标单位。</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具体采用：见投标须知附页</w:t>
      </w:r>
    </w:p>
    <w:p w:rsidR="00573AE8" w:rsidRDefault="0067725D">
      <w:pPr>
        <w:adjustRightInd w:val="0"/>
        <w:snapToGrid w:val="0"/>
        <w:spacing w:line="500" w:lineRule="exact"/>
        <w:ind w:firstLineChars="196" w:firstLine="470"/>
        <w:rPr>
          <w:rFonts w:ascii="宋体" w:eastAsia="宋体" w:hAnsi="宋体"/>
          <w:sz w:val="24"/>
          <w:szCs w:val="24"/>
        </w:rPr>
      </w:pPr>
      <w:bookmarkStart w:id="39" w:name="_Toc291172140"/>
      <w:bookmarkStart w:id="40" w:name="_Toc232567429"/>
      <w:bookmarkStart w:id="41" w:name="_Toc291253264"/>
      <w:bookmarkStart w:id="42" w:name="_Toc224554232"/>
      <w:r>
        <w:rPr>
          <w:rFonts w:ascii="宋体" w:eastAsia="宋体" w:hAnsi="宋体"/>
          <w:sz w:val="24"/>
          <w:szCs w:val="24"/>
        </w:rPr>
        <w:t>2</w:t>
      </w:r>
      <w:r>
        <w:rPr>
          <w:rFonts w:ascii="宋体" w:eastAsia="宋体" w:hAnsi="宋体" w:hint="eastAsia"/>
          <w:sz w:val="24"/>
          <w:szCs w:val="24"/>
        </w:rPr>
        <w:t>、评标程序</w:t>
      </w:r>
      <w:bookmarkEnd w:id="39"/>
      <w:bookmarkEnd w:id="40"/>
      <w:bookmarkEnd w:id="41"/>
      <w:bookmarkEnd w:id="42"/>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3" w:name="_Toc291253265"/>
      <w:bookmarkStart w:id="44" w:name="_Toc291172141"/>
    </w:p>
    <w:p w:rsidR="00573AE8" w:rsidRDefault="0067725D">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3"/>
      <w:bookmarkEnd w:id="44"/>
    </w:p>
    <w:p w:rsidR="00573AE8" w:rsidRDefault="0067725D">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573AE8" w:rsidRDefault="0067725D">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t>未通过符合性与完整性评审的投标文件将被视为实质上不响应招标文件的有关规定，评标委员会将不再进行评审。</w:t>
      </w:r>
    </w:p>
    <w:p w:rsidR="00573AE8" w:rsidRDefault="0067725D">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573AE8" w:rsidRDefault="0067725D">
      <w:pPr>
        <w:adjustRightInd w:val="0"/>
        <w:snapToGrid w:val="0"/>
        <w:spacing w:line="500" w:lineRule="exact"/>
        <w:ind w:firstLineChars="200" w:firstLine="480"/>
        <w:rPr>
          <w:rFonts w:ascii="宋体" w:eastAsia="宋体" w:hAnsi="宋体"/>
          <w:bCs/>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573AE8" w:rsidRDefault="0067725D">
      <w:pPr>
        <w:tabs>
          <w:tab w:val="left" w:pos="1620"/>
        </w:tabs>
        <w:adjustRightInd w:val="0"/>
        <w:snapToGrid w:val="0"/>
        <w:spacing w:line="500" w:lineRule="exact"/>
        <w:ind w:firstLineChars="200" w:firstLine="48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45" w:name="_Toc329097745"/>
      <w:r>
        <w:rPr>
          <w:rFonts w:ascii="宋体" w:eastAsia="宋体" w:hAnsi="宋体" w:hint="eastAsia"/>
          <w:b/>
          <w:sz w:val="24"/>
          <w:szCs w:val="24"/>
        </w:rPr>
        <w:t>（十七）投标文件的澄清</w:t>
      </w:r>
      <w:bookmarkEnd w:id="45"/>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573AE8" w:rsidRDefault="0067725D">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w:t>
      </w:r>
      <w:r>
        <w:rPr>
          <w:rFonts w:ascii="宋体" w:eastAsia="宋体" w:hAnsi="宋体" w:hint="eastAsia"/>
          <w:sz w:val="24"/>
          <w:szCs w:val="24"/>
        </w:rPr>
        <w:t>以他人的名义投标、串通投标、以行贿手段谋取中标或者以其他弄虚作假方式投标的，该投标人的投标将作废标处理。</w:t>
      </w:r>
    </w:p>
    <w:p w:rsidR="00573AE8" w:rsidRDefault="0067725D">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、投标报价低于成本，</w:t>
      </w:r>
      <w:r>
        <w:rPr>
          <w:rFonts w:ascii="宋体" w:eastAsia="宋体" w:hAnsi="宋体" w:hint="eastAsia"/>
          <w:sz w:val="24"/>
          <w:szCs w:val="24"/>
        </w:rPr>
        <w:t>或者高于招标文件设定的最高投标限价；</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573AE8" w:rsidRDefault="0067725D">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hint="eastAsia"/>
          <w:sz w:val="24"/>
          <w:szCs w:val="24"/>
        </w:rPr>
        <w:t>、</w:t>
      </w:r>
      <w:r>
        <w:rPr>
          <w:rFonts w:ascii="宋体" w:eastAsia="宋体" w:hAnsi="宋体"/>
          <w:sz w:val="24"/>
          <w:szCs w:val="24"/>
        </w:rPr>
        <w:t>与招标文件规定的暂估价、暂列金额</w:t>
      </w:r>
      <w:proofErr w:type="gramStart"/>
      <w:r>
        <w:rPr>
          <w:rFonts w:ascii="宋体" w:eastAsia="宋体" w:hAnsi="宋体"/>
          <w:sz w:val="24"/>
          <w:szCs w:val="24"/>
        </w:rPr>
        <w:t>及甲供材料</w:t>
      </w:r>
      <w:proofErr w:type="gramEnd"/>
      <w:r>
        <w:rPr>
          <w:rFonts w:ascii="宋体" w:eastAsia="宋体" w:hAnsi="宋体"/>
          <w:sz w:val="24"/>
          <w:szCs w:val="24"/>
        </w:rPr>
        <w:t>价格不一致的；</w:t>
      </w:r>
    </w:p>
    <w:p w:rsidR="00573AE8" w:rsidRDefault="0067725D">
      <w:pPr>
        <w:adjustRightInd w:val="0"/>
        <w:snapToGrid w:val="0"/>
        <w:spacing w:line="500" w:lineRule="exact"/>
        <w:ind w:firstLineChars="200" w:firstLine="480"/>
        <w:jc w:val="both"/>
        <w:rPr>
          <w:rFonts w:ascii="宋体" w:eastAsia="宋体" w:hAnsi="宋体" w:hint="eastAsia"/>
          <w:sz w:val="24"/>
          <w:szCs w:val="24"/>
        </w:rPr>
      </w:pPr>
      <w:r>
        <w:rPr>
          <w:rFonts w:ascii="宋体" w:eastAsia="宋体" w:hAnsi="宋体" w:hint="eastAsia"/>
          <w:sz w:val="24"/>
          <w:szCs w:val="24"/>
        </w:rPr>
        <w:t>7</w:t>
      </w:r>
      <w:r>
        <w:rPr>
          <w:rFonts w:ascii="宋体" w:eastAsia="宋体" w:hAnsi="宋体" w:hint="eastAsia"/>
          <w:sz w:val="24"/>
          <w:szCs w:val="24"/>
        </w:rPr>
        <w:t>、</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9E709E" w:rsidRDefault="009E709E" w:rsidP="009E709E">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9E709E" w:rsidRPr="009E709E" w:rsidRDefault="009E709E" w:rsidP="009E709E">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573AE8" w:rsidRDefault="009E709E">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0067725D">
        <w:rPr>
          <w:rFonts w:ascii="宋体" w:eastAsia="宋体" w:hAnsi="宋体" w:hint="eastAsia"/>
          <w:sz w:val="24"/>
          <w:szCs w:val="24"/>
        </w:rPr>
        <w:t>、</w:t>
      </w:r>
      <w:r w:rsidR="0067725D">
        <w:rPr>
          <w:rFonts w:ascii="宋体" w:eastAsia="宋体" w:hAnsi="宋体"/>
          <w:sz w:val="24"/>
          <w:szCs w:val="24"/>
        </w:rPr>
        <w:t>投标文件提出了不能满足招标文件要求或招标人不能接受的工程验收、计量、价款结算和支付办法的；</w:t>
      </w:r>
    </w:p>
    <w:p w:rsidR="00573AE8" w:rsidRDefault="009E709E">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sidR="0067725D">
        <w:rPr>
          <w:rFonts w:ascii="宋体" w:eastAsia="宋体" w:hAnsi="宋体" w:hint="eastAsia"/>
          <w:b/>
          <w:sz w:val="24"/>
          <w:szCs w:val="24"/>
        </w:rPr>
        <w:t>、</w:t>
      </w:r>
      <w:r w:rsidR="0067725D">
        <w:rPr>
          <w:rFonts w:ascii="宋体" w:eastAsia="宋体" w:hAnsi="宋体"/>
          <w:b/>
          <w:sz w:val="24"/>
          <w:szCs w:val="24"/>
        </w:rPr>
        <w:t>投标人拟采购的主要材料未提供品牌、规格、型号、厂家且未选用招标人指定材料品牌，且投标人选用的材料品牌招标人不能接受的；</w:t>
      </w:r>
    </w:p>
    <w:p w:rsidR="00573AE8" w:rsidRDefault="009E709E">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w:t>
      </w:r>
      <w:r w:rsidR="0067725D">
        <w:rPr>
          <w:rFonts w:ascii="宋体" w:eastAsia="宋体" w:hAnsi="宋体" w:hint="eastAsia"/>
          <w:sz w:val="24"/>
          <w:szCs w:val="24"/>
        </w:rPr>
        <w:t>、与其他投标人或者与招标人串通投标；</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1</w:t>
      </w:r>
      <w:r w:rsidR="009E709E">
        <w:rPr>
          <w:rFonts w:ascii="宋体" w:eastAsia="宋体" w:hAnsi="宋体" w:hint="eastAsia"/>
          <w:sz w:val="24"/>
          <w:szCs w:val="24"/>
        </w:rPr>
        <w:t>3</w:t>
      </w:r>
      <w:r>
        <w:rPr>
          <w:rFonts w:ascii="宋体" w:eastAsia="宋体" w:hAnsi="宋体" w:hint="eastAsia"/>
          <w:sz w:val="24"/>
          <w:szCs w:val="24"/>
        </w:rPr>
        <w:t>、以他人名义投标，或者以其他方式弄虚作假；</w:t>
      </w:r>
    </w:p>
    <w:p w:rsidR="00573AE8" w:rsidRDefault="009E709E">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w:t>
      </w:r>
      <w:r w:rsidR="0067725D">
        <w:rPr>
          <w:rFonts w:ascii="宋体" w:eastAsia="宋体" w:hAnsi="宋体" w:hint="eastAsia"/>
          <w:sz w:val="24"/>
          <w:szCs w:val="24"/>
        </w:rPr>
        <w:t>、以向招标人或者评标委员会成员行贿的手段谋取中标；</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w:t>
      </w:r>
      <w:r w:rsidR="009E709E">
        <w:rPr>
          <w:rFonts w:ascii="宋体" w:eastAsia="宋体" w:hAnsi="宋体" w:hint="eastAsia"/>
          <w:sz w:val="24"/>
          <w:szCs w:val="24"/>
        </w:rPr>
        <w:t>5</w:t>
      </w:r>
      <w:r>
        <w:rPr>
          <w:rFonts w:ascii="宋体" w:eastAsia="宋体" w:hAnsi="宋体" w:hint="eastAsia"/>
          <w:sz w:val="24"/>
          <w:szCs w:val="24"/>
        </w:rPr>
        <w:t>、提交两个以</w:t>
      </w:r>
      <w:r w:rsidR="009E709E">
        <w:rPr>
          <w:rFonts w:ascii="宋体" w:eastAsia="宋体" w:hAnsi="宋体" w:hint="eastAsia"/>
          <w:sz w:val="24"/>
          <w:szCs w:val="24"/>
        </w:rPr>
        <w:t>上不同的投标文件或者投标报价，但招标文件要求提交备选投标的除外。</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评标委员会根据规定否决不合格投标或者界定</w:t>
      </w:r>
      <w:proofErr w:type="gramStart"/>
      <w:r>
        <w:rPr>
          <w:rFonts w:ascii="宋体" w:eastAsia="宋体" w:hAnsi="宋体" w:hint="eastAsia"/>
          <w:sz w:val="24"/>
          <w:szCs w:val="24"/>
        </w:rPr>
        <w:t>为废标后</w:t>
      </w:r>
      <w:proofErr w:type="gramEnd"/>
      <w:r>
        <w:rPr>
          <w:rFonts w:ascii="宋体" w:eastAsia="宋体" w:hAnsi="宋体" w:hint="eastAsia"/>
          <w:sz w:val="24"/>
          <w:szCs w:val="24"/>
        </w:rPr>
        <w:t>，因有效投标不足三个使得投标明显缺乏竞争的，评标委员会可以否决全部投标。所有投标被否决的，招标人依法重新招标。</w:t>
      </w:r>
    </w:p>
    <w:p w:rsidR="00573AE8" w:rsidRDefault="0067725D">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573AE8" w:rsidRDefault="0067725D">
      <w:pPr>
        <w:pStyle w:val="3"/>
        <w:spacing w:before="360" w:after="120" w:line="360" w:lineRule="auto"/>
        <w:rPr>
          <w:rFonts w:ascii="宋体" w:eastAsia="宋体" w:hAnsi="宋体"/>
          <w:snapToGrid w:val="0"/>
          <w:sz w:val="28"/>
          <w:szCs w:val="28"/>
        </w:rPr>
      </w:pPr>
      <w:bookmarkStart w:id="46" w:name="_Toc329097746"/>
      <w:bookmarkStart w:id="47" w:name="_Toc13152619"/>
      <w:r>
        <w:rPr>
          <w:rFonts w:ascii="宋体" w:eastAsia="宋体" w:hAnsi="宋体" w:hint="eastAsia"/>
          <w:snapToGrid w:val="0"/>
          <w:sz w:val="28"/>
          <w:szCs w:val="28"/>
        </w:rPr>
        <w:t>八、授予合同</w:t>
      </w:r>
      <w:bookmarkEnd w:id="46"/>
      <w:bookmarkEnd w:id="47"/>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48" w:name="_Toc329097747"/>
      <w:r>
        <w:rPr>
          <w:rFonts w:ascii="宋体" w:eastAsia="宋体" w:hAnsi="宋体" w:hint="eastAsia"/>
          <w:b/>
          <w:sz w:val="24"/>
          <w:szCs w:val="24"/>
        </w:rPr>
        <w:t>（二十三）中标</w:t>
      </w:r>
      <w:bookmarkEnd w:id="48"/>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573AE8" w:rsidRDefault="0067725D">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w:t>
      </w:r>
      <w:r>
        <w:rPr>
          <w:rFonts w:ascii="宋体" w:eastAsia="宋体" w:hAnsi="宋体" w:hint="eastAsia"/>
          <w:sz w:val="24"/>
          <w:szCs w:val="24"/>
        </w:rPr>
        <w:t>、中标人收到中标通知书后，应在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w:t>
      </w:r>
      <w:r>
        <w:rPr>
          <w:rFonts w:ascii="宋体" w:eastAsia="宋体" w:hAnsi="宋体" w:hint="eastAsia"/>
          <w:sz w:val="24"/>
          <w:szCs w:val="24"/>
        </w:rPr>
        <w:t>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573AE8" w:rsidRDefault="0067725D">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Pr>
          <w:rFonts w:ascii="宋体" w:eastAsia="宋体" w:hAnsi="宋体" w:hint="eastAsia"/>
          <w:b/>
          <w:snapToGrid w:val="0"/>
          <w:sz w:val="24"/>
          <w:szCs w:val="24"/>
        </w:rPr>
        <w:t>（二十四）合同签订</w:t>
      </w:r>
      <w:bookmarkEnd w:id="49"/>
    </w:p>
    <w:p w:rsidR="00573AE8" w:rsidRDefault="0067725D">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招标人与中标人将根据《中华人民共和国合同法》的规定，依据招标文件和投标文件签订施工合同。</w:t>
      </w:r>
    </w:p>
    <w:p w:rsidR="00573AE8" w:rsidRDefault="0067725D">
      <w:pPr>
        <w:pStyle w:val="3"/>
        <w:snapToGrid w:val="0"/>
        <w:spacing w:before="0" w:after="0" w:line="360" w:lineRule="auto"/>
        <w:jc w:val="left"/>
        <w:rPr>
          <w:rFonts w:ascii="宋体" w:eastAsia="宋体" w:hAnsi="宋体"/>
          <w:b w:val="0"/>
          <w:snapToGrid w:val="0"/>
        </w:rPr>
      </w:pPr>
      <w:bookmarkStart w:id="50" w:name="_Toc329097751"/>
      <w:r>
        <w:rPr>
          <w:snapToGrid w:val="0"/>
        </w:rPr>
        <w:br w:type="page"/>
      </w:r>
      <w:bookmarkStart w:id="51" w:name="_Toc13152620"/>
      <w:r>
        <w:rPr>
          <w:rFonts w:ascii="宋体" w:eastAsia="宋体" w:hAnsi="宋体" w:hint="eastAsia"/>
          <w:sz w:val="36"/>
          <w:szCs w:val="36"/>
        </w:rPr>
        <w:lastRenderedPageBreak/>
        <w:t>附件：评标办法（综合评估法）</w:t>
      </w:r>
      <w:bookmarkEnd w:id="51"/>
    </w:p>
    <w:p w:rsidR="009E709E" w:rsidRDefault="009E709E" w:rsidP="009E709E">
      <w:pPr>
        <w:pStyle w:val="a8"/>
        <w:adjustRightInd w:val="0"/>
        <w:snapToGrid w:val="0"/>
        <w:spacing w:line="360" w:lineRule="auto"/>
        <w:ind w:firstLineChars="200" w:firstLine="480"/>
        <w:rPr>
          <w:rFonts w:eastAsia="宋体" w:hAnsi="宋体"/>
          <w:sz w:val="24"/>
        </w:rPr>
      </w:pPr>
    </w:p>
    <w:p w:rsidR="009E709E" w:rsidRDefault="009E709E" w:rsidP="009E709E">
      <w:pPr>
        <w:pStyle w:val="a8"/>
        <w:adjustRightInd w:val="0"/>
        <w:snapToGrid w:val="0"/>
        <w:spacing w:line="360" w:lineRule="auto"/>
        <w:ind w:firstLineChars="200" w:firstLine="480"/>
        <w:rPr>
          <w:rFonts w:eastAsia="宋体" w:hAnsi="宋体"/>
          <w:sz w:val="24"/>
        </w:rPr>
      </w:pPr>
      <w:r>
        <w:rPr>
          <w:rFonts w:eastAsia="宋体" w:hAnsi="宋体" w:hint="eastAsia"/>
          <w:sz w:val="24"/>
        </w:rPr>
        <w:t>一、总则</w:t>
      </w:r>
    </w:p>
    <w:p w:rsidR="009E709E" w:rsidRDefault="009E709E" w:rsidP="009E709E">
      <w:pPr>
        <w:pStyle w:val="a8"/>
        <w:adjustRightInd w:val="0"/>
        <w:snapToGrid w:val="0"/>
        <w:spacing w:line="360" w:lineRule="auto"/>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Pr>
          <w:rFonts w:eastAsia="宋体" w:hAnsi="宋体" w:hint="eastAsia"/>
          <w:sz w:val="24"/>
          <w:szCs w:val="24"/>
        </w:rPr>
        <w:t>分值见</w:t>
      </w:r>
      <w:proofErr w:type="gramEnd"/>
      <w:r>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Pr>
          <w:rFonts w:eastAsia="宋体" w:hAnsi="宋体" w:hint="eastAsia"/>
          <w:b/>
          <w:sz w:val="24"/>
          <w:szCs w:val="24"/>
          <w:u w:val="single"/>
        </w:rPr>
        <w:t>10</w:t>
      </w:r>
      <w:r>
        <w:rPr>
          <w:rFonts w:eastAsia="宋体" w:hAnsi="宋体" w:hint="eastAsia"/>
          <w:sz w:val="24"/>
          <w:szCs w:val="24"/>
        </w:rPr>
        <w:t>万元，超过或等于最高限价的投标报价，其投标将被拒绝。</w:t>
      </w:r>
    </w:p>
    <w:p w:rsidR="009E709E" w:rsidRDefault="009E709E" w:rsidP="009E709E">
      <w:pPr>
        <w:pStyle w:val="a8"/>
        <w:adjustRightInd w:val="0"/>
        <w:snapToGrid w:val="0"/>
        <w:spacing w:line="360" w:lineRule="auto"/>
        <w:ind w:firstLineChars="200" w:firstLine="480"/>
        <w:rPr>
          <w:rFonts w:eastAsia="宋体" w:hAnsi="宋体"/>
          <w:sz w:val="24"/>
          <w:szCs w:val="24"/>
        </w:rPr>
      </w:pPr>
      <w:r>
        <w:rPr>
          <w:rFonts w:eastAsia="宋体" w:hAnsi="宋体" w:hint="eastAsia"/>
          <w:sz w:val="24"/>
          <w:szCs w:val="24"/>
        </w:rPr>
        <w:t xml:space="preserve"> </w:t>
      </w:r>
    </w:p>
    <w:p w:rsidR="009E709E" w:rsidRDefault="009E709E" w:rsidP="009E709E">
      <w:pPr>
        <w:pStyle w:val="a8"/>
        <w:adjustRightInd w:val="0"/>
        <w:snapToGrid w:val="0"/>
        <w:spacing w:line="360" w:lineRule="auto"/>
        <w:ind w:firstLineChars="200" w:firstLine="480"/>
        <w:rPr>
          <w:rFonts w:eastAsia="宋体" w:hAnsi="宋体"/>
          <w:sz w:val="24"/>
          <w:szCs w:val="24"/>
        </w:rPr>
      </w:pPr>
    </w:p>
    <w:p w:rsidR="009E709E" w:rsidRPr="00637E30" w:rsidRDefault="009E709E" w:rsidP="009E709E">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9E709E" w:rsidRPr="00637E30" w:rsidTr="00EA322D">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9E709E" w:rsidRPr="00637E30" w:rsidTr="00EA322D">
        <w:tc>
          <w:tcPr>
            <w:tcW w:w="1189" w:type="dxa"/>
            <w:gridSpan w:val="2"/>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9E709E" w:rsidRPr="00637E30" w:rsidTr="00EA322D">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评标基准价=A×K，</w:t>
            </w:r>
            <w:r>
              <w:rPr>
                <w:rFonts w:asciiTheme="minorEastAsia" w:eastAsiaTheme="minorEastAsia" w:hAnsiTheme="minorEastAsia" w:hint="eastAsia"/>
              </w:rPr>
              <w:t>K= 0.98</w:t>
            </w:r>
            <w:r w:rsidRPr="00637E30">
              <w:rPr>
                <w:rFonts w:asciiTheme="minorEastAsia" w:eastAsiaTheme="minorEastAsia" w:hAnsiTheme="minorEastAsia" w:hint="eastAsia"/>
              </w:rPr>
              <w:t xml:space="preserve">。  </w:t>
            </w:r>
          </w:p>
        </w:tc>
      </w:tr>
      <w:tr w:rsidR="009E709E" w:rsidRPr="00637E30" w:rsidTr="00EA322D">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9E709E" w:rsidRPr="00637E30" w:rsidTr="00EA322D">
        <w:tc>
          <w:tcPr>
            <w:tcW w:w="675" w:type="dxa"/>
            <w:vMerge w:val="restart"/>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c>
          <w:tcPr>
            <w:tcW w:w="675"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9E709E" w:rsidRPr="00637E30" w:rsidTr="00EA322D">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w:t>
            </w:r>
            <w:proofErr w:type="gramStart"/>
            <w:r w:rsidRPr="00637E30">
              <w:rPr>
                <w:rFonts w:asciiTheme="minorEastAsia" w:eastAsiaTheme="minorEastAsia" w:hAnsiTheme="minorEastAsia" w:hint="eastAsia"/>
              </w:rPr>
              <w:t>的</w:t>
            </w:r>
            <w:proofErr w:type="gramEnd"/>
            <w:r w:rsidRPr="00637E30">
              <w:rPr>
                <w:rFonts w:asciiTheme="minorEastAsia" w:eastAsiaTheme="minorEastAsia" w:hAnsiTheme="minorEastAsia" w:hint="eastAsia"/>
              </w:rPr>
              <w:t>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9E709E" w:rsidRPr="00637E30" w:rsidTr="00EA322D">
        <w:tc>
          <w:tcPr>
            <w:tcW w:w="675"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w:t>
            </w:r>
            <w:r w:rsidRPr="00DF4FD5">
              <w:rPr>
                <w:rFonts w:asciiTheme="minorEastAsia" w:eastAsiaTheme="minorEastAsia" w:hAnsiTheme="minorEastAsia" w:hint="eastAsia"/>
              </w:rPr>
              <w:t>民币</w:t>
            </w:r>
            <w:r w:rsidRPr="00DF4FD5">
              <w:rPr>
                <w:rFonts w:asciiTheme="minorEastAsia" w:eastAsiaTheme="minorEastAsia" w:hAnsiTheme="minorEastAsia" w:hint="eastAsia"/>
                <w:b/>
              </w:rPr>
              <w:t>30万元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9E709E" w:rsidRPr="00637E30" w:rsidTr="00EA322D">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9E709E" w:rsidRPr="00637E30" w:rsidRDefault="009E709E" w:rsidP="00EA322D">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573AE8" w:rsidRDefault="0067725D">
      <w:pPr>
        <w:pStyle w:val="af"/>
        <w:rPr>
          <w:rFonts w:ascii="宋体" w:eastAsia="宋体" w:hAnsi="宋体"/>
          <w:snapToGrid w:val="0"/>
        </w:rPr>
      </w:pPr>
      <w:bookmarkStart w:id="52" w:name="_Toc13152621"/>
      <w:r>
        <w:rPr>
          <w:rFonts w:ascii="宋体" w:eastAsia="宋体" w:hAnsi="宋体" w:hint="eastAsia"/>
          <w:snapToGrid w:val="0"/>
        </w:rPr>
        <w:lastRenderedPageBreak/>
        <w:t>第二章</w:t>
      </w:r>
      <w:r>
        <w:rPr>
          <w:rFonts w:ascii="宋体" w:eastAsia="宋体" w:hAnsi="宋体"/>
          <w:snapToGrid w:val="0"/>
        </w:rPr>
        <w:t xml:space="preserve"> </w:t>
      </w:r>
      <w:r>
        <w:rPr>
          <w:rFonts w:ascii="宋体" w:eastAsia="宋体" w:hAnsi="宋体" w:hint="eastAsia"/>
          <w:snapToGrid w:val="0"/>
        </w:rPr>
        <w:t>合同</w:t>
      </w:r>
      <w:bookmarkEnd w:id="52"/>
    </w:p>
    <w:p w:rsidR="00573AE8" w:rsidRDefault="00573AE8"/>
    <w:p w:rsidR="00573AE8" w:rsidRDefault="00573AE8"/>
    <w:p w:rsidR="00573AE8" w:rsidRDefault="00573AE8"/>
    <w:p w:rsidR="00573AE8" w:rsidRDefault="0067725D">
      <w:pPr>
        <w:widowControl w:val="0"/>
        <w:spacing w:line="300" w:lineRule="auto"/>
        <w:jc w:val="center"/>
        <w:rPr>
          <w:rFonts w:ascii="仿宋" w:eastAsia="仿宋" w:hAnsi="仿宋"/>
          <w:sz w:val="52"/>
          <w:szCs w:val="52"/>
        </w:rPr>
      </w:pPr>
      <w:r>
        <w:rPr>
          <w:rFonts w:ascii="仿宋" w:eastAsia="仿宋" w:hAnsi="仿宋" w:hint="eastAsia"/>
          <w:sz w:val="52"/>
          <w:szCs w:val="52"/>
        </w:rPr>
        <w:t>南</w:t>
      </w:r>
      <w:r>
        <w:rPr>
          <w:rFonts w:ascii="仿宋" w:eastAsia="仿宋" w:hAnsi="仿宋" w:hint="eastAsia"/>
          <w:sz w:val="52"/>
          <w:szCs w:val="52"/>
        </w:rPr>
        <w:t xml:space="preserve">  </w:t>
      </w:r>
      <w:r>
        <w:rPr>
          <w:rFonts w:ascii="仿宋" w:eastAsia="仿宋" w:hAnsi="仿宋" w:hint="eastAsia"/>
          <w:sz w:val="52"/>
          <w:szCs w:val="52"/>
        </w:rPr>
        <w:t>京</w:t>
      </w:r>
      <w:r>
        <w:rPr>
          <w:rFonts w:ascii="仿宋" w:eastAsia="仿宋" w:hAnsi="仿宋" w:hint="eastAsia"/>
          <w:sz w:val="52"/>
          <w:szCs w:val="52"/>
        </w:rPr>
        <w:t xml:space="preserve">  </w:t>
      </w:r>
      <w:r>
        <w:rPr>
          <w:rFonts w:ascii="仿宋" w:eastAsia="仿宋" w:hAnsi="仿宋" w:hint="eastAsia"/>
          <w:sz w:val="52"/>
          <w:szCs w:val="52"/>
        </w:rPr>
        <w:t>大</w:t>
      </w:r>
      <w:r>
        <w:rPr>
          <w:rFonts w:ascii="仿宋" w:eastAsia="仿宋" w:hAnsi="仿宋" w:hint="eastAsia"/>
          <w:sz w:val="52"/>
          <w:szCs w:val="52"/>
        </w:rPr>
        <w:t xml:space="preserve">  </w:t>
      </w:r>
      <w:r>
        <w:rPr>
          <w:rFonts w:ascii="仿宋" w:eastAsia="仿宋" w:hAnsi="仿宋" w:hint="eastAsia"/>
          <w:sz w:val="52"/>
          <w:szCs w:val="52"/>
        </w:rPr>
        <w:t>学</w:t>
      </w:r>
    </w:p>
    <w:p w:rsidR="00573AE8" w:rsidRDefault="0067725D">
      <w:pPr>
        <w:widowControl w:val="0"/>
        <w:spacing w:line="300" w:lineRule="auto"/>
        <w:jc w:val="center"/>
        <w:rPr>
          <w:rFonts w:ascii="仿宋" w:eastAsia="仿宋" w:hAnsi="仿宋"/>
          <w:sz w:val="44"/>
          <w:szCs w:val="52"/>
        </w:rPr>
      </w:pPr>
      <w:proofErr w:type="gramStart"/>
      <w:r>
        <w:rPr>
          <w:rFonts w:ascii="仿宋" w:eastAsia="仿宋" w:hAnsi="仿宋" w:hint="eastAsia"/>
          <w:sz w:val="44"/>
          <w:szCs w:val="52"/>
          <w:u w:val="single"/>
        </w:rPr>
        <w:t>仙</w:t>
      </w:r>
      <w:proofErr w:type="gramEnd"/>
      <w:r>
        <w:rPr>
          <w:rFonts w:ascii="仿宋" w:eastAsia="仿宋" w:hAnsi="仿宋" w:hint="eastAsia"/>
          <w:sz w:val="44"/>
          <w:szCs w:val="52"/>
          <w:u w:val="single"/>
        </w:rPr>
        <w:t>林校区</w:t>
      </w:r>
      <w:r>
        <w:rPr>
          <w:rFonts w:ascii="仿宋" w:eastAsia="仿宋" w:hAnsi="仿宋" w:hint="eastAsia"/>
          <w:sz w:val="44"/>
          <w:szCs w:val="52"/>
          <w:u w:val="single"/>
        </w:rPr>
        <w:t>教二食堂修缮改造工程</w:t>
      </w:r>
      <w:r>
        <w:rPr>
          <w:rFonts w:ascii="仿宋" w:eastAsia="仿宋" w:hAnsi="仿宋" w:hint="eastAsia"/>
          <w:sz w:val="44"/>
          <w:szCs w:val="52"/>
        </w:rPr>
        <w:t>项目</w:t>
      </w:r>
    </w:p>
    <w:p w:rsidR="00573AE8" w:rsidRDefault="00573AE8">
      <w:pPr>
        <w:widowControl w:val="0"/>
        <w:jc w:val="center"/>
        <w:rPr>
          <w:rFonts w:ascii="仿宋" w:eastAsia="仿宋" w:hAnsi="仿宋"/>
          <w:b/>
          <w:sz w:val="72"/>
          <w:szCs w:val="52"/>
        </w:rPr>
      </w:pPr>
    </w:p>
    <w:p w:rsidR="00573AE8" w:rsidRDefault="00573AE8">
      <w:pPr>
        <w:widowControl w:val="0"/>
        <w:jc w:val="center"/>
        <w:rPr>
          <w:rFonts w:ascii="仿宋" w:eastAsia="仿宋" w:hAnsi="仿宋"/>
          <w:b/>
          <w:sz w:val="72"/>
          <w:szCs w:val="52"/>
        </w:rPr>
      </w:pPr>
    </w:p>
    <w:p w:rsidR="00573AE8" w:rsidRDefault="0067725D">
      <w:pPr>
        <w:widowControl w:val="0"/>
        <w:jc w:val="center"/>
        <w:rPr>
          <w:rFonts w:ascii="仿宋" w:eastAsia="仿宋" w:hAnsi="仿宋"/>
          <w:sz w:val="72"/>
          <w:szCs w:val="72"/>
        </w:rPr>
      </w:pPr>
      <w:r>
        <w:rPr>
          <w:rFonts w:ascii="仿宋" w:eastAsia="仿宋" w:hAnsi="仿宋" w:hint="eastAsia"/>
          <w:sz w:val="72"/>
          <w:szCs w:val="72"/>
        </w:rPr>
        <w:t>施</w:t>
      </w:r>
      <w:r>
        <w:rPr>
          <w:rFonts w:ascii="仿宋" w:eastAsia="仿宋" w:hAnsi="仿宋" w:hint="eastAsia"/>
          <w:sz w:val="72"/>
          <w:szCs w:val="72"/>
        </w:rPr>
        <w:t xml:space="preserve"> </w:t>
      </w:r>
      <w:r>
        <w:rPr>
          <w:rFonts w:ascii="仿宋" w:eastAsia="仿宋" w:hAnsi="仿宋" w:hint="eastAsia"/>
          <w:sz w:val="72"/>
          <w:szCs w:val="72"/>
        </w:rPr>
        <w:t>工</w:t>
      </w:r>
      <w:r>
        <w:rPr>
          <w:rFonts w:ascii="仿宋" w:eastAsia="仿宋" w:hAnsi="仿宋" w:hint="eastAsia"/>
          <w:sz w:val="72"/>
          <w:szCs w:val="72"/>
        </w:rPr>
        <w:t xml:space="preserve"> </w:t>
      </w:r>
      <w:r>
        <w:rPr>
          <w:rFonts w:ascii="仿宋" w:eastAsia="仿宋" w:hAnsi="仿宋" w:hint="eastAsia"/>
          <w:sz w:val="72"/>
          <w:szCs w:val="72"/>
        </w:rPr>
        <w:t>合</w:t>
      </w:r>
      <w:r>
        <w:rPr>
          <w:rFonts w:ascii="仿宋" w:eastAsia="仿宋" w:hAnsi="仿宋" w:hint="eastAsia"/>
          <w:sz w:val="72"/>
          <w:szCs w:val="72"/>
        </w:rPr>
        <w:t xml:space="preserve"> </w:t>
      </w:r>
      <w:r>
        <w:rPr>
          <w:rFonts w:ascii="仿宋" w:eastAsia="仿宋" w:hAnsi="仿宋" w:hint="eastAsia"/>
          <w:sz w:val="72"/>
          <w:szCs w:val="72"/>
        </w:rPr>
        <w:t>同</w:t>
      </w:r>
    </w:p>
    <w:p w:rsidR="00573AE8" w:rsidRDefault="00573AE8">
      <w:pPr>
        <w:widowControl w:val="0"/>
        <w:spacing w:line="360" w:lineRule="auto"/>
        <w:jc w:val="center"/>
        <w:rPr>
          <w:rFonts w:ascii="仿宋" w:eastAsia="仿宋" w:hAnsi="仿宋"/>
          <w:b/>
          <w:sz w:val="30"/>
          <w:szCs w:val="30"/>
        </w:rPr>
      </w:pPr>
    </w:p>
    <w:p w:rsidR="00573AE8" w:rsidRDefault="0067725D">
      <w:pPr>
        <w:widowControl w:val="0"/>
        <w:spacing w:line="360" w:lineRule="auto"/>
        <w:jc w:val="center"/>
        <w:rPr>
          <w:rFonts w:ascii="仿宋" w:eastAsia="仿宋" w:hAnsi="仿宋"/>
          <w:bCs/>
          <w:sz w:val="32"/>
          <w:szCs w:val="32"/>
        </w:rPr>
      </w:pPr>
      <w:r>
        <w:rPr>
          <w:rFonts w:ascii="仿宋" w:eastAsia="仿宋" w:hAnsi="仿宋" w:hint="eastAsia"/>
          <w:bCs/>
          <w:sz w:val="32"/>
          <w:szCs w:val="32"/>
        </w:rPr>
        <w:t>合同编号：南基（工）</w:t>
      </w:r>
      <w:r>
        <w:rPr>
          <w:rFonts w:ascii="仿宋" w:eastAsia="仿宋" w:hAnsi="仿宋"/>
          <w:bCs/>
          <w:sz w:val="32"/>
          <w:szCs w:val="32"/>
        </w:rPr>
        <w:t>2019-</w:t>
      </w:r>
      <w:r>
        <w:rPr>
          <w:rFonts w:ascii="仿宋" w:eastAsia="仿宋" w:hAnsi="仿宋" w:hint="eastAsia"/>
          <w:bCs/>
          <w:sz w:val="32"/>
          <w:szCs w:val="32"/>
        </w:rPr>
        <w:t>100</w:t>
      </w:r>
    </w:p>
    <w:p w:rsidR="00573AE8" w:rsidRDefault="00573AE8">
      <w:pPr>
        <w:widowControl w:val="0"/>
        <w:spacing w:line="360" w:lineRule="auto"/>
        <w:jc w:val="center"/>
        <w:rPr>
          <w:rFonts w:ascii="仿宋" w:eastAsia="仿宋" w:hAnsi="仿宋"/>
          <w:b/>
          <w:sz w:val="72"/>
          <w:szCs w:val="72"/>
        </w:rPr>
      </w:pPr>
    </w:p>
    <w:p w:rsidR="00573AE8" w:rsidRDefault="00573AE8">
      <w:pPr>
        <w:widowControl w:val="0"/>
        <w:spacing w:line="360" w:lineRule="auto"/>
        <w:jc w:val="center"/>
        <w:rPr>
          <w:rFonts w:ascii="仿宋" w:eastAsia="仿宋" w:hAnsi="仿宋"/>
          <w:b/>
          <w:sz w:val="72"/>
          <w:szCs w:val="72"/>
        </w:rPr>
      </w:pPr>
    </w:p>
    <w:p w:rsidR="00573AE8" w:rsidRDefault="00573AE8">
      <w:pPr>
        <w:widowControl w:val="0"/>
        <w:spacing w:line="360" w:lineRule="auto"/>
        <w:jc w:val="center"/>
        <w:rPr>
          <w:rFonts w:ascii="仿宋" w:eastAsia="仿宋" w:hAnsi="仿宋"/>
          <w:b/>
          <w:sz w:val="56"/>
          <w:szCs w:val="72"/>
        </w:rPr>
      </w:pPr>
    </w:p>
    <w:p w:rsidR="00573AE8" w:rsidRDefault="0067725D">
      <w:pPr>
        <w:widowControl w:val="0"/>
        <w:spacing w:line="480" w:lineRule="auto"/>
        <w:ind w:leftChars="600" w:left="1200"/>
        <w:rPr>
          <w:rFonts w:ascii="仿宋" w:eastAsia="仿宋" w:hAnsi="仿宋"/>
          <w:b/>
          <w:sz w:val="72"/>
          <w:szCs w:val="72"/>
        </w:rPr>
      </w:pPr>
      <w:r>
        <w:rPr>
          <w:rFonts w:ascii="仿宋" w:eastAsia="仿宋" w:hAnsi="仿宋" w:hint="eastAsia"/>
          <w:b/>
          <w:bCs/>
          <w:kern w:val="2"/>
          <w:sz w:val="32"/>
          <w:szCs w:val="32"/>
        </w:rPr>
        <w:t>签订合同地点：</w:t>
      </w:r>
      <w:r>
        <w:rPr>
          <w:rFonts w:ascii="仿宋" w:eastAsia="仿宋" w:hAnsi="仿宋" w:hint="eastAsia"/>
          <w:b/>
          <w:bCs/>
          <w:kern w:val="2"/>
          <w:sz w:val="32"/>
          <w:szCs w:val="32"/>
          <w:u w:val="single"/>
        </w:rPr>
        <w:t>南京市</w:t>
      </w:r>
      <w:proofErr w:type="gramStart"/>
      <w:r>
        <w:rPr>
          <w:rFonts w:ascii="仿宋" w:eastAsia="仿宋" w:hAnsi="仿宋" w:hint="eastAsia"/>
          <w:b/>
          <w:bCs/>
          <w:kern w:val="2"/>
          <w:sz w:val="32"/>
          <w:szCs w:val="32"/>
          <w:u w:val="single"/>
        </w:rPr>
        <w:t>栖霞区仙林</w:t>
      </w:r>
      <w:proofErr w:type="gramEnd"/>
      <w:r>
        <w:rPr>
          <w:rFonts w:ascii="仿宋" w:eastAsia="仿宋" w:hAnsi="仿宋" w:hint="eastAsia"/>
          <w:b/>
          <w:bCs/>
          <w:kern w:val="2"/>
          <w:sz w:val="32"/>
          <w:szCs w:val="32"/>
          <w:u w:val="single"/>
        </w:rPr>
        <w:t>大道</w:t>
      </w:r>
      <w:r>
        <w:rPr>
          <w:rFonts w:ascii="仿宋" w:eastAsia="仿宋" w:hAnsi="仿宋"/>
          <w:b/>
          <w:bCs/>
          <w:kern w:val="2"/>
          <w:sz w:val="32"/>
          <w:szCs w:val="32"/>
          <w:u w:val="single"/>
        </w:rPr>
        <w:t>163</w:t>
      </w:r>
      <w:r>
        <w:rPr>
          <w:rFonts w:ascii="仿宋" w:eastAsia="仿宋" w:hAnsi="仿宋"/>
          <w:b/>
          <w:bCs/>
          <w:kern w:val="2"/>
          <w:sz w:val="32"/>
          <w:szCs w:val="32"/>
          <w:u w:val="single"/>
        </w:rPr>
        <w:t>号</w:t>
      </w:r>
    </w:p>
    <w:p w:rsidR="00573AE8" w:rsidRDefault="0067725D">
      <w:pPr>
        <w:widowControl w:val="0"/>
        <w:spacing w:line="480" w:lineRule="auto"/>
        <w:ind w:leftChars="600" w:left="1200"/>
        <w:rPr>
          <w:rFonts w:ascii="仿宋" w:eastAsia="仿宋" w:hAnsi="仿宋"/>
          <w:b/>
          <w:bCs/>
          <w:kern w:val="2"/>
          <w:sz w:val="32"/>
          <w:szCs w:val="32"/>
          <w:u w:val="single"/>
        </w:rPr>
      </w:pPr>
      <w:r>
        <w:rPr>
          <w:rFonts w:ascii="仿宋" w:eastAsia="仿宋" w:hAnsi="仿宋" w:hint="eastAsia"/>
          <w:b/>
          <w:bCs/>
          <w:kern w:val="2"/>
          <w:sz w:val="32"/>
          <w:szCs w:val="32"/>
        </w:rPr>
        <w:t>签订合同日期：</w:t>
      </w:r>
      <w:r>
        <w:rPr>
          <w:rFonts w:ascii="仿宋" w:eastAsia="仿宋" w:hAnsi="仿宋" w:hint="eastAsia"/>
          <w:b/>
          <w:bCs/>
          <w:kern w:val="2"/>
          <w:sz w:val="32"/>
          <w:szCs w:val="32"/>
          <w:u w:val="single"/>
        </w:rPr>
        <w:t xml:space="preserve">  </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20</w:t>
      </w:r>
      <w:r>
        <w:rPr>
          <w:rFonts w:ascii="仿宋" w:eastAsia="仿宋" w:hAnsi="仿宋"/>
          <w:b/>
          <w:bCs/>
          <w:kern w:val="2"/>
          <w:sz w:val="32"/>
          <w:szCs w:val="32"/>
          <w:u w:val="single"/>
        </w:rPr>
        <w:t>19</w:t>
      </w:r>
      <w:r>
        <w:rPr>
          <w:rFonts w:ascii="仿宋" w:eastAsia="仿宋" w:hAnsi="仿宋" w:hint="eastAsia"/>
          <w:b/>
          <w:bCs/>
          <w:kern w:val="2"/>
          <w:sz w:val="32"/>
          <w:szCs w:val="32"/>
          <w:u w:val="single"/>
        </w:rPr>
        <w:t>年</w:t>
      </w:r>
      <w:r>
        <w:rPr>
          <w:rFonts w:ascii="仿宋" w:eastAsia="仿宋" w:hAnsi="仿宋" w:hint="eastAsia"/>
          <w:b/>
          <w:bCs/>
          <w:kern w:val="2"/>
          <w:sz w:val="32"/>
          <w:szCs w:val="32"/>
          <w:u w:val="single"/>
        </w:rPr>
        <w:t xml:space="preserve">  </w:t>
      </w:r>
      <w:r>
        <w:rPr>
          <w:rFonts w:ascii="仿宋" w:eastAsia="仿宋" w:hAnsi="仿宋" w:hint="eastAsia"/>
          <w:b/>
          <w:bCs/>
          <w:kern w:val="2"/>
          <w:sz w:val="32"/>
          <w:szCs w:val="32"/>
          <w:u w:val="single"/>
        </w:rPr>
        <w:t>月</w:t>
      </w:r>
      <w:r>
        <w:rPr>
          <w:rFonts w:ascii="仿宋" w:eastAsia="仿宋" w:hAnsi="仿宋" w:hint="eastAsia"/>
          <w:b/>
          <w:bCs/>
          <w:kern w:val="2"/>
          <w:sz w:val="32"/>
          <w:szCs w:val="32"/>
          <w:u w:val="single"/>
        </w:rPr>
        <w:t xml:space="preserve"> </w:t>
      </w:r>
      <w:r>
        <w:rPr>
          <w:rFonts w:ascii="仿宋" w:eastAsia="仿宋" w:hAnsi="仿宋" w:hint="eastAsia"/>
          <w:b/>
          <w:bCs/>
          <w:kern w:val="2"/>
          <w:sz w:val="32"/>
          <w:szCs w:val="32"/>
          <w:u w:val="single"/>
        </w:rPr>
        <w:t xml:space="preserve"> </w:t>
      </w:r>
      <w:r>
        <w:rPr>
          <w:rFonts w:ascii="仿宋" w:eastAsia="仿宋" w:hAnsi="仿宋" w:hint="eastAsia"/>
          <w:b/>
          <w:bCs/>
          <w:kern w:val="2"/>
          <w:sz w:val="32"/>
          <w:szCs w:val="32"/>
          <w:u w:val="single"/>
        </w:rPr>
        <w:t>日</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w:t>
      </w:r>
    </w:p>
    <w:p w:rsidR="00573AE8" w:rsidRDefault="00573AE8">
      <w:pPr>
        <w:rPr>
          <w:rFonts w:ascii="仿宋" w:eastAsia="仿宋" w:hAnsi="仿宋"/>
          <w:snapToGrid w:val="0"/>
        </w:rPr>
      </w:pPr>
      <w:bookmarkStart w:id="53" w:name="_Toc3537733"/>
    </w:p>
    <w:p w:rsidR="00573AE8" w:rsidRDefault="00573AE8">
      <w:pPr>
        <w:rPr>
          <w:rFonts w:ascii="仿宋" w:eastAsia="仿宋" w:hAnsi="仿宋"/>
          <w:snapToGrid w:val="0"/>
        </w:rPr>
      </w:pPr>
    </w:p>
    <w:p w:rsidR="00573AE8" w:rsidRDefault="00573AE8">
      <w:pPr>
        <w:rPr>
          <w:rFonts w:ascii="仿宋" w:eastAsia="仿宋" w:hAnsi="仿宋"/>
          <w:snapToGrid w:val="0"/>
        </w:rPr>
      </w:pPr>
    </w:p>
    <w:p w:rsidR="00573AE8" w:rsidRDefault="00573AE8">
      <w:pPr>
        <w:rPr>
          <w:rFonts w:ascii="仿宋" w:eastAsia="仿宋" w:hAnsi="仿宋"/>
          <w:snapToGrid w:val="0"/>
        </w:rPr>
      </w:pPr>
    </w:p>
    <w:p w:rsidR="00573AE8" w:rsidRDefault="0067725D">
      <w:pPr>
        <w:widowControl w:val="0"/>
        <w:jc w:val="center"/>
        <w:rPr>
          <w:rFonts w:ascii="仿宋" w:eastAsia="仿宋" w:hAnsi="仿宋"/>
          <w:b/>
          <w:snapToGrid w:val="0"/>
          <w:sz w:val="32"/>
        </w:rPr>
      </w:pPr>
      <w:r>
        <w:rPr>
          <w:rFonts w:ascii="仿宋" w:eastAsia="仿宋" w:hAnsi="仿宋"/>
          <w:snapToGrid w:val="0"/>
        </w:rPr>
        <w:br w:type="page"/>
      </w:r>
    </w:p>
    <w:bookmarkEnd w:id="53"/>
    <w:p w:rsidR="00573AE8" w:rsidRDefault="0067725D">
      <w:pPr>
        <w:adjustRightInd w:val="0"/>
        <w:snapToGrid w:val="0"/>
        <w:spacing w:line="400" w:lineRule="exact"/>
        <w:jc w:val="center"/>
        <w:rPr>
          <w:rFonts w:ascii="仿宋" w:eastAsia="仿宋" w:hAnsi="仿宋"/>
          <w:b/>
          <w:color w:val="000000"/>
          <w:sz w:val="30"/>
          <w:szCs w:val="30"/>
        </w:rPr>
      </w:pPr>
      <w:r>
        <w:rPr>
          <w:rFonts w:ascii="仿宋" w:eastAsia="仿宋" w:hAnsi="仿宋" w:hint="eastAsia"/>
          <w:b/>
          <w:color w:val="000000"/>
          <w:sz w:val="30"/>
          <w:szCs w:val="30"/>
        </w:rPr>
        <w:lastRenderedPageBreak/>
        <w:t>第一部分</w:t>
      </w:r>
      <w:r>
        <w:rPr>
          <w:rFonts w:ascii="仿宋" w:eastAsia="仿宋" w:hAnsi="仿宋" w:hint="eastAsia"/>
          <w:b/>
          <w:color w:val="000000"/>
          <w:sz w:val="30"/>
          <w:szCs w:val="30"/>
        </w:rPr>
        <w:t xml:space="preserve"> </w:t>
      </w:r>
      <w:r>
        <w:rPr>
          <w:rFonts w:ascii="仿宋" w:eastAsia="仿宋" w:hAnsi="仿宋" w:hint="eastAsia"/>
          <w:b/>
          <w:color w:val="000000"/>
          <w:sz w:val="30"/>
          <w:szCs w:val="30"/>
        </w:rPr>
        <w:t>合同协议书</w:t>
      </w:r>
    </w:p>
    <w:p w:rsidR="00573AE8" w:rsidRDefault="0067725D">
      <w:pPr>
        <w:adjustRightInd w:val="0"/>
        <w:snapToGrid w:val="0"/>
        <w:spacing w:line="400" w:lineRule="exact"/>
        <w:rPr>
          <w:rFonts w:ascii="仿宋_GB2312" w:eastAsia="仿宋_GB2312"/>
          <w:b/>
          <w:sz w:val="24"/>
        </w:rPr>
      </w:pPr>
      <w:r>
        <w:rPr>
          <w:rFonts w:ascii="仿宋_GB2312" w:eastAsia="仿宋_GB2312" w:hint="eastAsia"/>
          <w:b/>
          <w:color w:val="000000"/>
          <w:sz w:val="24"/>
        </w:rPr>
        <w:t>发包人（全称）：</w:t>
      </w:r>
      <w:r>
        <w:rPr>
          <w:rFonts w:ascii="仿宋_GB2312" w:eastAsia="仿宋_GB2312" w:hint="eastAsia"/>
          <w:b/>
          <w:color w:val="000000"/>
          <w:sz w:val="24"/>
          <w:u w:val="single"/>
        </w:rPr>
        <w:t xml:space="preserve">        </w:t>
      </w:r>
      <w:r>
        <w:rPr>
          <w:rFonts w:ascii="仿宋_GB2312" w:eastAsia="仿宋_GB2312" w:hint="eastAsia"/>
          <w:b/>
          <w:sz w:val="24"/>
          <w:u w:val="single"/>
        </w:rPr>
        <w:t xml:space="preserve">                  </w:t>
      </w:r>
    </w:p>
    <w:p w:rsidR="00573AE8" w:rsidRDefault="0067725D">
      <w:pPr>
        <w:tabs>
          <w:tab w:val="left" w:pos="630"/>
        </w:tabs>
        <w:adjustRightInd w:val="0"/>
        <w:snapToGrid w:val="0"/>
        <w:spacing w:line="400" w:lineRule="exact"/>
        <w:rPr>
          <w:rFonts w:ascii="仿宋_GB2312" w:eastAsia="仿宋_GB2312"/>
          <w:sz w:val="24"/>
        </w:rPr>
      </w:pPr>
      <w:r>
        <w:rPr>
          <w:rFonts w:ascii="仿宋_GB2312" w:eastAsia="仿宋_GB2312" w:hint="eastAsia"/>
          <w:b/>
          <w:sz w:val="24"/>
        </w:rPr>
        <w:t>承包人（全称）：</w:t>
      </w:r>
      <w:r>
        <w:rPr>
          <w:rFonts w:ascii="仿宋_GB2312" w:eastAsia="仿宋_GB2312" w:hint="eastAsia"/>
          <w:b/>
          <w:sz w:val="24"/>
          <w:u w:val="single"/>
        </w:rPr>
        <w:t xml:space="preserve">                          </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依照《中华人民共和国合同法》、《中华人民共和国建筑法》及有关法律规定，遵循平等、自愿、公平和诚实信用的原则，双方就</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u w:val="single"/>
        </w:rPr>
        <w:t>教二食堂修缮改造</w:t>
      </w:r>
      <w:r>
        <w:rPr>
          <w:rFonts w:ascii="仿宋_GB2312" w:eastAsia="仿宋_GB2312" w:hint="eastAsia"/>
          <w:sz w:val="24"/>
          <w:u w:val="single"/>
        </w:rPr>
        <w:t>工程</w:t>
      </w:r>
      <w:r>
        <w:rPr>
          <w:rFonts w:ascii="仿宋_GB2312" w:eastAsia="仿宋_GB2312" w:hint="eastAsia"/>
          <w:sz w:val="24"/>
        </w:rPr>
        <w:t>施工及有关事项协商一致，共同达成如下协议：</w:t>
      </w:r>
    </w:p>
    <w:p w:rsidR="00573AE8" w:rsidRDefault="0067725D">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一、工程概况</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工程名称：</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u w:val="single"/>
        </w:rPr>
        <w:t>教二食堂修缮改造</w:t>
      </w:r>
      <w:r>
        <w:rPr>
          <w:rFonts w:ascii="仿宋_GB2312" w:eastAsia="仿宋_GB2312" w:hint="eastAsia"/>
          <w:sz w:val="24"/>
          <w:u w:val="single"/>
        </w:rPr>
        <w:t>工程</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工程地点：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3.</w:t>
      </w:r>
      <w:r>
        <w:rPr>
          <w:rFonts w:ascii="仿宋_GB2312" w:eastAsia="仿宋_GB2312" w:hint="eastAsia"/>
          <w:sz w:val="24"/>
        </w:rPr>
        <w:t>工程内容：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林校区教</w:t>
      </w:r>
      <w:r>
        <w:rPr>
          <w:rFonts w:ascii="仿宋_GB2312" w:eastAsia="仿宋_GB2312" w:hint="eastAsia"/>
          <w:sz w:val="24"/>
          <w:u w:val="single"/>
        </w:rPr>
        <w:t>二</w:t>
      </w:r>
      <w:r>
        <w:rPr>
          <w:rFonts w:ascii="仿宋_GB2312" w:eastAsia="仿宋_GB2312" w:hint="eastAsia"/>
          <w:sz w:val="24"/>
          <w:u w:val="single"/>
        </w:rPr>
        <w:t>食堂修缮改造工程</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工程承包范围</w:t>
      </w:r>
      <w:r>
        <w:rPr>
          <w:rFonts w:ascii="仿宋_GB2312" w:eastAsia="仿宋_GB2312" w:hint="eastAsia"/>
          <w:sz w:val="24"/>
          <w:u w:val="single"/>
        </w:rPr>
        <w:t>教二食堂修缮改造工程，含拆除、装饰、安装等各专业工程改造</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color w:val="000000"/>
          <w:sz w:val="24"/>
        </w:rPr>
        <w:t>二、合</w:t>
      </w:r>
      <w:r>
        <w:rPr>
          <w:rFonts w:ascii="仿宋_GB2312" w:eastAsia="仿宋_GB2312" w:hint="eastAsia"/>
          <w:b/>
          <w:bCs/>
          <w:sz w:val="24"/>
        </w:rPr>
        <w:t>同工期</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计划开工日期：</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计划竣工日期：</w:t>
      </w:r>
      <w:r>
        <w:rPr>
          <w:rFonts w:ascii="仿宋_GB2312" w:eastAsia="仿宋_GB2312" w:hint="eastAsia"/>
          <w:sz w:val="24"/>
          <w:u w:val="single"/>
        </w:rPr>
        <w:t xml:space="preserve"> </w:t>
      </w:r>
      <w:r>
        <w:rPr>
          <w:rFonts w:ascii="仿宋_GB2312" w:eastAsia="仿宋_GB2312" w:hint="eastAsia"/>
          <w:sz w:val="24"/>
          <w:u w:val="single"/>
        </w:rPr>
        <w:t>2019</w:t>
      </w:r>
      <w:r>
        <w:rPr>
          <w:rFonts w:ascii="仿宋_GB2312" w:eastAsia="仿宋_GB2312"/>
          <w:sz w:val="24"/>
          <w:u w:val="single"/>
        </w:rPr>
        <w:t xml:space="preserve"> </w:t>
      </w:r>
      <w:r>
        <w:rPr>
          <w:rFonts w:ascii="仿宋_GB2312" w:eastAsia="仿宋_GB2312" w:hint="eastAsia"/>
          <w:sz w:val="24"/>
        </w:rPr>
        <w:t>年</w:t>
      </w:r>
      <w:r w:rsidR="009E709E">
        <w:rPr>
          <w:rFonts w:ascii="仿宋_GB2312" w:eastAsia="仿宋_GB2312" w:hint="eastAsia"/>
          <w:sz w:val="24"/>
          <w:u w:val="single"/>
        </w:rPr>
        <w:t xml:space="preserve"> </w:t>
      </w:r>
      <w:r>
        <w:rPr>
          <w:rFonts w:ascii="仿宋_GB2312" w:eastAsia="仿宋_GB2312" w:hint="eastAsia"/>
          <w:sz w:val="24"/>
          <w:u w:val="single"/>
        </w:rPr>
        <w:t>8</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u w:val="single"/>
        </w:rPr>
        <w:t>10</w:t>
      </w:r>
      <w:r>
        <w:rPr>
          <w:rFonts w:ascii="仿宋_GB2312" w:eastAsia="仿宋_GB2312" w:hint="eastAsia"/>
          <w:sz w:val="24"/>
          <w:u w:val="single"/>
        </w:rPr>
        <w:t xml:space="preserve"> </w:t>
      </w:r>
      <w:r>
        <w:rPr>
          <w:rFonts w:ascii="仿宋_GB2312" w:eastAsia="仿宋_GB2312" w:hint="eastAsia"/>
          <w:sz w:val="24"/>
        </w:rPr>
        <w:t>日</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合同工期总日历天数：</w:t>
      </w:r>
      <w:r>
        <w:rPr>
          <w:rFonts w:ascii="仿宋_GB2312" w:eastAsia="仿宋_GB2312" w:hint="eastAsia"/>
          <w:sz w:val="24"/>
          <w:u w:val="single"/>
        </w:rPr>
        <w:t xml:space="preserve">    </w:t>
      </w:r>
      <w:r>
        <w:rPr>
          <w:rFonts w:ascii="仿宋_GB2312" w:eastAsia="仿宋_GB2312" w:hint="eastAsia"/>
          <w:sz w:val="24"/>
        </w:rPr>
        <w:t>天。工期总日历天数与根据前述计划开竣工日期计算的工期天数不一致的，以工期总日历天数为准。</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三、质量标准</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工程质量符合</w:t>
      </w:r>
      <w:r>
        <w:rPr>
          <w:rFonts w:eastAsia="仿宋_GB2312" w:hint="eastAsia"/>
          <w:sz w:val="24"/>
          <w:u w:val="single"/>
        </w:rPr>
        <w:t>《建筑工程施工质量验收统一标准》</w:t>
      </w:r>
      <w:r>
        <w:rPr>
          <w:rFonts w:ascii="仿宋_GB2312" w:eastAsia="仿宋_GB2312" w:hint="eastAsia"/>
          <w:sz w:val="24"/>
          <w:u w:val="single"/>
        </w:rPr>
        <w:t>GB50300-20</w:t>
      </w:r>
      <w:r>
        <w:rPr>
          <w:rFonts w:ascii="仿宋_GB2312" w:eastAsia="仿宋_GB2312"/>
          <w:sz w:val="24"/>
          <w:u w:val="single"/>
        </w:rPr>
        <w:t>1</w:t>
      </w:r>
      <w:r>
        <w:rPr>
          <w:rFonts w:ascii="仿宋_GB2312" w:eastAsia="仿宋_GB2312" w:hint="eastAsia"/>
          <w:sz w:val="24"/>
          <w:u w:val="single"/>
        </w:rPr>
        <w:t>3</w:t>
      </w:r>
      <w:r>
        <w:rPr>
          <w:rFonts w:ascii="仿宋_GB2312" w:eastAsia="仿宋_GB2312" w:hint="eastAsia"/>
          <w:sz w:val="24"/>
          <w:u w:val="single"/>
        </w:rPr>
        <w:t>规定的合格</w:t>
      </w:r>
      <w:r>
        <w:rPr>
          <w:rFonts w:ascii="仿宋_GB2312" w:eastAsia="仿宋_GB2312" w:hint="eastAsia"/>
          <w:sz w:val="24"/>
        </w:rPr>
        <w:t>标准。</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四、签约合同价与合同价格形式</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w:t>
      </w:r>
      <w:r>
        <w:rPr>
          <w:rFonts w:ascii="仿宋_GB2312" w:eastAsia="仿宋_GB2312" w:hint="eastAsia"/>
          <w:bCs/>
          <w:sz w:val="24"/>
        </w:rPr>
        <w:t>签约合同价为：</w:t>
      </w:r>
      <w:r>
        <w:rPr>
          <w:rFonts w:ascii="仿宋_GB2312" w:eastAsia="仿宋_GB2312" w:hint="eastAsia"/>
          <w:sz w:val="24"/>
        </w:rPr>
        <w:t>人民币（大写）：</w:t>
      </w:r>
      <w:r>
        <w:rPr>
          <w:rFonts w:ascii="仿宋_GB2312" w:eastAsia="仿宋_GB2312" w:hint="eastAsia"/>
          <w:sz w:val="24"/>
          <w:u w:val="single"/>
        </w:rPr>
        <w:t xml:space="preserve">                  </w:t>
      </w:r>
      <w:r>
        <w:rPr>
          <w:rFonts w:ascii="仿宋_GB2312" w:eastAsia="仿宋_GB2312" w:hint="eastAsia"/>
          <w:sz w:val="24"/>
        </w:rPr>
        <w:t>（</w:t>
      </w:r>
      <w:r>
        <w:rPr>
          <w:rFonts w:ascii="宋体" w:hAnsi="宋体" w:cs="宋体"/>
          <w:sz w:val="24"/>
        </w:rPr>
        <w:t>¥</w:t>
      </w:r>
      <w:r>
        <w:rPr>
          <w:rFonts w:ascii="宋体" w:hAnsi="宋体" w:cs="宋体" w:hint="eastAsia"/>
          <w:sz w:val="24"/>
          <w:u w:val="single"/>
        </w:rPr>
        <w:t xml:space="preserve">           </w:t>
      </w:r>
      <w:r>
        <w:rPr>
          <w:rFonts w:ascii="宋体" w:hAnsi="宋体" w:cs="宋体" w:hint="eastAsia"/>
          <w:sz w:val="24"/>
        </w:rPr>
        <w:t>元</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合同价格形式：</w:t>
      </w:r>
      <w:r>
        <w:rPr>
          <w:rFonts w:ascii="仿宋_GB2312" w:eastAsia="仿宋_GB2312" w:hint="eastAsia"/>
          <w:sz w:val="24"/>
          <w:u w:val="single"/>
        </w:rPr>
        <w:t>固定单价合同</w:t>
      </w: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五、项目经理</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承包人项目经理：</w:t>
      </w:r>
      <w:r>
        <w:rPr>
          <w:rFonts w:ascii="仿宋_GB2312" w:eastAsia="仿宋_GB2312" w:hint="eastAsia"/>
          <w:sz w:val="24"/>
          <w:u w:val="single"/>
        </w:rPr>
        <w:t xml:space="preserve">         </w:t>
      </w: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六、合同文件构成</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本协议书与下列文件一起构成合同文件：</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）中标通知书（如果有）；</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）投标函及其附录（如果有）；</w:t>
      </w:r>
      <w:r>
        <w:rPr>
          <w:rFonts w:ascii="仿宋_GB2312" w:eastAsia="仿宋_GB2312" w:hint="eastAsia"/>
          <w:sz w:val="24"/>
        </w:rPr>
        <w:t xml:space="preserve"> </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）专用合同条款及其附件；</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）通用合同条款；</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5</w:t>
      </w:r>
      <w:r>
        <w:rPr>
          <w:rFonts w:ascii="仿宋_GB2312" w:eastAsia="仿宋_GB2312" w:hint="eastAsia"/>
          <w:color w:val="000000"/>
          <w:sz w:val="24"/>
        </w:rPr>
        <w:t>）技术标准和要求；</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6</w:t>
      </w:r>
      <w:r>
        <w:rPr>
          <w:rFonts w:ascii="仿宋_GB2312" w:eastAsia="仿宋_GB2312" w:hint="eastAsia"/>
          <w:color w:val="000000"/>
          <w:sz w:val="24"/>
        </w:rPr>
        <w:t>）图纸；</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7</w:t>
      </w:r>
      <w:r>
        <w:rPr>
          <w:rFonts w:ascii="仿宋_GB2312" w:eastAsia="仿宋_GB2312" w:hint="eastAsia"/>
          <w:color w:val="000000"/>
          <w:sz w:val="24"/>
        </w:rPr>
        <w:t>）已标价工程量清单或预算书；</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8</w:t>
      </w:r>
      <w:r>
        <w:rPr>
          <w:rFonts w:ascii="仿宋_GB2312" w:eastAsia="仿宋_GB2312" w:hint="eastAsia"/>
          <w:color w:val="000000"/>
          <w:sz w:val="24"/>
        </w:rPr>
        <w:t>）其他合同文件。</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在合同订立及履行过程中形成的与合同有关的文件均构成合同文件组成部分。</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上述各项合同文件包括合同当事人就该项合同文件所</w:t>
      </w:r>
      <w:proofErr w:type="gramStart"/>
      <w:r>
        <w:rPr>
          <w:rFonts w:ascii="仿宋_GB2312" w:eastAsia="仿宋_GB2312" w:hint="eastAsia"/>
          <w:color w:val="000000"/>
          <w:sz w:val="24"/>
        </w:rPr>
        <w:t>作出</w:t>
      </w:r>
      <w:proofErr w:type="gramEnd"/>
      <w:r>
        <w:rPr>
          <w:rFonts w:ascii="仿宋_GB2312" w:eastAsia="仿宋_GB2312" w:hint="eastAsia"/>
          <w:color w:val="000000"/>
          <w:sz w:val="24"/>
        </w:rPr>
        <w:t>的补充和修改，属于同一类内容的文件，应以最新签署的为准。专用合同条款及其附件须经合同当事人签字或盖章。</w:t>
      </w:r>
    </w:p>
    <w:p w:rsidR="00573AE8" w:rsidRDefault="0067725D">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七、承诺</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hint="eastAsia"/>
          <w:color w:val="000000"/>
          <w:sz w:val="24"/>
        </w:rPr>
        <w:t>发包人承诺按照法律规定履行项目审批手续、筹集工程建设资金并按照合同约定的期限和方式支付合同价款。</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hint="eastAsia"/>
          <w:color w:val="000000"/>
          <w:sz w:val="24"/>
        </w:rPr>
        <w:t>承包人承诺按照法律规定及合同约定组织完成工程施工，确保工程质量和安全，不进行转包及违法分包，并在缺陷责任期及保修期内承担相应的工程维修责任。</w:t>
      </w:r>
    </w:p>
    <w:p w:rsidR="00573AE8" w:rsidRDefault="0067725D">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b/>
          <w:bCs/>
          <w:color w:val="000000"/>
          <w:sz w:val="24"/>
        </w:rPr>
        <w:t>八、词语含义</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color w:val="000000"/>
          <w:sz w:val="24"/>
        </w:rPr>
        <w:t>本协议书</w:t>
      </w:r>
      <w:r>
        <w:rPr>
          <w:rFonts w:ascii="仿宋_GB2312" w:eastAsia="仿宋_GB2312"/>
          <w:sz w:val="24"/>
        </w:rPr>
        <w:t>中词语含义与第二部分通用合同条款中赋予的含义相同。</w:t>
      </w:r>
    </w:p>
    <w:p w:rsidR="00573AE8" w:rsidRDefault="0067725D">
      <w:pPr>
        <w:adjustRightInd w:val="0"/>
        <w:snapToGrid w:val="0"/>
        <w:spacing w:line="400" w:lineRule="exact"/>
        <w:ind w:firstLineChars="200" w:firstLine="482"/>
        <w:rPr>
          <w:rFonts w:ascii="仿宋_GB2312" w:eastAsia="仿宋_GB2312"/>
          <w:b/>
          <w:bCs/>
          <w:sz w:val="24"/>
        </w:rPr>
      </w:pPr>
      <w:bookmarkStart w:id="54" w:name="_Toc351203489"/>
      <w:r>
        <w:rPr>
          <w:rFonts w:ascii="仿宋_GB2312" w:eastAsia="仿宋_GB2312"/>
          <w:b/>
          <w:bCs/>
          <w:sz w:val="24"/>
        </w:rPr>
        <w:t>九、签订时间</w:t>
      </w:r>
      <w:bookmarkEnd w:id="54"/>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本合同于</w:t>
      </w:r>
      <w:r>
        <w:rPr>
          <w:rFonts w:ascii="仿宋_GB2312" w:eastAsia="仿宋_GB2312" w:hint="eastAsia"/>
          <w:sz w:val="24"/>
          <w:u w:val="single"/>
        </w:rPr>
        <w:t xml:space="preserve"> 2</w:t>
      </w:r>
      <w:r>
        <w:rPr>
          <w:rFonts w:ascii="仿宋_GB2312" w:eastAsia="仿宋_GB2312" w:hint="eastAsia"/>
          <w:sz w:val="24"/>
          <w:u w:val="single"/>
        </w:rPr>
        <w:t>0</w:t>
      </w:r>
      <w:r>
        <w:rPr>
          <w:rFonts w:ascii="仿宋_GB2312" w:eastAsia="仿宋_GB2312"/>
          <w:sz w:val="24"/>
          <w:u w:val="single"/>
        </w:rPr>
        <w:t>19</w:t>
      </w:r>
      <w:r>
        <w:rPr>
          <w:rFonts w:ascii="仿宋_GB2312" w:eastAsia="仿宋_GB2312" w:hint="eastAsia"/>
          <w:sz w:val="24"/>
          <w:u w:val="single"/>
        </w:rPr>
        <w:t xml:space="preserve"> </w:t>
      </w:r>
      <w:r>
        <w:rPr>
          <w:rFonts w:ascii="仿宋_GB2312" w:eastAsia="仿宋_GB2312"/>
          <w:sz w:val="24"/>
        </w:rPr>
        <w:t>年</w:t>
      </w:r>
      <w:r>
        <w:rPr>
          <w:rFonts w:ascii="仿宋_GB2312" w:eastAsia="仿宋_GB2312" w:hint="eastAsia"/>
          <w:sz w:val="24"/>
          <w:u w:val="single"/>
        </w:rPr>
        <w:t xml:space="preserve">  </w:t>
      </w:r>
      <w:r>
        <w:rPr>
          <w:rFonts w:ascii="仿宋_GB2312" w:eastAsia="仿宋_GB2312"/>
          <w:sz w:val="24"/>
        </w:rPr>
        <w:t>月</w:t>
      </w:r>
      <w:r>
        <w:rPr>
          <w:rFonts w:ascii="仿宋_GB2312" w:eastAsia="仿宋_GB2312" w:hint="eastAsia"/>
          <w:sz w:val="24"/>
          <w:u w:val="single"/>
        </w:rPr>
        <w:t xml:space="preserve">  </w:t>
      </w:r>
      <w:r>
        <w:rPr>
          <w:rFonts w:ascii="仿宋_GB2312" w:eastAsia="仿宋_GB2312"/>
          <w:sz w:val="24"/>
        </w:rPr>
        <w:t>日签订。</w:t>
      </w:r>
    </w:p>
    <w:p w:rsidR="00573AE8" w:rsidRDefault="0067725D">
      <w:pPr>
        <w:adjustRightInd w:val="0"/>
        <w:snapToGrid w:val="0"/>
        <w:spacing w:line="400" w:lineRule="exact"/>
        <w:ind w:firstLineChars="200" w:firstLine="482"/>
        <w:rPr>
          <w:rFonts w:ascii="仿宋_GB2312" w:eastAsia="仿宋_GB2312"/>
          <w:b/>
          <w:bCs/>
          <w:sz w:val="24"/>
        </w:rPr>
      </w:pPr>
      <w:bookmarkStart w:id="55" w:name="_Toc351203490"/>
      <w:r>
        <w:rPr>
          <w:rFonts w:ascii="仿宋_GB2312" w:eastAsia="仿宋_GB2312"/>
          <w:b/>
          <w:bCs/>
          <w:sz w:val="24"/>
        </w:rPr>
        <w:t>十、签订地点</w:t>
      </w:r>
      <w:bookmarkEnd w:id="55"/>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ascii="仿宋_GB2312" w:eastAsia="仿宋_GB2312" w:hint="eastAsia"/>
          <w:sz w:val="24"/>
          <w:u w:val="single"/>
        </w:rPr>
        <w:t>南京市</w:t>
      </w:r>
      <w:r>
        <w:rPr>
          <w:rFonts w:ascii="仿宋_GB2312" w:eastAsia="仿宋_GB2312" w:hint="eastAsia"/>
          <w:sz w:val="24"/>
          <w:u w:val="single"/>
        </w:rPr>
        <w:t xml:space="preserve"> </w:t>
      </w:r>
      <w:r>
        <w:rPr>
          <w:rFonts w:ascii="仿宋_GB2312" w:eastAsia="仿宋_GB2312"/>
          <w:sz w:val="24"/>
        </w:rPr>
        <w:t>签订。</w:t>
      </w:r>
    </w:p>
    <w:p w:rsidR="00573AE8" w:rsidRDefault="0067725D">
      <w:pPr>
        <w:adjustRightInd w:val="0"/>
        <w:snapToGrid w:val="0"/>
        <w:spacing w:line="400" w:lineRule="exact"/>
        <w:ind w:firstLineChars="200" w:firstLine="482"/>
        <w:rPr>
          <w:rFonts w:ascii="仿宋_GB2312" w:eastAsia="仿宋_GB2312"/>
          <w:b/>
          <w:bCs/>
          <w:sz w:val="24"/>
        </w:rPr>
      </w:pPr>
      <w:bookmarkStart w:id="56" w:name="_Toc351203491"/>
      <w:r>
        <w:rPr>
          <w:rFonts w:ascii="仿宋_GB2312" w:eastAsia="仿宋_GB2312"/>
          <w:b/>
          <w:bCs/>
          <w:sz w:val="24"/>
        </w:rPr>
        <w:t>十一、补充协议</w:t>
      </w:r>
      <w:bookmarkEnd w:id="56"/>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sz w:val="24"/>
        </w:rPr>
        <w:t>合同未尽事宜，合同当事人另行签订补充协议</w:t>
      </w:r>
      <w:r>
        <w:rPr>
          <w:rFonts w:ascii="仿宋_GB2312" w:eastAsia="仿宋_GB2312" w:hint="eastAsia"/>
          <w:sz w:val="24"/>
        </w:rPr>
        <w:t>，</w:t>
      </w:r>
      <w:r>
        <w:rPr>
          <w:rFonts w:ascii="仿宋_GB2312" w:eastAsia="仿宋_GB2312"/>
          <w:sz w:val="24"/>
        </w:rPr>
        <w:t>补充协议是合同的组成部分。</w:t>
      </w:r>
    </w:p>
    <w:p w:rsidR="00573AE8" w:rsidRDefault="0067725D">
      <w:pPr>
        <w:adjustRightInd w:val="0"/>
        <w:snapToGrid w:val="0"/>
        <w:spacing w:line="400" w:lineRule="exact"/>
        <w:ind w:firstLineChars="200" w:firstLine="482"/>
        <w:rPr>
          <w:rFonts w:ascii="仿宋_GB2312" w:eastAsia="仿宋_GB2312"/>
          <w:b/>
          <w:bCs/>
          <w:sz w:val="24"/>
        </w:rPr>
      </w:pPr>
      <w:bookmarkStart w:id="57" w:name="_Toc351203492"/>
      <w:r>
        <w:rPr>
          <w:rFonts w:ascii="仿宋_GB2312" w:eastAsia="仿宋_GB2312"/>
          <w:b/>
          <w:bCs/>
          <w:sz w:val="24"/>
        </w:rPr>
        <w:t>十二、合同生效</w:t>
      </w:r>
      <w:bookmarkEnd w:id="57"/>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ascii="仿宋_GB2312" w:eastAsia="仿宋_GB2312" w:hint="eastAsia"/>
          <w:sz w:val="24"/>
          <w:u w:val="single"/>
        </w:rPr>
        <w:t>双方签字盖章后</w:t>
      </w:r>
      <w:r>
        <w:rPr>
          <w:rFonts w:ascii="仿宋_GB2312" w:eastAsia="仿宋_GB2312"/>
          <w:sz w:val="24"/>
          <w:u w:val="single"/>
        </w:rPr>
        <w:t xml:space="preserve"> </w:t>
      </w:r>
      <w:r>
        <w:rPr>
          <w:rFonts w:ascii="仿宋_GB2312" w:eastAsia="仿宋_GB2312"/>
          <w:sz w:val="24"/>
        </w:rPr>
        <w:t>生效。</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十三、合同份数</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本合同一式</w:t>
      </w:r>
      <w:r>
        <w:rPr>
          <w:rFonts w:ascii="仿宋_GB2312" w:eastAsia="仿宋_GB2312" w:hint="eastAsia"/>
          <w:sz w:val="24"/>
          <w:u w:val="single"/>
        </w:rPr>
        <w:t>拾</w:t>
      </w:r>
      <w:r>
        <w:rPr>
          <w:rFonts w:ascii="仿宋_GB2312" w:eastAsia="仿宋_GB2312"/>
          <w:sz w:val="24"/>
        </w:rPr>
        <w:t>份，均具有同等法律效力，发包人执</w:t>
      </w:r>
      <w:r>
        <w:rPr>
          <w:rFonts w:ascii="仿宋_GB2312" w:eastAsia="仿宋_GB2312" w:hint="eastAsia"/>
          <w:sz w:val="24"/>
          <w:u w:val="single"/>
        </w:rPr>
        <w:t>伍</w:t>
      </w:r>
      <w:r>
        <w:rPr>
          <w:rFonts w:ascii="仿宋_GB2312" w:eastAsia="仿宋_GB2312"/>
          <w:sz w:val="24"/>
        </w:rPr>
        <w:t>份，承包人执</w:t>
      </w:r>
      <w:r>
        <w:rPr>
          <w:rFonts w:ascii="仿宋_GB2312" w:eastAsia="仿宋_GB2312" w:hint="eastAsia"/>
          <w:sz w:val="24"/>
          <w:u w:val="single"/>
        </w:rPr>
        <w:t>伍</w:t>
      </w:r>
      <w:r>
        <w:rPr>
          <w:rFonts w:ascii="仿宋_GB2312" w:eastAsia="仿宋_GB2312"/>
          <w:sz w:val="24"/>
        </w:rPr>
        <w:t>份。</w:t>
      </w:r>
    </w:p>
    <w:p w:rsidR="00573AE8" w:rsidRDefault="00573AE8">
      <w:pPr>
        <w:adjustRightInd w:val="0"/>
        <w:snapToGrid w:val="0"/>
        <w:spacing w:line="400" w:lineRule="exact"/>
        <w:ind w:firstLineChars="200" w:firstLine="480"/>
        <w:rPr>
          <w:rFonts w:ascii="仿宋_GB2312" w:eastAsia="仿宋_GB2312"/>
          <w:color w:val="000000"/>
          <w:sz w:val="24"/>
        </w:rPr>
      </w:pPr>
    </w:p>
    <w:tbl>
      <w:tblPr>
        <w:tblW w:w="9287" w:type="dxa"/>
        <w:tblLayout w:type="fixed"/>
        <w:tblLook w:val="04A0" w:firstRow="1" w:lastRow="0" w:firstColumn="1" w:lastColumn="0" w:noHBand="0" w:noVBand="1"/>
      </w:tblPr>
      <w:tblGrid>
        <w:gridCol w:w="4667"/>
        <w:gridCol w:w="4620"/>
      </w:tblGrid>
      <w:tr w:rsidR="00573AE8">
        <w:trPr>
          <w:trHeight w:val="2641"/>
        </w:trPr>
        <w:tc>
          <w:tcPr>
            <w:tcW w:w="4667" w:type="dxa"/>
            <w:shd w:val="clear" w:color="auto" w:fill="auto"/>
          </w:tcPr>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发包人</w:t>
            </w:r>
            <w:r>
              <w:rPr>
                <w:rFonts w:ascii="仿宋" w:eastAsia="仿宋" w:hAnsi="仿宋" w:hint="eastAsia"/>
                <w:color w:val="000000"/>
                <w:sz w:val="24"/>
                <w:szCs w:val="24"/>
              </w:rPr>
              <w:t>：</w:t>
            </w:r>
            <w:r>
              <w:rPr>
                <w:rFonts w:ascii="仿宋" w:eastAsia="仿宋" w:hAnsi="仿宋" w:hint="eastAsia"/>
                <w:color w:val="000000"/>
                <w:sz w:val="24"/>
                <w:szCs w:val="24"/>
              </w:rPr>
              <w:t xml:space="preserve">  </w:t>
            </w:r>
            <w:r>
              <w:rPr>
                <w:rFonts w:ascii="仿宋" w:eastAsia="仿宋" w:hAnsi="仿宋"/>
                <w:color w:val="000000"/>
                <w:sz w:val="24"/>
                <w:szCs w:val="24"/>
              </w:rPr>
              <w:t>(</w:t>
            </w:r>
            <w:r>
              <w:rPr>
                <w:rFonts w:ascii="仿宋" w:eastAsia="仿宋" w:hAnsi="仿宋"/>
                <w:color w:val="000000"/>
                <w:sz w:val="24"/>
                <w:szCs w:val="24"/>
              </w:rPr>
              <w:t>公章</w:t>
            </w:r>
            <w:r>
              <w:rPr>
                <w:rFonts w:ascii="仿宋" w:eastAsia="仿宋" w:hAnsi="仿宋"/>
                <w:color w:val="000000"/>
                <w:sz w:val="24"/>
                <w:szCs w:val="24"/>
              </w:rPr>
              <w:t>)</w:t>
            </w:r>
            <w:r>
              <w:rPr>
                <w:rFonts w:ascii="仿宋" w:eastAsia="仿宋" w:hAnsi="仿宋" w:hint="eastAsia"/>
                <w:color w:val="000000"/>
                <w:sz w:val="24"/>
                <w:szCs w:val="24"/>
              </w:rPr>
              <w:t xml:space="preserve">  </w:t>
            </w:r>
          </w:p>
          <w:p w:rsidR="00573AE8" w:rsidRDefault="00573AE8">
            <w:pPr>
              <w:adjustRightInd w:val="0"/>
              <w:snapToGrid w:val="0"/>
              <w:spacing w:line="400" w:lineRule="exact"/>
              <w:rPr>
                <w:rFonts w:ascii="仿宋" w:eastAsia="仿宋" w:hAnsi="仿宋"/>
                <w:color w:val="000000"/>
                <w:sz w:val="24"/>
                <w:szCs w:val="24"/>
              </w:rPr>
            </w:pP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573AE8" w:rsidRDefault="00573AE8">
            <w:pPr>
              <w:adjustRightInd w:val="0"/>
              <w:snapToGrid w:val="0"/>
              <w:spacing w:line="400" w:lineRule="exact"/>
              <w:rPr>
                <w:rFonts w:ascii="仿宋" w:eastAsia="仿宋" w:hAnsi="仿宋"/>
                <w:color w:val="000000"/>
                <w:sz w:val="24"/>
                <w:szCs w:val="24"/>
              </w:rPr>
            </w:pP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r>
              <w:rPr>
                <w:rFonts w:ascii="仿宋" w:eastAsia="仿宋" w:hAnsi="仿宋"/>
                <w:color w:val="000000"/>
                <w:sz w:val="24"/>
                <w:szCs w:val="24"/>
              </w:rPr>
              <w:t>12100000466007458M</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地</w:t>
            </w:r>
            <w:r>
              <w:rPr>
                <w:rFonts w:ascii="仿宋" w:eastAsia="仿宋" w:hAnsi="仿宋"/>
                <w:color w:val="000000"/>
                <w:sz w:val="24"/>
                <w:szCs w:val="24"/>
              </w:rPr>
              <w:t xml:space="preserve">  </w:t>
            </w:r>
            <w:r>
              <w:rPr>
                <w:rFonts w:ascii="仿宋" w:eastAsia="仿宋" w:hAnsi="仿宋"/>
                <w:color w:val="000000"/>
                <w:sz w:val="24"/>
                <w:szCs w:val="24"/>
              </w:rPr>
              <w:t>址：</w:t>
            </w:r>
            <w:bookmarkStart w:id="58" w:name="_Hlk10214471"/>
            <w:r>
              <w:rPr>
                <w:rFonts w:ascii="仿宋" w:eastAsia="仿宋" w:hAnsi="仿宋" w:hint="eastAsia"/>
                <w:color w:val="000000"/>
                <w:sz w:val="24"/>
                <w:szCs w:val="24"/>
              </w:rPr>
              <w:t>南京市</w:t>
            </w:r>
            <w:proofErr w:type="gramStart"/>
            <w:r>
              <w:rPr>
                <w:rFonts w:ascii="仿宋" w:eastAsia="仿宋" w:hAnsi="仿宋" w:hint="eastAsia"/>
                <w:color w:val="000000"/>
                <w:sz w:val="24"/>
                <w:szCs w:val="24"/>
              </w:rPr>
              <w:t>栖霞区仙林</w:t>
            </w:r>
            <w:proofErr w:type="gramEnd"/>
            <w:r>
              <w:rPr>
                <w:rFonts w:ascii="仿宋" w:eastAsia="仿宋" w:hAnsi="仿宋" w:hint="eastAsia"/>
                <w:color w:val="000000"/>
                <w:sz w:val="24"/>
                <w:szCs w:val="24"/>
              </w:rPr>
              <w:t>大道</w:t>
            </w:r>
            <w:r>
              <w:rPr>
                <w:rFonts w:ascii="仿宋" w:eastAsia="仿宋" w:hAnsi="仿宋"/>
                <w:color w:val="000000"/>
                <w:sz w:val="24"/>
                <w:szCs w:val="24"/>
              </w:rPr>
              <w:t>163</w:t>
            </w:r>
            <w:r>
              <w:rPr>
                <w:rFonts w:ascii="仿宋" w:eastAsia="仿宋" w:hAnsi="仿宋"/>
                <w:color w:val="000000"/>
                <w:sz w:val="24"/>
                <w:szCs w:val="24"/>
              </w:rPr>
              <w:t>号</w:t>
            </w:r>
            <w:bookmarkEnd w:id="58"/>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w:t>
            </w:r>
            <w:r>
              <w:rPr>
                <w:rFonts w:ascii="仿宋" w:eastAsia="仿宋" w:hAnsi="仿宋" w:hint="eastAsia"/>
                <w:color w:val="000000"/>
                <w:sz w:val="24"/>
                <w:szCs w:val="24"/>
              </w:rPr>
              <w:t>210023</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w:t>
            </w:r>
            <w:r>
              <w:rPr>
                <w:rFonts w:ascii="仿宋" w:eastAsia="仿宋" w:hAnsi="仿宋" w:hint="eastAsia"/>
                <w:color w:val="000000"/>
                <w:sz w:val="24"/>
                <w:szCs w:val="24"/>
              </w:rPr>
              <w:t xml:space="preserve">  </w:t>
            </w:r>
            <w:r>
              <w:rPr>
                <w:rFonts w:ascii="仿宋" w:eastAsia="仿宋" w:hAnsi="仿宋" w:hint="eastAsia"/>
                <w:color w:val="000000"/>
                <w:sz w:val="24"/>
                <w:szCs w:val="24"/>
              </w:rPr>
              <w:t>话：</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w:t>
            </w:r>
            <w:r>
              <w:rPr>
                <w:rFonts w:ascii="仿宋" w:eastAsia="仿宋" w:hAnsi="仿宋" w:hint="eastAsia"/>
                <w:color w:val="000000"/>
                <w:sz w:val="24"/>
                <w:szCs w:val="24"/>
              </w:rPr>
              <w:t xml:space="preserve">  </w:t>
            </w:r>
            <w:r>
              <w:rPr>
                <w:rFonts w:ascii="仿宋" w:eastAsia="仿宋" w:hAnsi="仿宋" w:hint="eastAsia"/>
                <w:color w:val="000000"/>
                <w:sz w:val="24"/>
                <w:szCs w:val="24"/>
              </w:rPr>
              <w:t>真：</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开户银行：</w:t>
            </w:r>
            <w:r>
              <w:rPr>
                <w:rFonts w:ascii="仿宋" w:eastAsia="仿宋" w:hAnsi="仿宋" w:hint="eastAsia"/>
                <w:color w:val="000000"/>
                <w:sz w:val="24"/>
                <w:szCs w:val="24"/>
              </w:rPr>
              <w:t>工行汉口路支行</w:t>
            </w:r>
          </w:p>
          <w:p w:rsidR="00573AE8" w:rsidRDefault="0067725D">
            <w:pPr>
              <w:adjustRightInd w:val="0"/>
              <w:snapToGrid w:val="0"/>
              <w:spacing w:line="400" w:lineRule="exact"/>
              <w:rPr>
                <w:rFonts w:ascii="仿宋" w:eastAsia="仿宋" w:hAnsi="仿宋"/>
                <w:color w:val="000000"/>
                <w:sz w:val="24"/>
                <w:szCs w:val="24"/>
              </w:rPr>
            </w:pPr>
            <w:proofErr w:type="gramStart"/>
            <w:r>
              <w:rPr>
                <w:rFonts w:ascii="仿宋" w:eastAsia="仿宋" w:hAnsi="仿宋"/>
                <w:color w:val="000000"/>
                <w:sz w:val="24"/>
                <w:szCs w:val="24"/>
              </w:rPr>
              <w:t>账</w:t>
            </w:r>
            <w:proofErr w:type="gramEnd"/>
            <w:r>
              <w:rPr>
                <w:rFonts w:ascii="仿宋" w:eastAsia="仿宋" w:hAnsi="仿宋"/>
                <w:color w:val="000000"/>
                <w:sz w:val="24"/>
                <w:szCs w:val="24"/>
              </w:rPr>
              <w:t xml:space="preserve">  </w:t>
            </w:r>
            <w:r>
              <w:rPr>
                <w:rFonts w:ascii="仿宋" w:eastAsia="仿宋" w:hAnsi="仿宋"/>
                <w:color w:val="000000"/>
                <w:sz w:val="24"/>
                <w:szCs w:val="24"/>
              </w:rPr>
              <w:t>号：</w:t>
            </w:r>
            <w:r>
              <w:rPr>
                <w:rFonts w:ascii="仿宋" w:eastAsia="仿宋" w:hAnsi="仿宋"/>
                <w:color w:val="000000"/>
                <w:sz w:val="24"/>
                <w:szCs w:val="24"/>
              </w:rPr>
              <w:t>4301011309001041656</w:t>
            </w:r>
          </w:p>
        </w:tc>
        <w:tc>
          <w:tcPr>
            <w:tcW w:w="4620" w:type="dxa"/>
            <w:shd w:val="clear" w:color="auto" w:fill="auto"/>
          </w:tcPr>
          <w:p w:rsidR="00573AE8" w:rsidRDefault="0067725D">
            <w:pPr>
              <w:spacing w:line="400" w:lineRule="exact"/>
              <w:rPr>
                <w:rFonts w:ascii="仿宋" w:eastAsia="仿宋" w:hAnsi="仿宋"/>
                <w:color w:val="000000"/>
                <w:sz w:val="24"/>
                <w:szCs w:val="24"/>
              </w:rPr>
            </w:pPr>
            <w:r>
              <w:rPr>
                <w:rFonts w:ascii="仿宋" w:eastAsia="仿宋" w:hAnsi="仿宋"/>
                <w:color w:val="000000"/>
                <w:sz w:val="24"/>
                <w:szCs w:val="24"/>
              </w:rPr>
              <w:t>承包人</w:t>
            </w:r>
            <w:r>
              <w:rPr>
                <w:rFonts w:ascii="仿宋" w:eastAsia="仿宋" w:hAnsi="仿宋" w:hint="eastAsia"/>
                <w:color w:val="000000"/>
                <w:sz w:val="24"/>
                <w:szCs w:val="24"/>
              </w:rPr>
              <w:t>：</w:t>
            </w:r>
            <w:r>
              <w:rPr>
                <w:rFonts w:ascii="仿宋" w:eastAsia="仿宋" w:hAnsi="仿宋" w:hint="eastAsia"/>
                <w:color w:val="000000"/>
                <w:sz w:val="24"/>
                <w:szCs w:val="24"/>
              </w:rPr>
              <w:t xml:space="preserve">  </w:t>
            </w:r>
            <w:r>
              <w:rPr>
                <w:rFonts w:ascii="仿宋" w:eastAsia="仿宋" w:hAnsi="仿宋"/>
                <w:color w:val="000000"/>
                <w:sz w:val="24"/>
                <w:szCs w:val="24"/>
              </w:rPr>
              <w:t>(</w:t>
            </w:r>
            <w:r>
              <w:rPr>
                <w:rFonts w:ascii="仿宋" w:eastAsia="仿宋" w:hAnsi="仿宋"/>
                <w:color w:val="000000"/>
                <w:sz w:val="24"/>
                <w:szCs w:val="24"/>
              </w:rPr>
              <w:t>公章</w:t>
            </w:r>
            <w:r>
              <w:rPr>
                <w:rFonts w:ascii="仿宋" w:eastAsia="仿宋" w:hAnsi="仿宋"/>
                <w:color w:val="000000"/>
                <w:sz w:val="24"/>
                <w:szCs w:val="24"/>
              </w:rPr>
              <w:t>)</w:t>
            </w:r>
          </w:p>
          <w:p w:rsidR="00573AE8" w:rsidRDefault="00573AE8">
            <w:pPr>
              <w:adjustRightInd w:val="0"/>
              <w:snapToGrid w:val="0"/>
              <w:spacing w:line="400" w:lineRule="exact"/>
              <w:rPr>
                <w:rFonts w:ascii="仿宋" w:eastAsia="仿宋" w:hAnsi="仿宋"/>
                <w:color w:val="000000"/>
                <w:sz w:val="24"/>
                <w:szCs w:val="24"/>
              </w:rPr>
            </w:pP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法定代表人或其委托代理人：</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（签字）</w:t>
            </w:r>
          </w:p>
          <w:p w:rsidR="00573AE8" w:rsidRDefault="00573AE8">
            <w:pPr>
              <w:adjustRightInd w:val="0"/>
              <w:snapToGrid w:val="0"/>
              <w:spacing w:line="400" w:lineRule="exact"/>
              <w:rPr>
                <w:rFonts w:ascii="仿宋" w:eastAsia="仿宋" w:hAnsi="仿宋"/>
                <w:color w:val="000000"/>
                <w:sz w:val="24"/>
                <w:szCs w:val="24"/>
              </w:rPr>
            </w:pP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组织机构代码：</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地</w:t>
            </w:r>
            <w:r>
              <w:rPr>
                <w:rFonts w:ascii="仿宋" w:eastAsia="仿宋" w:hAnsi="仿宋"/>
                <w:color w:val="000000"/>
                <w:sz w:val="24"/>
                <w:szCs w:val="24"/>
              </w:rPr>
              <w:t xml:space="preserve">  </w:t>
            </w:r>
            <w:r>
              <w:rPr>
                <w:rFonts w:ascii="仿宋" w:eastAsia="仿宋" w:hAnsi="仿宋"/>
                <w:color w:val="000000"/>
                <w:sz w:val="24"/>
                <w:szCs w:val="24"/>
              </w:rPr>
              <w:t>址：</w:t>
            </w:r>
            <w:r>
              <w:rPr>
                <w:rFonts w:ascii="仿宋" w:eastAsia="仿宋" w:hAnsi="仿宋"/>
                <w:color w:val="000000"/>
                <w:sz w:val="24"/>
                <w:szCs w:val="24"/>
              </w:rPr>
              <w:t xml:space="preserve"> </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邮政编码：</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电</w:t>
            </w:r>
            <w:r>
              <w:rPr>
                <w:rFonts w:ascii="仿宋" w:eastAsia="仿宋" w:hAnsi="仿宋" w:hint="eastAsia"/>
                <w:color w:val="000000"/>
                <w:sz w:val="24"/>
                <w:szCs w:val="24"/>
              </w:rPr>
              <w:t xml:space="preserve">  </w:t>
            </w:r>
            <w:r>
              <w:rPr>
                <w:rFonts w:ascii="仿宋" w:eastAsia="仿宋" w:hAnsi="仿宋" w:hint="eastAsia"/>
                <w:color w:val="000000"/>
                <w:sz w:val="24"/>
                <w:szCs w:val="24"/>
              </w:rPr>
              <w:t>话：</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传</w:t>
            </w:r>
            <w:r>
              <w:rPr>
                <w:rFonts w:ascii="仿宋" w:eastAsia="仿宋" w:hAnsi="仿宋" w:hint="eastAsia"/>
                <w:color w:val="000000"/>
                <w:sz w:val="24"/>
                <w:szCs w:val="24"/>
              </w:rPr>
              <w:t xml:space="preserve">  </w:t>
            </w:r>
            <w:r>
              <w:rPr>
                <w:rFonts w:ascii="仿宋" w:eastAsia="仿宋" w:hAnsi="仿宋" w:hint="eastAsia"/>
                <w:color w:val="000000"/>
                <w:sz w:val="24"/>
                <w:szCs w:val="24"/>
              </w:rPr>
              <w:t>真：</w:t>
            </w:r>
          </w:p>
          <w:p w:rsidR="00573AE8" w:rsidRDefault="0067725D">
            <w:pPr>
              <w:adjustRightInd w:val="0"/>
              <w:snapToGrid w:val="0"/>
              <w:spacing w:line="400" w:lineRule="exact"/>
              <w:rPr>
                <w:rFonts w:ascii="仿宋" w:eastAsia="仿宋" w:hAnsi="仿宋"/>
                <w:color w:val="000000"/>
                <w:sz w:val="24"/>
                <w:szCs w:val="24"/>
              </w:rPr>
            </w:pPr>
            <w:r>
              <w:rPr>
                <w:rFonts w:ascii="仿宋" w:eastAsia="仿宋" w:hAnsi="仿宋"/>
                <w:color w:val="000000"/>
                <w:sz w:val="24"/>
                <w:szCs w:val="24"/>
              </w:rPr>
              <w:t>开户银行：</w:t>
            </w:r>
            <w:r>
              <w:rPr>
                <w:rFonts w:ascii="仿宋" w:eastAsia="仿宋" w:hAnsi="仿宋"/>
                <w:color w:val="000000"/>
                <w:sz w:val="24"/>
                <w:szCs w:val="24"/>
              </w:rPr>
              <w:t xml:space="preserve"> </w:t>
            </w:r>
          </w:p>
          <w:p w:rsidR="00573AE8" w:rsidRDefault="0067725D">
            <w:pPr>
              <w:adjustRightInd w:val="0"/>
              <w:snapToGrid w:val="0"/>
              <w:spacing w:line="400" w:lineRule="exact"/>
              <w:rPr>
                <w:rFonts w:ascii="仿宋" w:eastAsia="仿宋" w:hAnsi="仿宋"/>
                <w:color w:val="000000"/>
                <w:sz w:val="24"/>
                <w:szCs w:val="24"/>
              </w:rPr>
            </w:pPr>
            <w:proofErr w:type="gramStart"/>
            <w:r>
              <w:rPr>
                <w:rFonts w:ascii="仿宋" w:eastAsia="仿宋" w:hAnsi="仿宋"/>
                <w:color w:val="000000"/>
                <w:sz w:val="24"/>
                <w:szCs w:val="24"/>
              </w:rPr>
              <w:t>账</w:t>
            </w:r>
            <w:proofErr w:type="gramEnd"/>
            <w:r>
              <w:rPr>
                <w:rFonts w:ascii="仿宋" w:eastAsia="仿宋" w:hAnsi="仿宋"/>
                <w:color w:val="000000"/>
                <w:sz w:val="24"/>
                <w:szCs w:val="24"/>
              </w:rPr>
              <w:t xml:space="preserve">  </w:t>
            </w:r>
            <w:r>
              <w:rPr>
                <w:rFonts w:ascii="仿宋" w:eastAsia="仿宋" w:hAnsi="仿宋"/>
                <w:color w:val="000000"/>
                <w:sz w:val="24"/>
                <w:szCs w:val="24"/>
              </w:rPr>
              <w:t>号：</w:t>
            </w:r>
            <w:r>
              <w:rPr>
                <w:rFonts w:ascii="仿宋" w:eastAsia="仿宋" w:hAnsi="仿宋" w:hint="eastAsia"/>
                <w:color w:val="000000"/>
                <w:sz w:val="24"/>
                <w:szCs w:val="24"/>
              </w:rPr>
              <w:t xml:space="preserve"> </w:t>
            </w:r>
          </w:p>
        </w:tc>
      </w:tr>
    </w:tbl>
    <w:p w:rsidR="00573AE8" w:rsidRDefault="0067725D">
      <w:pPr>
        <w:adjustRightInd w:val="0"/>
        <w:snapToGrid w:val="0"/>
        <w:spacing w:line="400" w:lineRule="exact"/>
        <w:jc w:val="center"/>
        <w:rPr>
          <w:rFonts w:ascii="仿宋" w:eastAsia="仿宋" w:hAnsi="仿宋"/>
          <w:b/>
          <w:color w:val="000000"/>
          <w:sz w:val="30"/>
          <w:szCs w:val="30"/>
        </w:rPr>
      </w:pPr>
      <w:r>
        <w:rPr>
          <w:rFonts w:ascii="华文中宋" w:eastAsia="华文中宋" w:hAnsi="华文中宋"/>
          <w:b/>
          <w:color w:val="000000"/>
          <w:sz w:val="32"/>
          <w:szCs w:val="32"/>
        </w:rPr>
        <w:br w:type="page"/>
      </w:r>
      <w:r>
        <w:rPr>
          <w:rFonts w:ascii="仿宋" w:eastAsia="仿宋" w:hAnsi="仿宋" w:hint="eastAsia"/>
          <w:b/>
          <w:color w:val="000000"/>
          <w:sz w:val="30"/>
          <w:szCs w:val="30"/>
        </w:rPr>
        <w:lastRenderedPageBreak/>
        <w:t>第二部分</w:t>
      </w:r>
      <w:r>
        <w:rPr>
          <w:rFonts w:ascii="仿宋" w:eastAsia="仿宋" w:hAnsi="仿宋" w:hint="eastAsia"/>
          <w:b/>
          <w:color w:val="000000"/>
          <w:sz w:val="30"/>
          <w:szCs w:val="30"/>
        </w:rPr>
        <w:t xml:space="preserve"> </w:t>
      </w:r>
      <w:r>
        <w:rPr>
          <w:rFonts w:ascii="仿宋" w:eastAsia="仿宋" w:hAnsi="仿宋" w:hint="eastAsia"/>
          <w:b/>
          <w:color w:val="000000"/>
          <w:sz w:val="30"/>
          <w:szCs w:val="30"/>
        </w:rPr>
        <w:t>通用合同条款</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w:t>
      </w:r>
      <w:r>
        <w:rPr>
          <w:rFonts w:ascii="仿宋_GB2312" w:eastAsia="仿宋_GB2312" w:hint="eastAsia"/>
          <w:color w:val="000000"/>
          <w:sz w:val="24"/>
        </w:rPr>
        <w:t>GF-2017-0201</w:t>
      </w:r>
      <w:r>
        <w:rPr>
          <w:rFonts w:ascii="仿宋_GB2312" w:eastAsia="仿宋_GB2312" w:hint="eastAsia"/>
          <w:color w:val="000000"/>
          <w:sz w:val="24"/>
        </w:rPr>
        <w:t>）中《第二部分</w:t>
      </w:r>
      <w:r>
        <w:rPr>
          <w:rFonts w:ascii="仿宋_GB2312" w:eastAsia="仿宋_GB2312" w:hint="eastAsia"/>
          <w:color w:val="000000"/>
          <w:sz w:val="24"/>
        </w:rPr>
        <w:t xml:space="preserve"> </w:t>
      </w:r>
      <w:r>
        <w:rPr>
          <w:rFonts w:ascii="仿宋_GB2312" w:eastAsia="仿宋_GB2312" w:hint="eastAsia"/>
          <w:color w:val="000000"/>
          <w:sz w:val="24"/>
        </w:rPr>
        <w:t>通用合同条款》</w:t>
      </w:r>
    </w:p>
    <w:p w:rsidR="00573AE8" w:rsidRDefault="0067725D">
      <w:pPr>
        <w:adjustRightInd w:val="0"/>
        <w:snapToGrid w:val="0"/>
        <w:spacing w:line="400" w:lineRule="exact"/>
        <w:jc w:val="center"/>
        <w:rPr>
          <w:rFonts w:ascii="仿宋" w:eastAsia="仿宋" w:hAnsi="仿宋"/>
          <w:color w:val="000000"/>
          <w:sz w:val="30"/>
          <w:szCs w:val="30"/>
        </w:rPr>
      </w:pPr>
      <w:r>
        <w:rPr>
          <w:rFonts w:ascii="仿宋" w:eastAsia="仿宋" w:hAnsi="仿宋" w:hint="eastAsia"/>
          <w:b/>
          <w:color w:val="000000"/>
          <w:sz w:val="30"/>
          <w:szCs w:val="30"/>
        </w:rPr>
        <w:t>第三部分</w:t>
      </w:r>
      <w:r>
        <w:rPr>
          <w:rFonts w:ascii="仿宋" w:eastAsia="仿宋" w:hAnsi="仿宋" w:hint="eastAsia"/>
          <w:b/>
          <w:color w:val="000000"/>
          <w:sz w:val="30"/>
          <w:szCs w:val="30"/>
        </w:rPr>
        <w:t xml:space="preserve"> </w:t>
      </w:r>
      <w:r>
        <w:rPr>
          <w:rFonts w:ascii="仿宋" w:eastAsia="仿宋" w:hAnsi="仿宋" w:hint="eastAsia"/>
          <w:b/>
          <w:color w:val="000000"/>
          <w:sz w:val="30"/>
          <w:szCs w:val="30"/>
        </w:rPr>
        <w:t>专用合同条款</w:t>
      </w:r>
    </w:p>
    <w:p w:rsidR="00573AE8" w:rsidRDefault="0067725D">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一、一般约定</w:t>
      </w:r>
    </w:p>
    <w:p w:rsidR="00573AE8" w:rsidRDefault="0067725D">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w:t>
      </w:r>
      <w:r>
        <w:rPr>
          <w:rFonts w:ascii="仿宋_GB2312" w:eastAsia="仿宋_GB2312" w:hint="eastAsia"/>
          <w:bCs/>
          <w:color w:val="000000"/>
          <w:sz w:val="24"/>
        </w:rPr>
        <w:t>适用法律、标准及规范</w:t>
      </w:r>
    </w:p>
    <w:p w:rsidR="00573AE8" w:rsidRDefault="0067725D">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w:t>
      </w:r>
      <w:r>
        <w:rPr>
          <w:rFonts w:ascii="仿宋_GB2312" w:eastAsia="仿宋_GB2312" w:hint="eastAsia"/>
          <w:bCs/>
          <w:color w:val="000000"/>
          <w:sz w:val="24"/>
        </w:rPr>
        <w:t>适用法律和法规：</w:t>
      </w:r>
      <w:r>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573AE8" w:rsidRDefault="0067725D">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w:t>
      </w:r>
      <w:r>
        <w:rPr>
          <w:rFonts w:ascii="仿宋_GB2312" w:eastAsia="仿宋_GB2312" w:hint="eastAsia"/>
          <w:bCs/>
          <w:color w:val="000000"/>
          <w:sz w:val="24"/>
        </w:rPr>
        <w:t>适用标准、规范：</w:t>
      </w:r>
      <w:r>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573AE8" w:rsidRDefault="0067725D">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w:t>
      </w:r>
      <w:r>
        <w:rPr>
          <w:rFonts w:ascii="仿宋_GB2312" w:eastAsia="仿宋_GB2312" w:hint="eastAsia"/>
          <w:bCs/>
          <w:color w:val="000000"/>
          <w:sz w:val="24"/>
        </w:rPr>
        <w:t>国内没有相应标准、规范时的约定：</w:t>
      </w:r>
      <w:r>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1.2.</w:t>
      </w:r>
      <w:r>
        <w:rPr>
          <w:rFonts w:ascii="仿宋_GB2312" w:eastAsia="仿宋_GB2312" w:hint="eastAsia"/>
          <w:bCs/>
          <w:color w:val="000000"/>
          <w:sz w:val="24"/>
        </w:rPr>
        <w:t>合同文件及优先顺序：</w:t>
      </w:r>
      <w:r>
        <w:rPr>
          <w:rFonts w:ascii="仿宋_GB2312" w:eastAsia="仿宋_GB2312" w:hint="eastAsia"/>
          <w:bCs/>
          <w:color w:val="000000"/>
          <w:sz w:val="24"/>
          <w:u w:val="single"/>
        </w:rPr>
        <w:t>合同协议书；明确双方权利、义务的纪要、协议；中标通知书（如果有）；</w:t>
      </w:r>
      <w:r>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w:t>
      </w:r>
      <w:r>
        <w:rPr>
          <w:rFonts w:ascii="仿宋_GB2312" w:eastAsia="仿宋_GB2312" w:hint="eastAsia"/>
          <w:color w:val="000000"/>
          <w:sz w:val="24"/>
        </w:rPr>
        <w:t>图纸和承包人文件</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w:t>
      </w:r>
      <w:r>
        <w:rPr>
          <w:rFonts w:ascii="仿宋_GB2312" w:eastAsia="仿宋_GB2312" w:hint="eastAsia"/>
          <w:color w:val="000000"/>
          <w:sz w:val="24"/>
        </w:rPr>
        <w:t>发包人向承包人提供图纸期限和数量：</w:t>
      </w:r>
      <w:r>
        <w:rPr>
          <w:rFonts w:ascii="仿宋_GB2312" w:eastAsia="仿宋_GB2312" w:hint="eastAsia"/>
          <w:color w:val="000000"/>
          <w:sz w:val="24"/>
          <w:u w:val="single"/>
        </w:rPr>
        <w:t>开工前提供</w:t>
      </w:r>
      <w:r>
        <w:rPr>
          <w:rFonts w:ascii="仿宋_GB2312" w:eastAsia="仿宋_GB2312" w:hint="eastAsia"/>
          <w:color w:val="000000"/>
          <w:sz w:val="24"/>
          <w:u w:val="single"/>
        </w:rPr>
        <w:t>2</w:t>
      </w:r>
      <w:r>
        <w:rPr>
          <w:rFonts w:ascii="仿宋_GB2312" w:eastAsia="仿宋_GB2312" w:hint="eastAsia"/>
          <w:color w:val="000000"/>
          <w:sz w:val="24"/>
          <w:u w:val="single"/>
        </w:rPr>
        <w:t>套</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w:t>
      </w:r>
      <w:r>
        <w:rPr>
          <w:rFonts w:ascii="仿宋_GB2312" w:eastAsia="仿宋_GB2312" w:hint="eastAsia"/>
          <w:color w:val="000000"/>
          <w:sz w:val="24"/>
        </w:rPr>
        <w:t>发包人</w:t>
      </w:r>
      <w:r>
        <w:rPr>
          <w:rFonts w:ascii="仿宋_GB2312" w:eastAsia="仿宋_GB2312" w:hint="eastAsia"/>
          <w:color w:val="000000"/>
          <w:sz w:val="24"/>
        </w:rPr>
        <w:t>对图纸的保密要求：</w:t>
      </w:r>
      <w:r>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w:t>
      </w:r>
      <w:r>
        <w:rPr>
          <w:rFonts w:ascii="仿宋_GB2312" w:eastAsia="仿宋_GB2312" w:hint="eastAsia"/>
          <w:color w:val="000000"/>
          <w:sz w:val="24"/>
        </w:rPr>
        <w:t>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Pr>
          <w:rFonts w:ascii="仿宋_GB2312" w:eastAsia="仿宋_GB2312" w:hint="eastAsia"/>
          <w:sz w:val="24"/>
          <w:u w:val="single"/>
        </w:rPr>
        <w:t>的合理范围内的其他文件资料</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1.3.4</w:t>
      </w:r>
      <w:r>
        <w:rPr>
          <w:rFonts w:ascii="仿宋_GB2312" w:eastAsia="仿宋_GB2312" w:hint="eastAsia"/>
          <w:sz w:val="24"/>
        </w:rPr>
        <w:t>承包人提供文件的期限为：</w:t>
      </w:r>
      <w:r>
        <w:rPr>
          <w:rFonts w:ascii="仿宋_GB2312" w:eastAsia="仿宋_GB2312" w:hint="eastAsia"/>
          <w:sz w:val="24"/>
          <w:u w:val="single"/>
        </w:rPr>
        <w:t>合同签订后</w:t>
      </w:r>
      <w:r>
        <w:rPr>
          <w:rFonts w:ascii="仿宋_GB2312" w:eastAsia="仿宋_GB2312" w:hint="eastAsia"/>
          <w:sz w:val="24"/>
          <w:u w:val="single"/>
        </w:rPr>
        <w:t>7</w:t>
      </w:r>
      <w:r>
        <w:rPr>
          <w:rFonts w:ascii="仿宋_GB2312" w:eastAsia="仿宋_GB2312" w:hint="eastAsia"/>
          <w:sz w:val="24"/>
          <w:u w:val="single"/>
        </w:rPr>
        <w:t>日内提供施工总进度计划；每月</w:t>
      </w:r>
      <w:r>
        <w:rPr>
          <w:rFonts w:ascii="仿宋_GB2312" w:eastAsia="仿宋_GB2312" w:hint="eastAsia"/>
          <w:sz w:val="24"/>
          <w:u w:val="single"/>
        </w:rPr>
        <w:t>5</w:t>
      </w:r>
      <w:r>
        <w:rPr>
          <w:rFonts w:ascii="仿宋_GB2312" w:eastAsia="仿宋_GB2312" w:hint="eastAsia"/>
          <w:sz w:val="24"/>
          <w:u w:val="single"/>
        </w:rPr>
        <w:t>日前提供上月已完工程量报表（含变更及签证预算）、每月</w:t>
      </w:r>
      <w:r>
        <w:rPr>
          <w:rFonts w:ascii="仿宋_GB2312" w:eastAsia="仿宋_GB2312" w:hint="eastAsia"/>
          <w:sz w:val="24"/>
          <w:u w:val="single"/>
        </w:rPr>
        <w:t>25</w:t>
      </w:r>
      <w:r>
        <w:rPr>
          <w:rFonts w:ascii="仿宋_GB2312" w:eastAsia="仿宋_GB2312" w:hint="eastAsia"/>
          <w:sz w:val="24"/>
          <w:u w:val="single"/>
        </w:rPr>
        <w:t>日前提供下月详细的施工进度计划等资料；</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采购计划应至少提前一个月提交至发包人（</w:t>
      </w:r>
      <w:proofErr w:type="gramStart"/>
      <w:r>
        <w:rPr>
          <w:rFonts w:ascii="仿宋_GB2312" w:eastAsia="仿宋_GB2312" w:hint="eastAsia"/>
          <w:sz w:val="24"/>
          <w:u w:val="single"/>
        </w:rPr>
        <w:t>甲供材</w:t>
      </w:r>
      <w:proofErr w:type="gramEnd"/>
      <w:r>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w:t>
      </w:r>
      <w:r>
        <w:rPr>
          <w:rFonts w:ascii="仿宋_GB2312" w:eastAsia="仿宋_GB2312" w:hint="eastAsia"/>
          <w:sz w:val="24"/>
          <w:u w:val="single"/>
        </w:rPr>
        <w:t>，须向发包人支付违约金</w:t>
      </w:r>
      <w:r>
        <w:rPr>
          <w:rFonts w:ascii="仿宋_GB2312" w:eastAsia="仿宋_GB2312" w:hint="eastAsia"/>
          <w:sz w:val="24"/>
          <w:u w:val="single"/>
        </w:rPr>
        <w:t>1000</w:t>
      </w:r>
      <w:r>
        <w:rPr>
          <w:rFonts w:ascii="仿宋_GB2312" w:eastAsia="仿宋_GB2312" w:hint="eastAsia"/>
          <w:sz w:val="24"/>
          <w:u w:val="single"/>
        </w:rPr>
        <w:t>元</w:t>
      </w:r>
      <w:r>
        <w:rPr>
          <w:rFonts w:ascii="仿宋_GB2312" w:eastAsia="仿宋_GB2312" w:hint="eastAsia"/>
          <w:sz w:val="24"/>
          <w:u w:val="single"/>
        </w:rPr>
        <w:t>/</w:t>
      </w:r>
      <w:r>
        <w:rPr>
          <w:rFonts w:ascii="仿宋_GB2312" w:eastAsia="仿宋_GB2312" w:hint="eastAsia"/>
          <w:sz w:val="24"/>
          <w:u w:val="single"/>
        </w:rPr>
        <w:t>天，发包人可从应向承包人支付任何金额中扣除此项违约金或以其它方式回收此款</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1.3.5</w:t>
      </w:r>
      <w:r>
        <w:rPr>
          <w:rFonts w:ascii="仿宋_GB2312" w:eastAsia="仿宋_GB2312" w:hint="eastAsia"/>
          <w:sz w:val="24"/>
        </w:rPr>
        <w:t>承包人提供文件的形式和数量：</w:t>
      </w:r>
      <w:r>
        <w:rPr>
          <w:rFonts w:ascii="仿宋_GB2312" w:eastAsia="仿宋_GB2312" w:hint="eastAsia"/>
          <w:sz w:val="24"/>
          <w:u w:val="single"/>
        </w:rPr>
        <w:t>书面文件</w:t>
      </w:r>
      <w:r>
        <w:rPr>
          <w:rFonts w:ascii="仿宋_GB2312" w:eastAsia="仿宋_GB2312" w:hint="eastAsia"/>
          <w:sz w:val="24"/>
          <w:u w:val="single"/>
        </w:rPr>
        <w:t>2</w:t>
      </w:r>
      <w:r>
        <w:rPr>
          <w:rFonts w:ascii="仿宋_GB2312" w:eastAsia="仿宋_GB2312" w:hint="eastAsia"/>
          <w:sz w:val="24"/>
          <w:u w:val="single"/>
        </w:rPr>
        <w:t>套</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w:t>
      </w:r>
      <w:r>
        <w:rPr>
          <w:rFonts w:ascii="仿宋_GB2312" w:eastAsia="仿宋_GB2312" w:hint="eastAsia"/>
          <w:sz w:val="24"/>
        </w:rPr>
        <w:t>工程量清单错误的修正</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w:t>
      </w:r>
      <w:r>
        <w:rPr>
          <w:rFonts w:ascii="仿宋_GB2312" w:eastAsia="仿宋_GB2312" w:hint="eastAsia"/>
          <w:sz w:val="24"/>
        </w:rPr>
        <w:t>出现工程量清单错误时，是否调整合同价格：</w:t>
      </w:r>
      <w:r>
        <w:rPr>
          <w:rFonts w:ascii="仿宋_GB2312" w:eastAsia="仿宋_GB2312" w:hint="eastAsia"/>
          <w:sz w:val="24"/>
          <w:u w:val="single"/>
        </w:rPr>
        <w:t>工程量清单有缺项和漏项按</w:t>
      </w:r>
      <w:r>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w:t>
      </w:r>
      <w:r>
        <w:rPr>
          <w:rFonts w:ascii="仿宋_GB2312" w:eastAsia="仿宋_GB2312" w:hint="eastAsia"/>
          <w:sz w:val="24"/>
        </w:rPr>
        <w:t>允许调整合同价格的工程量偏差范围：</w:t>
      </w:r>
      <w:r>
        <w:rPr>
          <w:rFonts w:ascii="仿宋_GB2312" w:eastAsia="仿宋_GB2312" w:hint="eastAsia"/>
          <w:sz w:val="24"/>
          <w:u w:val="single"/>
        </w:rPr>
        <w:t>工程量清单偏差调整按分部分项单项工程量变更超过</w:t>
      </w:r>
      <w:r>
        <w:rPr>
          <w:rFonts w:ascii="仿宋_GB2312" w:eastAsia="仿宋_GB2312" w:hint="eastAsia"/>
          <w:sz w:val="24"/>
          <w:u w:val="single"/>
        </w:rPr>
        <w:t>15%</w:t>
      </w:r>
      <w:r>
        <w:rPr>
          <w:rFonts w:ascii="仿宋_GB2312" w:eastAsia="仿宋_GB2312" w:hint="eastAsia"/>
          <w:sz w:val="24"/>
          <w:u w:val="single"/>
        </w:rPr>
        <w:t>，并且该项分部分项工程费超过总分部分项工程费的</w:t>
      </w:r>
      <w:r>
        <w:rPr>
          <w:rFonts w:ascii="仿宋_GB2312" w:eastAsia="仿宋_GB2312" w:hint="eastAsia"/>
          <w:sz w:val="24"/>
          <w:u w:val="single"/>
        </w:rPr>
        <w:t>1%</w:t>
      </w:r>
      <w:r>
        <w:rPr>
          <w:rFonts w:ascii="仿宋_GB2312" w:eastAsia="仿宋_GB2312" w:hint="eastAsia"/>
          <w:sz w:val="24"/>
          <w:u w:val="single"/>
        </w:rPr>
        <w:t>的</w:t>
      </w: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二、合同当事人及其他相关方一般权利和义务</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w:t>
      </w:r>
      <w:r>
        <w:rPr>
          <w:rFonts w:ascii="仿宋_GB2312" w:eastAsia="仿宋_GB2312" w:hint="eastAsia"/>
          <w:color w:val="000000"/>
          <w:sz w:val="24"/>
        </w:rPr>
        <w:t>发包人</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w:t>
      </w:r>
      <w:r>
        <w:rPr>
          <w:rFonts w:ascii="仿宋_GB2312" w:eastAsia="仿宋_GB2312" w:hint="eastAsia"/>
          <w:color w:val="000000"/>
          <w:sz w:val="24"/>
        </w:rPr>
        <w:t>发包人代表</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）发包人代表姓名：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）发包人对发包人代表的授权如下：</w:t>
      </w:r>
      <w:r>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r>
        <w:rPr>
          <w:rFonts w:ascii="仿宋_GB2312" w:eastAsia="仿宋_GB2312" w:hint="eastAsia"/>
          <w:sz w:val="24"/>
          <w:u w:val="single"/>
        </w:rPr>
        <w:t>/</w:t>
      </w:r>
      <w:proofErr w:type="gramStart"/>
      <w:r>
        <w:rPr>
          <w:rFonts w:ascii="仿宋_GB2312" w:eastAsia="仿宋_GB2312" w:hint="eastAsia"/>
          <w:sz w:val="24"/>
          <w:u w:val="single"/>
        </w:rPr>
        <w:t>监理审批</w:t>
      </w:r>
      <w:proofErr w:type="gramEnd"/>
      <w:r>
        <w:rPr>
          <w:rFonts w:ascii="仿宋_GB2312" w:eastAsia="仿宋_GB2312" w:hint="eastAsia"/>
          <w:sz w:val="24"/>
          <w:u w:val="single"/>
        </w:rPr>
        <w:t>或确认的事项均不能免除或减轻承包人应负的合同责任</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u w:val="single"/>
        </w:rPr>
        <w:t>（</w:t>
      </w:r>
      <w:r>
        <w:rPr>
          <w:rFonts w:ascii="仿宋_GB2312" w:eastAsia="仿宋_GB2312" w:hint="eastAsia"/>
          <w:sz w:val="24"/>
          <w:u w:val="single"/>
        </w:rPr>
        <w:t>3</w:t>
      </w:r>
      <w:r>
        <w:rPr>
          <w:rFonts w:ascii="仿宋_GB2312" w:eastAsia="仿宋_GB2312" w:hint="eastAsia"/>
          <w:sz w:val="24"/>
          <w:u w:val="single"/>
        </w:rPr>
        <w:t>）除发包人代表外，发包人派驻工地的其他人员无权向承包人发出任何指令</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sz w:val="24"/>
          <w:u w:val="single"/>
        </w:rPr>
        <w:t>（</w:t>
      </w:r>
      <w:r>
        <w:rPr>
          <w:rFonts w:ascii="仿宋_GB2312" w:eastAsia="仿宋_GB2312" w:hint="eastAsia"/>
          <w:sz w:val="24"/>
          <w:u w:val="single"/>
        </w:rPr>
        <w:t>4</w:t>
      </w:r>
      <w:r>
        <w:rPr>
          <w:rFonts w:ascii="仿宋_GB2312" w:eastAsia="仿宋_GB2312" w:hint="eastAsia"/>
          <w:sz w:val="24"/>
          <w:u w:val="single"/>
        </w:rPr>
        <w:t>）发包人代表的指令、通知由其本人签字后，以书面形式发出。确有必要时，发包人代表可以发出口头指令，并在</w:t>
      </w:r>
      <w:r>
        <w:rPr>
          <w:rFonts w:ascii="仿宋_GB2312" w:eastAsia="仿宋_GB2312" w:hint="eastAsia"/>
          <w:sz w:val="24"/>
          <w:u w:val="single"/>
        </w:rPr>
        <w:t>72</w:t>
      </w:r>
      <w:r>
        <w:rPr>
          <w:rFonts w:ascii="仿宋_GB2312" w:eastAsia="仿宋_GB2312" w:hint="eastAsia"/>
          <w:sz w:val="24"/>
          <w:u w:val="single"/>
        </w:rPr>
        <w:t>小时内</w:t>
      </w:r>
      <w:r>
        <w:rPr>
          <w:rFonts w:ascii="仿宋_GB2312" w:eastAsia="仿宋_GB2312" w:hint="eastAsia"/>
          <w:sz w:val="24"/>
          <w:u w:val="single"/>
        </w:rPr>
        <w:t>给予书面确认，承包人对发包人代表的</w:t>
      </w:r>
      <w:r>
        <w:rPr>
          <w:rFonts w:ascii="仿宋_GB2312" w:eastAsia="仿宋_GB2312" w:hint="eastAsia"/>
          <w:color w:val="000000"/>
          <w:sz w:val="24"/>
          <w:u w:val="single"/>
        </w:rPr>
        <w:t>指令应予执行。发包人代表不能及时给予书面确认的，承包人应于发包人代表发出口头指令后</w:t>
      </w:r>
      <w:r>
        <w:rPr>
          <w:rFonts w:ascii="仿宋_GB2312" w:eastAsia="仿宋_GB2312" w:hint="eastAsia"/>
          <w:color w:val="000000"/>
          <w:sz w:val="24"/>
          <w:u w:val="single"/>
        </w:rPr>
        <w:t>7</w:t>
      </w:r>
      <w:r>
        <w:rPr>
          <w:rFonts w:ascii="仿宋_GB2312" w:eastAsia="仿宋_GB2312" w:hint="eastAsia"/>
          <w:color w:val="000000"/>
          <w:sz w:val="24"/>
          <w:u w:val="single"/>
        </w:rPr>
        <w:t>日内提出书面确认要求。发包人代表在承包人提出确认要求后</w:t>
      </w:r>
      <w:r>
        <w:rPr>
          <w:rFonts w:ascii="仿宋_GB2312" w:eastAsia="仿宋_GB2312" w:hint="eastAsia"/>
          <w:color w:val="000000"/>
          <w:sz w:val="24"/>
          <w:u w:val="single"/>
        </w:rPr>
        <w:t>48</w:t>
      </w:r>
      <w:r>
        <w:rPr>
          <w:rFonts w:ascii="仿宋_GB2312" w:eastAsia="仿宋_GB2312" w:hint="eastAsia"/>
          <w:color w:val="000000"/>
          <w:sz w:val="24"/>
          <w:u w:val="single"/>
        </w:rPr>
        <w:t>小时内不予答复的，视为口头指令已被确认</w:t>
      </w:r>
      <w:r>
        <w:rPr>
          <w:rFonts w:ascii="仿宋_GB2312" w:eastAsia="仿宋_GB2312" w:hint="eastAsia"/>
          <w:color w:val="000000"/>
          <w:sz w:val="24"/>
        </w:rPr>
        <w:t>。</w:t>
      </w:r>
    </w:p>
    <w:p w:rsidR="00573AE8" w:rsidRDefault="0067725D">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w:t>
      </w:r>
      <w:r>
        <w:rPr>
          <w:rFonts w:ascii="仿宋_GB2312" w:eastAsia="仿宋_GB2312" w:hint="eastAsia"/>
          <w:bCs/>
          <w:color w:val="000000"/>
          <w:sz w:val="24"/>
        </w:rPr>
        <w:t>发包人的一般义务</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1</w:t>
      </w:r>
      <w:r>
        <w:rPr>
          <w:rFonts w:ascii="仿宋_GB2312" w:eastAsia="仿宋_GB2312" w:hint="eastAsia"/>
          <w:color w:val="000000"/>
          <w:sz w:val="24"/>
        </w:rPr>
        <w:t>）发包人移交施工现场的期限要求：</w:t>
      </w:r>
      <w:r>
        <w:rPr>
          <w:rFonts w:ascii="仿宋_GB2312" w:eastAsia="仿宋_GB2312" w:hint="eastAsia"/>
          <w:color w:val="000000"/>
          <w:sz w:val="24"/>
          <w:u w:val="single"/>
        </w:rPr>
        <w:t>发包人在开工前保证施工现场具备开工条件，若有不全事项，承包人自行完善，费用已包含在报价中</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2</w:t>
      </w:r>
      <w:r>
        <w:rPr>
          <w:rFonts w:ascii="仿宋_GB2312" w:eastAsia="仿宋_GB2312" w:hint="eastAsia"/>
          <w:color w:val="000000"/>
          <w:sz w:val="24"/>
        </w:rPr>
        <w:t>）将施工所需的水、电线路接至施工场地的时间、地点和供应要求：</w:t>
      </w:r>
    </w:p>
    <w:p w:rsidR="00573AE8" w:rsidRDefault="0067725D">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①</w:t>
      </w:r>
      <w:r>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Pr>
          <w:rFonts w:ascii="仿宋_GB2312" w:eastAsia="仿宋_GB2312" w:hint="eastAsia"/>
          <w:color w:val="000000"/>
          <w:sz w:val="24"/>
          <w:u w:val="single"/>
        </w:rPr>
        <w:t>至施工</w:t>
      </w:r>
      <w:proofErr w:type="gramEnd"/>
      <w:r>
        <w:rPr>
          <w:rFonts w:ascii="仿宋_GB2312" w:eastAsia="仿宋_GB2312" w:hint="eastAsia"/>
          <w:color w:val="000000"/>
          <w:sz w:val="24"/>
          <w:u w:val="single"/>
        </w:rPr>
        <w:t>区域。工程所需水、电全部费用均由承包人承担，配电箱、电表、水表由承包人自备</w:t>
      </w:r>
      <w:r>
        <w:rPr>
          <w:rFonts w:ascii="仿宋_GB2312" w:eastAsia="仿宋_GB2312" w:hint="eastAsia"/>
          <w:color w:val="000000"/>
          <w:sz w:val="24"/>
        </w:rPr>
        <w:t>。</w:t>
      </w:r>
    </w:p>
    <w:p w:rsidR="00573AE8" w:rsidRDefault="0067725D">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②</w:t>
      </w:r>
      <w:r>
        <w:rPr>
          <w:rFonts w:ascii="仿宋_GB2312" w:eastAsia="仿宋_GB2312" w:hint="eastAsia"/>
          <w:color w:val="000000"/>
          <w:sz w:val="24"/>
          <w:u w:val="single"/>
        </w:rPr>
        <w:t>承包人负责水电管理，确保现场接电、接水以及相关安全事宜</w:t>
      </w:r>
      <w:r>
        <w:rPr>
          <w:rFonts w:ascii="仿宋_GB2312" w:eastAsia="仿宋_GB2312" w:hint="eastAsia"/>
          <w:color w:val="000000"/>
          <w:sz w:val="24"/>
        </w:rPr>
        <w:t>。</w:t>
      </w:r>
    </w:p>
    <w:p w:rsidR="00573AE8" w:rsidRDefault="0067725D">
      <w:pPr>
        <w:adjustRightInd w:val="0"/>
        <w:snapToGrid w:val="0"/>
        <w:spacing w:line="400" w:lineRule="exact"/>
        <w:ind w:firstLineChars="300" w:firstLine="720"/>
        <w:rPr>
          <w:rFonts w:ascii="仿宋_GB2312" w:eastAsia="仿宋_GB2312"/>
          <w:color w:val="000000"/>
          <w:sz w:val="24"/>
          <w:u w:val="single"/>
        </w:rPr>
      </w:pPr>
      <w:r>
        <w:rPr>
          <w:rFonts w:ascii="仿宋_GB2312" w:eastAsia="仿宋_GB2312" w:hint="eastAsia"/>
          <w:color w:val="000000"/>
          <w:sz w:val="24"/>
        </w:rPr>
        <w:t>③</w:t>
      </w:r>
      <w:r>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3</w:t>
      </w:r>
      <w:r>
        <w:rPr>
          <w:rFonts w:ascii="仿宋_GB2312" w:eastAsia="仿宋_GB2312" w:hint="eastAsia"/>
          <w:color w:val="000000"/>
          <w:sz w:val="24"/>
        </w:rPr>
        <w:t>）施工场地与公共道路通道开通时间和要求：</w:t>
      </w:r>
      <w:r>
        <w:rPr>
          <w:rFonts w:ascii="仿宋_GB2312" w:eastAsia="仿宋_GB2312" w:hint="eastAsia"/>
          <w:color w:val="000000"/>
          <w:sz w:val="24"/>
          <w:u w:val="single"/>
        </w:rPr>
        <w:t>按现有道路使用</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4</w:t>
      </w:r>
      <w:r>
        <w:rPr>
          <w:rFonts w:ascii="仿宋_GB2312" w:eastAsia="仿宋_GB2312" w:hint="eastAsia"/>
          <w:color w:val="000000"/>
          <w:sz w:val="24"/>
        </w:rPr>
        <w:t>）协调处理施工场地周围地下管线和邻近建筑物、构筑物（含文物保护建筑）、古树名木的保护工作：</w:t>
      </w:r>
      <w:r>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w:t>
      </w:r>
      <w:r>
        <w:rPr>
          <w:rFonts w:ascii="仿宋_GB2312" w:eastAsia="仿宋_GB2312" w:hint="eastAsia"/>
          <w:color w:val="000000"/>
          <w:sz w:val="24"/>
        </w:rPr>
        <w:t>承包人</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2.2.1</w:t>
      </w:r>
      <w:r>
        <w:rPr>
          <w:rFonts w:ascii="仿宋_GB2312" w:eastAsia="仿宋_GB2312" w:hint="eastAsia"/>
          <w:sz w:val="24"/>
        </w:rPr>
        <w:t>项目经理</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）项目经理姓名：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）承包人对项目经理的授权范围如下：</w:t>
      </w:r>
      <w:r>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w:t>
      </w:r>
      <w:r>
        <w:rPr>
          <w:rFonts w:ascii="仿宋_GB2312" w:eastAsia="仿宋_GB2312" w:hint="eastAsia"/>
          <w:sz w:val="24"/>
        </w:rPr>
        <w:t>3</w:t>
      </w:r>
      <w:r>
        <w:rPr>
          <w:rFonts w:ascii="仿宋_GB2312" w:eastAsia="仿宋_GB2312" w:hint="eastAsia"/>
          <w:sz w:val="24"/>
        </w:rPr>
        <w:t>）关于项目经理每月在施工现场的时间要求：</w:t>
      </w:r>
      <w:r>
        <w:rPr>
          <w:rFonts w:ascii="仿宋_GB2312" w:eastAsia="仿宋_GB2312" w:hint="eastAsia"/>
          <w:sz w:val="24"/>
          <w:u w:val="single"/>
        </w:rPr>
        <w:t>项目经理本人</w:t>
      </w:r>
      <w:r>
        <w:rPr>
          <w:rFonts w:ascii="仿宋_GB2312" w:eastAsia="仿宋_GB2312" w:hint="eastAsia"/>
          <w:sz w:val="24"/>
          <w:u w:val="single"/>
        </w:rPr>
        <w:t>每天至少</w:t>
      </w:r>
      <w:r>
        <w:rPr>
          <w:rFonts w:ascii="仿宋_GB2312" w:eastAsia="仿宋_GB2312" w:hint="eastAsia"/>
          <w:sz w:val="24"/>
          <w:u w:val="single"/>
        </w:rPr>
        <w:t>8</w:t>
      </w:r>
      <w:r>
        <w:rPr>
          <w:rFonts w:ascii="仿宋_GB2312" w:eastAsia="仿宋_GB2312" w:hint="eastAsia"/>
          <w:sz w:val="24"/>
          <w:u w:val="single"/>
        </w:rPr>
        <w:t>小时，每周不少于</w:t>
      </w:r>
      <w:r>
        <w:rPr>
          <w:rFonts w:ascii="仿宋_GB2312" w:eastAsia="仿宋_GB2312" w:hint="eastAsia"/>
          <w:sz w:val="24"/>
          <w:u w:val="single"/>
        </w:rPr>
        <w:t>5</w:t>
      </w:r>
      <w:r>
        <w:rPr>
          <w:rFonts w:ascii="仿宋_GB2312" w:eastAsia="仿宋_GB2312" w:hint="eastAsia"/>
          <w:sz w:val="24"/>
          <w:u w:val="single"/>
        </w:rPr>
        <w:t>天在本工程现场工作，且必须参加工地例会，离开工地需经发包人及总监理工程师同意后方可离开</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）项目经理未经批准，擅自离开施工现场的违约责任：</w:t>
      </w:r>
      <w:r>
        <w:rPr>
          <w:rFonts w:ascii="仿宋_GB2312" w:eastAsia="仿宋_GB2312" w:hint="eastAsia"/>
          <w:sz w:val="24"/>
          <w:u w:val="single"/>
        </w:rPr>
        <w:t>项目经理（及项目部主要管理人员）若无正当理由且未经发包人及总监理工程师同意不在工地的，发包人有权按每天</w:t>
      </w:r>
      <w:r>
        <w:rPr>
          <w:rFonts w:ascii="仿宋_GB2312" w:eastAsia="仿宋_GB2312" w:hint="eastAsia"/>
          <w:sz w:val="24"/>
          <w:u w:val="single"/>
        </w:rPr>
        <w:t>1000</w:t>
      </w:r>
      <w:r>
        <w:rPr>
          <w:rFonts w:ascii="仿宋_GB2312" w:eastAsia="仿宋_GB2312" w:hint="eastAsia"/>
          <w:sz w:val="24"/>
          <w:u w:val="single"/>
        </w:rPr>
        <w:t>元</w:t>
      </w:r>
      <w:r>
        <w:rPr>
          <w:rFonts w:ascii="仿宋_GB2312" w:eastAsia="仿宋_GB2312" w:hint="eastAsia"/>
          <w:sz w:val="24"/>
          <w:u w:val="single"/>
        </w:rPr>
        <w:t>/</w:t>
      </w:r>
      <w:r>
        <w:rPr>
          <w:rFonts w:ascii="仿宋_GB2312" w:eastAsia="仿宋_GB2312" w:hint="eastAsia"/>
          <w:sz w:val="24"/>
          <w:u w:val="single"/>
        </w:rPr>
        <w:t>人向承包人处罚违约金；若承包人项目经理无故连续</w:t>
      </w:r>
      <w:r>
        <w:rPr>
          <w:rFonts w:ascii="仿宋_GB2312" w:eastAsia="仿宋_GB2312" w:hint="eastAsia"/>
          <w:sz w:val="24"/>
          <w:u w:val="single"/>
        </w:rPr>
        <w:t>5</w:t>
      </w:r>
      <w:r>
        <w:rPr>
          <w:rFonts w:ascii="仿宋_GB2312" w:eastAsia="仿宋_GB2312" w:hint="eastAsia"/>
          <w:sz w:val="24"/>
          <w:u w:val="single"/>
        </w:rPr>
        <w:t>天或三个月累计</w:t>
      </w:r>
      <w:r>
        <w:rPr>
          <w:rFonts w:ascii="仿宋_GB2312" w:eastAsia="仿宋_GB2312" w:hint="eastAsia"/>
          <w:sz w:val="24"/>
          <w:u w:val="single"/>
        </w:rPr>
        <w:t>10</w:t>
      </w:r>
      <w:r>
        <w:rPr>
          <w:rFonts w:ascii="仿宋_GB2312" w:eastAsia="仿宋_GB2312" w:hint="eastAsia"/>
          <w:sz w:val="24"/>
          <w:u w:val="single"/>
        </w:rPr>
        <w:t>天不在工地，且又无发包人可以接受的理由，则发包人有权解除与承包人的所有建设工程合同，并要求承包人赔偿一切损失。发包人可从应向承包人支付任何金额中扣除此项赔偿费或以</w:t>
      </w:r>
      <w:r>
        <w:rPr>
          <w:rFonts w:ascii="仿宋_GB2312" w:eastAsia="仿宋_GB2312" w:hint="eastAsia"/>
          <w:sz w:val="24"/>
          <w:u w:val="single"/>
        </w:rPr>
        <w:t>其它方式回收此款，承包人不得提出异议（判定承包人项目主要管理人员不在现场的条件以建立日志为准）</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5</w:t>
      </w:r>
      <w:r>
        <w:rPr>
          <w:rFonts w:ascii="仿宋_GB2312" w:eastAsia="仿宋_GB2312" w:hint="eastAsia"/>
          <w:color w:val="000000"/>
          <w:sz w:val="24"/>
        </w:rPr>
        <w:t>）</w:t>
      </w:r>
      <w:r>
        <w:rPr>
          <w:rFonts w:ascii="仿宋_GB2312" w:eastAsia="仿宋_GB2312" w:hint="eastAsia"/>
          <w:color w:val="000000"/>
          <w:sz w:val="24"/>
          <w:u w:val="single"/>
        </w:rPr>
        <w:t>承包人若因工程质量、安全管理、进度管理、文明管理等原因而导致项目经理被责令更换的，由承包人按合同总价款的</w:t>
      </w:r>
      <w:r>
        <w:rPr>
          <w:rFonts w:ascii="仿宋_GB2312" w:eastAsia="仿宋_GB2312" w:hint="eastAsia"/>
          <w:color w:val="000000"/>
          <w:sz w:val="24"/>
          <w:u w:val="single"/>
        </w:rPr>
        <w:t>2%/</w:t>
      </w:r>
      <w:proofErr w:type="gramStart"/>
      <w:r>
        <w:rPr>
          <w:rFonts w:ascii="仿宋_GB2312" w:eastAsia="仿宋_GB2312" w:hint="eastAsia"/>
          <w:color w:val="000000"/>
          <w:sz w:val="24"/>
          <w:u w:val="single"/>
        </w:rPr>
        <w:t>人次向</w:t>
      </w:r>
      <w:proofErr w:type="gramEnd"/>
      <w:r>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w:t>
      </w:r>
      <w:r>
        <w:rPr>
          <w:rFonts w:ascii="仿宋_GB2312" w:eastAsia="仿宋_GB2312" w:hint="eastAsia"/>
          <w:color w:val="000000"/>
          <w:sz w:val="24"/>
        </w:rPr>
        <w:t>承包人的一般义务</w:t>
      </w:r>
    </w:p>
    <w:p w:rsidR="00573AE8" w:rsidRDefault="0067725D">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w:t>
      </w:r>
      <w:r>
        <w:rPr>
          <w:rFonts w:ascii="仿宋_GB2312" w:eastAsia="仿宋_GB2312" w:hint="eastAsia"/>
          <w:bCs/>
          <w:sz w:val="24"/>
        </w:rPr>
        <w:t>1</w:t>
      </w:r>
      <w:r>
        <w:rPr>
          <w:rFonts w:ascii="仿宋_GB2312" w:eastAsia="仿宋_GB2312" w:hint="eastAsia"/>
          <w:bCs/>
          <w:sz w:val="24"/>
        </w:rPr>
        <w:t>）承担施工安全保卫工作及非夜间施工照明的责任和要求：</w:t>
      </w:r>
      <w:r>
        <w:rPr>
          <w:rFonts w:ascii="仿宋_GB2312" w:eastAsia="仿宋_GB2312" w:hint="eastAsia"/>
          <w:bCs/>
          <w:sz w:val="24"/>
          <w:u w:val="single"/>
        </w:rPr>
        <w:t>承包人应根据工程需要，在进场后或施工合同签署后</w:t>
      </w:r>
      <w:r>
        <w:rPr>
          <w:rFonts w:ascii="仿宋_GB2312" w:eastAsia="仿宋_GB2312" w:hint="eastAsia"/>
          <w:bCs/>
          <w:sz w:val="24"/>
          <w:u w:val="single"/>
        </w:rPr>
        <w:t>15</w:t>
      </w:r>
      <w:r>
        <w:rPr>
          <w:rFonts w:ascii="仿宋_GB2312" w:eastAsia="仿宋_GB2312" w:hint="eastAsia"/>
          <w:bCs/>
          <w:sz w:val="24"/>
          <w:u w:val="single"/>
        </w:rPr>
        <w:t>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w:t>
      </w:r>
      <w:r>
        <w:rPr>
          <w:rFonts w:ascii="仿宋_GB2312" w:eastAsia="仿宋_GB2312" w:hint="eastAsia"/>
          <w:bCs/>
          <w:sz w:val="24"/>
          <w:u w:val="single"/>
        </w:rPr>
        <w:t>照规定负责施工现场的安全保卫工作及施工照明，负责施工人员的治安教育、安全教育和安全管理工作。若由此发生事故及引发的法律责任，均由承包人负责</w:t>
      </w:r>
      <w:r>
        <w:rPr>
          <w:rFonts w:ascii="仿宋_GB2312" w:eastAsia="仿宋_GB2312" w:hint="eastAsia"/>
          <w:bCs/>
          <w:sz w:val="24"/>
        </w:rPr>
        <w:t>。</w:t>
      </w:r>
    </w:p>
    <w:p w:rsidR="00573AE8" w:rsidRDefault="0067725D">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w:t>
      </w:r>
      <w:r>
        <w:rPr>
          <w:rFonts w:ascii="仿宋_GB2312" w:eastAsia="仿宋_GB2312" w:hint="eastAsia"/>
          <w:bCs/>
          <w:sz w:val="24"/>
        </w:rPr>
        <w:t>2</w:t>
      </w:r>
      <w:r>
        <w:rPr>
          <w:rFonts w:ascii="仿宋_GB2312" w:eastAsia="仿宋_GB2312" w:hint="eastAsia"/>
          <w:bCs/>
          <w:sz w:val="24"/>
        </w:rPr>
        <w:t>）需承包人办理的有关施工场地交通、环卫和施工噪音管理等手续：</w:t>
      </w:r>
      <w:r>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rPr>
        <w:t>。</w:t>
      </w:r>
    </w:p>
    <w:p w:rsidR="00573AE8" w:rsidRDefault="0067725D">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w:t>
      </w:r>
      <w:r>
        <w:rPr>
          <w:rFonts w:ascii="仿宋_GB2312" w:eastAsia="仿宋_GB2312" w:hint="eastAsia"/>
          <w:bCs/>
          <w:color w:val="000000"/>
          <w:sz w:val="24"/>
        </w:rPr>
        <w:t>3</w:t>
      </w:r>
      <w:r>
        <w:rPr>
          <w:rFonts w:ascii="仿宋_GB2312" w:eastAsia="仿宋_GB2312" w:hint="eastAsia"/>
          <w:bCs/>
          <w:color w:val="000000"/>
          <w:sz w:val="24"/>
        </w:rPr>
        <w:t>）施工场地周围地下管线和邻</w:t>
      </w:r>
      <w:r>
        <w:rPr>
          <w:rFonts w:ascii="仿宋_GB2312" w:eastAsia="仿宋_GB2312" w:hint="eastAsia"/>
          <w:bCs/>
          <w:sz w:val="24"/>
        </w:rPr>
        <w:t>近建筑物、构筑物</w:t>
      </w:r>
      <w:r>
        <w:rPr>
          <w:rFonts w:ascii="仿宋_GB2312" w:eastAsia="仿宋_GB2312" w:hint="eastAsia"/>
          <w:bCs/>
          <w:sz w:val="24"/>
        </w:rPr>
        <w:t>(</w:t>
      </w:r>
      <w:r>
        <w:rPr>
          <w:rFonts w:ascii="仿宋_GB2312" w:eastAsia="仿宋_GB2312" w:hint="eastAsia"/>
          <w:bCs/>
          <w:sz w:val="24"/>
        </w:rPr>
        <w:t>含文物保护建筑</w:t>
      </w:r>
      <w:r>
        <w:rPr>
          <w:rFonts w:ascii="仿宋_GB2312" w:eastAsia="仿宋_GB2312" w:hint="eastAsia"/>
          <w:bCs/>
          <w:sz w:val="24"/>
        </w:rPr>
        <w:t>)</w:t>
      </w:r>
      <w:r>
        <w:rPr>
          <w:rFonts w:ascii="仿宋_GB2312" w:eastAsia="仿宋_GB2312" w:hint="eastAsia"/>
          <w:bCs/>
          <w:sz w:val="24"/>
        </w:rPr>
        <w:t>、古树名木的保护要求及费用承担：</w:t>
      </w:r>
      <w:r>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ascii="仿宋_GB2312" w:eastAsia="仿宋_GB2312" w:hint="eastAsia"/>
          <w:bCs/>
          <w:sz w:val="24"/>
        </w:rPr>
        <w:t>。</w:t>
      </w:r>
    </w:p>
    <w:p w:rsidR="00573AE8" w:rsidRDefault="0067725D">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lastRenderedPageBreak/>
        <w:t>（</w:t>
      </w:r>
      <w:r>
        <w:rPr>
          <w:rFonts w:ascii="仿宋_GB2312" w:eastAsia="仿宋_GB2312" w:hint="eastAsia"/>
          <w:bCs/>
          <w:sz w:val="24"/>
        </w:rPr>
        <w:t>4</w:t>
      </w:r>
      <w:r>
        <w:rPr>
          <w:rFonts w:ascii="仿宋_GB2312" w:eastAsia="仿宋_GB2312" w:hint="eastAsia"/>
          <w:bCs/>
          <w:sz w:val="24"/>
        </w:rPr>
        <w:t>）施工场地清洁卫生的要求：</w:t>
      </w:r>
      <w:r>
        <w:rPr>
          <w:rFonts w:ascii="仿宋_GB2312" w:eastAsia="仿宋_GB2312" w:hint="eastAsia"/>
          <w:bCs/>
          <w:sz w:val="24"/>
          <w:u w:val="single"/>
        </w:rPr>
        <w:t>负责与环保、城管、市容、交管、公安等政治部门的沟通、协调工作，并办理相关手续及承担相关费用。必须按发包人相关规定及有关要求的市</w:t>
      </w:r>
      <w:r>
        <w:rPr>
          <w:rFonts w:ascii="仿宋_GB2312" w:eastAsia="仿宋_GB2312" w:hint="eastAsia"/>
          <w:bCs/>
          <w:sz w:val="24"/>
          <w:u w:val="single"/>
        </w:rPr>
        <w:t>文明现场等级进行现场文明施工管理</w:t>
      </w:r>
      <w:r>
        <w:rPr>
          <w:rFonts w:ascii="仿宋_GB2312" w:eastAsia="仿宋_GB2312" w:hint="eastAsia"/>
          <w:bCs/>
          <w:sz w:val="24"/>
        </w:rPr>
        <w:t>。</w:t>
      </w:r>
    </w:p>
    <w:p w:rsidR="00573AE8" w:rsidRDefault="0067725D">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sz w:val="24"/>
        </w:rPr>
        <w:t>（</w:t>
      </w:r>
      <w:r>
        <w:rPr>
          <w:rFonts w:ascii="仿宋_GB2312" w:eastAsia="仿宋_GB2312" w:hint="eastAsia"/>
          <w:bCs/>
          <w:sz w:val="24"/>
        </w:rPr>
        <w:t>5</w:t>
      </w:r>
      <w:r>
        <w:rPr>
          <w:rFonts w:ascii="仿宋_GB2312" w:eastAsia="仿宋_GB2312" w:hint="eastAsia"/>
          <w:bCs/>
          <w:sz w:val="24"/>
        </w:rPr>
        <w:t>）原有及已完工程成品保护的特殊要求及费用承担：</w:t>
      </w:r>
      <w:r>
        <w:rPr>
          <w:rFonts w:ascii="仿宋_GB2312" w:eastAsia="仿宋_GB2312" w:hint="eastAsia"/>
          <w:bCs/>
          <w:sz w:val="24"/>
          <w:u w:val="single"/>
        </w:rPr>
        <w:t>工程交付前非发包人原因造成原有及已完成的成品、半成品工程的损坏，承包人承担</w:t>
      </w:r>
      <w:r>
        <w:rPr>
          <w:rFonts w:ascii="仿宋_GB2312" w:eastAsia="仿宋_GB2312" w:hint="eastAsia"/>
          <w:bCs/>
          <w:color w:val="000000"/>
          <w:sz w:val="24"/>
          <w:u w:val="single"/>
        </w:rPr>
        <w:t>责任。承包人的现场施工人员未经发包人同意不得居住在施工实体内，一经发现必须立即搬出，并视情况向发包人支付</w:t>
      </w:r>
      <w:r>
        <w:rPr>
          <w:rFonts w:ascii="仿宋_GB2312" w:eastAsia="仿宋_GB2312" w:hint="eastAsia"/>
          <w:bCs/>
          <w:color w:val="000000"/>
          <w:sz w:val="24"/>
          <w:u w:val="single"/>
        </w:rPr>
        <w:t>1000</w:t>
      </w:r>
      <w:r>
        <w:rPr>
          <w:rFonts w:ascii="仿宋_GB2312" w:eastAsia="仿宋_GB2312" w:hint="eastAsia"/>
          <w:bCs/>
          <w:color w:val="000000"/>
          <w:sz w:val="24"/>
          <w:u w:val="single"/>
        </w:rPr>
        <w:t>元</w:t>
      </w:r>
      <w:r>
        <w:rPr>
          <w:rFonts w:ascii="仿宋_GB2312" w:eastAsia="仿宋_GB2312" w:hint="eastAsia"/>
          <w:bCs/>
          <w:color w:val="000000"/>
          <w:sz w:val="24"/>
          <w:u w:val="single"/>
        </w:rPr>
        <w:t>/</w:t>
      </w:r>
      <w:r>
        <w:rPr>
          <w:rFonts w:ascii="仿宋_GB2312" w:eastAsia="仿宋_GB2312" w:hint="eastAsia"/>
          <w:bCs/>
          <w:color w:val="000000"/>
          <w:sz w:val="24"/>
          <w:u w:val="single"/>
        </w:rPr>
        <w:t>天人的现场管理违约金</w:t>
      </w:r>
      <w:r>
        <w:rPr>
          <w:rFonts w:ascii="仿宋_GB2312" w:eastAsia="仿宋_GB2312" w:hint="eastAsia"/>
          <w:bCs/>
          <w:color w:val="000000"/>
          <w:sz w:val="24"/>
        </w:rPr>
        <w:t>。</w:t>
      </w:r>
    </w:p>
    <w:p w:rsidR="00573AE8" w:rsidRDefault="0067725D">
      <w:pPr>
        <w:adjustRightInd w:val="0"/>
        <w:snapToGrid w:val="0"/>
        <w:spacing w:line="400" w:lineRule="exact"/>
        <w:ind w:firstLineChars="200" w:firstLine="480"/>
        <w:rPr>
          <w:rFonts w:ascii="仿宋_GB2312" w:eastAsia="仿宋_GB2312"/>
          <w:bCs/>
          <w:color w:val="000000"/>
          <w:sz w:val="24"/>
          <w:u w:val="single"/>
        </w:rPr>
      </w:pPr>
      <w:r>
        <w:rPr>
          <w:rFonts w:ascii="仿宋_GB2312" w:eastAsia="仿宋_GB2312" w:hint="eastAsia"/>
          <w:bCs/>
          <w:color w:val="000000"/>
          <w:sz w:val="24"/>
          <w:u w:val="single"/>
        </w:rPr>
        <w:t>（</w:t>
      </w:r>
      <w:r>
        <w:rPr>
          <w:rFonts w:ascii="仿宋_GB2312" w:eastAsia="仿宋_GB2312" w:hint="eastAsia"/>
          <w:bCs/>
          <w:color w:val="000000"/>
          <w:sz w:val="24"/>
          <w:u w:val="single"/>
        </w:rPr>
        <w:t>6</w:t>
      </w:r>
      <w:r>
        <w:rPr>
          <w:rFonts w:ascii="仿宋_GB2312" w:eastAsia="仿宋_GB2312" w:hint="eastAsia"/>
          <w:bCs/>
          <w:color w:val="000000"/>
          <w:sz w:val="24"/>
          <w:u w:val="single"/>
        </w:rPr>
        <w:t>）承包人负责协调并妥善处理好施工现场周边四邻关系，确保施工正常进行，并承担处理此类问题所发生的费用及责任。承包人在发包人的组织协调下负责公共部分的现场管理以及文明建设等工作。</w:t>
      </w:r>
    </w:p>
    <w:p w:rsidR="00573AE8" w:rsidRDefault="0067725D">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bCs/>
          <w:color w:val="000000"/>
          <w:sz w:val="24"/>
          <w:u w:val="single"/>
        </w:rPr>
        <w:t>（</w:t>
      </w:r>
      <w:r>
        <w:rPr>
          <w:rFonts w:ascii="仿宋_GB2312" w:eastAsia="仿宋_GB2312" w:hint="eastAsia"/>
          <w:bCs/>
          <w:color w:val="000000"/>
          <w:sz w:val="24"/>
          <w:u w:val="single"/>
        </w:rPr>
        <w:t>7</w:t>
      </w:r>
      <w:r>
        <w:rPr>
          <w:rFonts w:ascii="仿宋_GB2312" w:eastAsia="仿宋_GB2312" w:hint="eastAsia"/>
          <w:bCs/>
          <w:color w:val="000000"/>
          <w:sz w:val="24"/>
          <w:u w:val="single"/>
        </w:rPr>
        <w:t>）承包人施工过程中应爱护场区</w:t>
      </w:r>
      <w:r>
        <w:rPr>
          <w:rFonts w:ascii="仿宋_GB2312" w:eastAsia="仿宋_GB2312" w:hint="eastAsia"/>
          <w:bCs/>
          <w:color w:val="000000"/>
          <w:sz w:val="24"/>
          <w:u w:val="single"/>
        </w:rPr>
        <w:t>及以外的道路、绿化及其他设施，并遵守发包人、发包人委托的物业管理公司以及监理工程师的现场管理的有关规章制度，否则，所造成的后</w:t>
      </w:r>
      <w:r>
        <w:rPr>
          <w:rFonts w:ascii="仿宋_GB2312" w:eastAsia="仿宋_GB2312" w:hint="eastAsia"/>
          <w:bCs/>
          <w:sz w:val="24"/>
          <w:u w:val="single"/>
        </w:rPr>
        <w:t>果由承包人负责。</w:t>
      </w:r>
    </w:p>
    <w:p w:rsidR="00573AE8" w:rsidRDefault="0067725D">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hint="eastAsia"/>
          <w:bCs/>
          <w:sz w:val="24"/>
          <w:u w:val="single"/>
        </w:rPr>
        <w:t>8</w:t>
      </w:r>
      <w:r>
        <w:rPr>
          <w:rFonts w:ascii="仿宋_GB2312" w:eastAsia="仿宋_GB2312" w:hint="eastAsia"/>
          <w:bCs/>
          <w:sz w:val="24"/>
          <w:u w:val="single"/>
        </w:rPr>
        <w:t>）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Pr>
          <w:rFonts w:ascii="仿宋_GB2312" w:eastAsia="仿宋_GB2312" w:hint="eastAsia"/>
          <w:bCs/>
          <w:sz w:val="24"/>
          <w:u w:val="single"/>
        </w:rPr>
        <w:t>用按照</w:t>
      </w:r>
      <w:proofErr w:type="gramEnd"/>
      <w:r>
        <w:rPr>
          <w:rFonts w:ascii="仿宋_GB2312" w:eastAsia="仿宋_GB2312" w:hint="eastAsia"/>
          <w:bCs/>
          <w:sz w:val="24"/>
          <w:u w:val="single"/>
        </w:rPr>
        <w:t>《南京大学停车收费管理实施办法》（</w:t>
      </w:r>
      <w:proofErr w:type="gramStart"/>
      <w:r>
        <w:rPr>
          <w:rFonts w:ascii="仿宋_GB2312" w:eastAsia="仿宋_GB2312" w:hint="eastAsia"/>
          <w:bCs/>
          <w:sz w:val="24"/>
          <w:u w:val="single"/>
        </w:rPr>
        <w:t>南字发</w:t>
      </w:r>
      <w:proofErr w:type="gramEnd"/>
      <w:r>
        <w:rPr>
          <w:rFonts w:ascii="仿宋_GB2312" w:eastAsia="仿宋_GB2312" w:hint="eastAsia"/>
          <w:bCs/>
          <w:sz w:val="24"/>
          <w:u w:val="single"/>
        </w:rPr>
        <w:t>[2018]4</w:t>
      </w:r>
      <w:r>
        <w:rPr>
          <w:rFonts w:ascii="仿宋_GB2312" w:eastAsia="仿宋_GB2312" w:hint="eastAsia"/>
          <w:bCs/>
          <w:sz w:val="24"/>
          <w:u w:val="single"/>
        </w:rPr>
        <w:t>号）执行，费用由承包人承担。</w:t>
      </w:r>
    </w:p>
    <w:p w:rsidR="00573AE8" w:rsidRDefault="0067725D">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hint="eastAsia"/>
          <w:bCs/>
          <w:sz w:val="24"/>
          <w:u w:val="single"/>
        </w:rPr>
        <w:t>9</w:t>
      </w:r>
      <w:r>
        <w:rPr>
          <w:rFonts w:ascii="仿宋_GB2312" w:eastAsia="仿宋_GB2312" w:hint="eastAsia"/>
          <w:bCs/>
          <w:sz w:val="24"/>
          <w:u w:val="single"/>
        </w:rPr>
        <w:t>）承包人严格</w:t>
      </w:r>
      <w:r>
        <w:rPr>
          <w:rFonts w:ascii="仿宋_GB2312" w:eastAsia="仿宋_GB2312"/>
          <w:bCs/>
          <w:sz w:val="24"/>
          <w:u w:val="single"/>
        </w:rPr>
        <w:t>按照学校规定</w:t>
      </w:r>
      <w:r>
        <w:rPr>
          <w:rFonts w:ascii="仿宋_GB2312" w:eastAsia="仿宋_GB2312" w:hint="eastAsia"/>
          <w:bCs/>
          <w:sz w:val="24"/>
          <w:u w:val="single"/>
        </w:rPr>
        <w:t>施工</w:t>
      </w:r>
      <w:r>
        <w:rPr>
          <w:rFonts w:ascii="仿宋_GB2312" w:eastAsia="仿宋_GB2312"/>
          <w:bCs/>
          <w:sz w:val="24"/>
          <w:u w:val="single"/>
        </w:rPr>
        <w:t>时间</w:t>
      </w:r>
      <w:r>
        <w:rPr>
          <w:rFonts w:ascii="仿宋_GB2312" w:eastAsia="仿宋_GB2312" w:hint="eastAsia"/>
          <w:bCs/>
          <w:sz w:val="24"/>
          <w:u w:val="single"/>
        </w:rPr>
        <w:t>进行作业</w:t>
      </w:r>
      <w:r>
        <w:rPr>
          <w:rFonts w:ascii="仿宋_GB2312" w:eastAsia="仿宋_GB2312" w:hint="eastAsia"/>
          <w:bCs/>
          <w:sz w:val="24"/>
          <w:u w:val="single"/>
        </w:rPr>
        <w:t>，</w:t>
      </w:r>
      <w:r>
        <w:rPr>
          <w:rFonts w:ascii="仿宋_GB2312" w:eastAsia="仿宋_GB2312"/>
          <w:bCs/>
          <w:sz w:val="24"/>
          <w:u w:val="single"/>
        </w:rPr>
        <w:t>并</w:t>
      </w:r>
      <w:r>
        <w:rPr>
          <w:rFonts w:ascii="仿宋_GB2312" w:eastAsia="仿宋_GB2312" w:hint="eastAsia"/>
          <w:bCs/>
          <w:sz w:val="24"/>
          <w:u w:val="single"/>
        </w:rPr>
        <w:t>在</w:t>
      </w:r>
      <w:r>
        <w:rPr>
          <w:rFonts w:ascii="仿宋_GB2312" w:eastAsia="仿宋_GB2312"/>
          <w:bCs/>
          <w:sz w:val="24"/>
          <w:u w:val="single"/>
        </w:rPr>
        <w:t>施工现场及时</w:t>
      </w:r>
      <w:r>
        <w:rPr>
          <w:rFonts w:ascii="仿宋_GB2312" w:eastAsia="仿宋_GB2312" w:hint="eastAsia"/>
          <w:bCs/>
          <w:sz w:val="24"/>
          <w:u w:val="single"/>
        </w:rPr>
        <w:t>公示告知。施工时间必须满足学校要求，不能影响学生正常的学习和休息。工作日周一至周五上午</w:t>
      </w:r>
      <w:r>
        <w:rPr>
          <w:rFonts w:ascii="仿宋_GB2312" w:eastAsia="仿宋_GB2312"/>
          <w:bCs/>
          <w:sz w:val="24"/>
          <w:u w:val="single"/>
        </w:rPr>
        <w:t>7:30</w:t>
      </w:r>
      <w:r>
        <w:rPr>
          <w:rFonts w:ascii="仿宋_GB2312" w:eastAsia="仿宋_GB2312"/>
          <w:bCs/>
          <w:sz w:val="24"/>
          <w:u w:val="single"/>
        </w:rPr>
        <w:t>至</w:t>
      </w:r>
      <w:r>
        <w:rPr>
          <w:rFonts w:ascii="仿宋_GB2312" w:eastAsia="仿宋_GB2312"/>
          <w:bCs/>
          <w:sz w:val="24"/>
          <w:u w:val="single"/>
        </w:rPr>
        <w:t>12:00</w:t>
      </w:r>
      <w:r>
        <w:rPr>
          <w:rFonts w:ascii="仿宋_GB2312" w:eastAsia="仿宋_GB2312"/>
          <w:bCs/>
          <w:sz w:val="24"/>
          <w:u w:val="single"/>
        </w:rPr>
        <w:t>、下午</w:t>
      </w:r>
      <w:r>
        <w:rPr>
          <w:rFonts w:ascii="仿宋_GB2312" w:eastAsia="仿宋_GB2312"/>
          <w:bCs/>
          <w:sz w:val="24"/>
          <w:u w:val="single"/>
        </w:rPr>
        <w:t>14:00</w:t>
      </w:r>
      <w:r>
        <w:rPr>
          <w:rFonts w:ascii="仿宋_GB2312" w:eastAsia="仿宋_GB2312"/>
          <w:bCs/>
          <w:sz w:val="24"/>
          <w:u w:val="single"/>
        </w:rPr>
        <w:t>至</w:t>
      </w:r>
      <w:r>
        <w:rPr>
          <w:rFonts w:ascii="仿宋_GB2312" w:eastAsia="仿宋_GB2312"/>
          <w:bCs/>
          <w:sz w:val="24"/>
          <w:u w:val="single"/>
        </w:rPr>
        <w:t>19:00</w:t>
      </w:r>
      <w:r>
        <w:rPr>
          <w:rFonts w:ascii="仿宋_GB2312" w:eastAsia="仿宋_GB2312"/>
          <w:bCs/>
          <w:sz w:val="24"/>
          <w:u w:val="single"/>
        </w:rPr>
        <w:t>，节假日、双休日上午</w:t>
      </w:r>
      <w:r>
        <w:rPr>
          <w:rFonts w:ascii="仿宋_GB2312" w:eastAsia="仿宋_GB2312"/>
          <w:bCs/>
          <w:sz w:val="24"/>
          <w:u w:val="single"/>
        </w:rPr>
        <w:t>8:30</w:t>
      </w:r>
      <w:r>
        <w:rPr>
          <w:rFonts w:ascii="仿宋_GB2312" w:eastAsia="仿宋_GB2312"/>
          <w:bCs/>
          <w:sz w:val="24"/>
          <w:u w:val="single"/>
        </w:rPr>
        <w:t>至</w:t>
      </w:r>
      <w:r>
        <w:rPr>
          <w:rFonts w:ascii="仿宋_GB2312" w:eastAsia="仿宋_GB2312"/>
          <w:bCs/>
          <w:sz w:val="24"/>
          <w:u w:val="single"/>
        </w:rPr>
        <w:t>12:00</w:t>
      </w:r>
      <w:r>
        <w:rPr>
          <w:rFonts w:ascii="仿宋_GB2312" w:eastAsia="仿宋_GB2312"/>
          <w:bCs/>
          <w:sz w:val="24"/>
          <w:u w:val="single"/>
        </w:rPr>
        <w:t>、下午</w:t>
      </w:r>
      <w:r>
        <w:rPr>
          <w:rFonts w:ascii="仿宋_GB2312" w:eastAsia="仿宋_GB2312"/>
          <w:bCs/>
          <w:sz w:val="24"/>
          <w:u w:val="single"/>
        </w:rPr>
        <w:t>2:00-19:00</w:t>
      </w:r>
      <w:r>
        <w:rPr>
          <w:rFonts w:ascii="仿宋_GB2312" w:eastAsia="仿宋_GB2312"/>
          <w:bCs/>
          <w:sz w:val="24"/>
          <w:u w:val="single"/>
        </w:rPr>
        <w:t>。如</w:t>
      </w:r>
      <w:proofErr w:type="gramStart"/>
      <w:r>
        <w:rPr>
          <w:rFonts w:ascii="仿宋_GB2312" w:eastAsia="仿宋_GB2312"/>
          <w:bCs/>
          <w:sz w:val="24"/>
          <w:u w:val="single"/>
        </w:rPr>
        <w:t>遇施工</w:t>
      </w:r>
      <w:proofErr w:type="gramEnd"/>
      <w:r>
        <w:rPr>
          <w:rFonts w:ascii="仿宋_GB2312" w:eastAsia="仿宋_GB2312"/>
          <w:bCs/>
          <w:sz w:val="24"/>
          <w:u w:val="single"/>
        </w:rPr>
        <w:t>技术、运输管制等原因需要超出规定时间施工，必须提前</w:t>
      </w:r>
      <w:r>
        <w:rPr>
          <w:rFonts w:ascii="仿宋_GB2312" w:eastAsia="仿宋_GB2312"/>
          <w:bCs/>
          <w:sz w:val="24"/>
          <w:u w:val="single"/>
        </w:rPr>
        <w:t>24</w:t>
      </w:r>
      <w:r>
        <w:rPr>
          <w:rFonts w:ascii="仿宋_GB2312" w:eastAsia="仿宋_GB2312"/>
          <w:bCs/>
          <w:sz w:val="24"/>
          <w:u w:val="single"/>
        </w:rPr>
        <w:t>小时向基建处提出申请（节假日、双休日应于放假前一天中午</w:t>
      </w:r>
      <w:r>
        <w:rPr>
          <w:rFonts w:ascii="仿宋_GB2312" w:eastAsia="仿宋_GB2312"/>
          <w:bCs/>
          <w:sz w:val="24"/>
          <w:u w:val="single"/>
        </w:rPr>
        <w:t>12</w:t>
      </w:r>
      <w:r>
        <w:rPr>
          <w:rFonts w:ascii="仿宋_GB2312" w:eastAsia="仿宋_GB2312"/>
          <w:bCs/>
          <w:sz w:val="24"/>
          <w:u w:val="single"/>
        </w:rPr>
        <w:t>：</w:t>
      </w:r>
      <w:r>
        <w:rPr>
          <w:rFonts w:ascii="仿宋_GB2312" w:eastAsia="仿宋_GB2312"/>
          <w:bCs/>
          <w:sz w:val="24"/>
          <w:u w:val="single"/>
        </w:rPr>
        <w:t>00</w:t>
      </w:r>
      <w:r>
        <w:rPr>
          <w:rFonts w:ascii="仿宋_GB2312" w:eastAsia="仿宋_GB2312"/>
          <w:bCs/>
          <w:sz w:val="24"/>
          <w:u w:val="single"/>
        </w:rPr>
        <w:t>之前提出），获得批准后按要求做好备案、公告（小百合</w:t>
      </w:r>
      <w:r>
        <w:rPr>
          <w:rFonts w:ascii="仿宋_GB2312" w:eastAsia="仿宋_GB2312"/>
          <w:bCs/>
          <w:sz w:val="24"/>
          <w:u w:val="single"/>
        </w:rPr>
        <w:t>BBS</w:t>
      </w:r>
      <w:r>
        <w:rPr>
          <w:rFonts w:ascii="仿宋_GB2312" w:eastAsia="仿宋_GB2312"/>
          <w:bCs/>
          <w:sz w:val="24"/>
          <w:u w:val="single"/>
        </w:rPr>
        <w:t>公告及现场周边公告）工作后方可按经批准的时间段组织施工。若有违反上述规定行为被投诉（含电话投诉、网络投诉及其他</w:t>
      </w:r>
      <w:r>
        <w:rPr>
          <w:rFonts w:ascii="仿宋_GB2312" w:eastAsia="仿宋_GB2312"/>
          <w:bCs/>
          <w:sz w:val="24"/>
          <w:u w:val="single"/>
        </w:rPr>
        <w:t>途径投诉），经确认后每次予以扣减</w:t>
      </w:r>
      <w:r>
        <w:rPr>
          <w:rFonts w:ascii="仿宋_GB2312" w:eastAsia="仿宋_GB2312"/>
          <w:bCs/>
          <w:sz w:val="24"/>
          <w:u w:val="single"/>
        </w:rPr>
        <w:t>2000</w:t>
      </w:r>
      <w:r>
        <w:rPr>
          <w:rFonts w:ascii="仿宋_GB2312" w:eastAsia="仿宋_GB2312"/>
          <w:bCs/>
          <w:sz w:val="24"/>
          <w:u w:val="single"/>
        </w:rPr>
        <w:t>元工程款处罚。</w:t>
      </w:r>
    </w:p>
    <w:p w:rsidR="00573AE8" w:rsidRDefault="0067725D">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bCs/>
          <w:sz w:val="24"/>
          <w:u w:val="single"/>
        </w:rPr>
        <w:t>10</w:t>
      </w:r>
      <w:r>
        <w:rPr>
          <w:rFonts w:ascii="仿宋_GB2312" w:eastAsia="仿宋_GB2312"/>
          <w:bCs/>
          <w:sz w:val="24"/>
          <w:u w:val="single"/>
        </w:rPr>
        <w:t>）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w:t>
      </w:r>
      <w:r>
        <w:rPr>
          <w:rFonts w:ascii="仿宋_GB2312" w:eastAsia="仿宋_GB2312"/>
          <w:bCs/>
          <w:sz w:val="24"/>
          <w:u w:val="single"/>
        </w:rPr>
        <w:t>2000</w:t>
      </w:r>
      <w:r>
        <w:rPr>
          <w:rFonts w:ascii="仿宋_GB2312" w:eastAsia="仿宋_GB2312"/>
          <w:bCs/>
          <w:sz w:val="24"/>
          <w:u w:val="single"/>
        </w:rPr>
        <w:t>元工程款处罚。</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w:t>
      </w:r>
      <w:r>
        <w:rPr>
          <w:rFonts w:ascii="仿宋_GB2312" w:eastAsia="仿宋_GB2312" w:hint="eastAsia"/>
          <w:bCs/>
          <w:color w:val="000000"/>
          <w:sz w:val="24"/>
        </w:rPr>
        <w:t>11</w:t>
      </w:r>
      <w:r>
        <w:rPr>
          <w:rFonts w:ascii="仿宋_GB2312" w:eastAsia="仿宋_GB2312" w:hint="eastAsia"/>
          <w:bCs/>
          <w:color w:val="000000"/>
          <w:sz w:val="24"/>
        </w:rPr>
        <w:t>）根据国家标准和施工验收规范要求对材料、构配件和建筑物工程质量检测检验费由承包人承担，承包人在监理</w:t>
      </w:r>
      <w:r>
        <w:rPr>
          <w:rFonts w:ascii="仿宋_GB2312" w:eastAsia="仿宋_GB2312" w:hint="eastAsia"/>
          <w:color w:val="000000"/>
          <w:sz w:val="24"/>
        </w:rPr>
        <w:t>工程师的监督下按规定进行建筑材料、构配件等式样的制作、封样、送检和其它为保证工程质量进行的材料检验试验工作</w:t>
      </w:r>
      <w:r>
        <w:rPr>
          <w:rFonts w:ascii="仿宋_GB2312" w:eastAsia="仿宋_GB2312" w:hint="eastAsia"/>
          <w:color w:val="000000"/>
          <w:sz w:val="24"/>
        </w:rPr>
        <w:t>。所有材料检测由承包人送交以下单位检测：</w:t>
      </w:r>
      <w:r>
        <w:rPr>
          <w:rFonts w:ascii="仿宋_GB2312" w:eastAsia="仿宋_GB2312" w:hint="eastAsia"/>
          <w:color w:val="000000"/>
          <w:sz w:val="24"/>
          <w:u w:val="single"/>
        </w:rPr>
        <w:t>南京市建筑安装工程质量监督站检测中心或鼓楼区建筑安装工程质量检测中心</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w:t>
      </w:r>
      <w:r>
        <w:rPr>
          <w:rFonts w:ascii="仿宋_GB2312" w:eastAsia="仿宋_GB2312" w:hint="eastAsia"/>
          <w:color w:val="000000"/>
          <w:sz w:val="24"/>
        </w:rPr>
        <w:t>12</w:t>
      </w:r>
      <w:r>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w:t>
      </w:r>
      <w:r>
        <w:rPr>
          <w:rFonts w:ascii="仿宋_GB2312" w:eastAsia="仿宋_GB2312" w:hint="eastAsia"/>
          <w:color w:val="000000"/>
          <w:sz w:val="24"/>
        </w:rPr>
        <w:t>监理人</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Pr>
          <w:rFonts w:ascii="仿宋_GB2312" w:eastAsia="仿宋_GB2312"/>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w:t>
      </w:r>
      <w:r>
        <w:rPr>
          <w:rFonts w:ascii="仿宋_GB2312" w:eastAsia="仿宋_GB2312" w:hint="eastAsia"/>
          <w:color w:val="000000"/>
          <w:sz w:val="24"/>
        </w:rPr>
        <w:t>监理人的一般规定</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1</w:t>
      </w:r>
      <w:r>
        <w:rPr>
          <w:rFonts w:ascii="仿宋_GB2312" w:eastAsia="仿宋_GB2312" w:hint="eastAsia"/>
          <w:color w:val="000000"/>
          <w:sz w:val="24"/>
        </w:rPr>
        <w:t>）关于监理人的监理内容：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w:t>
      </w:r>
      <w:r>
        <w:rPr>
          <w:rFonts w:ascii="仿宋_GB2312" w:eastAsia="仿宋_GB2312" w:hint="eastAsia"/>
          <w:color w:val="000000"/>
          <w:sz w:val="24"/>
        </w:rPr>
        <w:t>2</w:t>
      </w:r>
      <w:r>
        <w:rPr>
          <w:rFonts w:ascii="仿宋_GB2312" w:eastAsia="仿宋_GB2312" w:hint="eastAsia"/>
          <w:color w:val="000000"/>
          <w:sz w:val="24"/>
        </w:rPr>
        <w:t>）关于监理人的监理权限：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Pr>
          <w:rFonts w:ascii="仿宋_GB2312" w:eastAsia="仿宋_GB2312" w:hint="eastAsia"/>
          <w:color w:val="000000"/>
          <w:sz w:val="24"/>
        </w:rPr>
        <w:t>监理人员</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）总监理工程师姓名：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）关于监理人的其他约定：</w:t>
      </w:r>
      <w:r>
        <w:rPr>
          <w:rFonts w:ascii="仿宋_GB2312" w:eastAsia="仿宋_GB2312" w:hint="eastAsia"/>
          <w:sz w:val="24"/>
          <w:u w:val="single"/>
        </w:rPr>
        <w:t>监理工程师下达给承包人或其项目经理的任何涉及工程造价的指示，必须得到发包人的书面认可，该指示于发包人批准之日起有效</w:t>
      </w: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w:t>
      </w:r>
      <w:r>
        <w:rPr>
          <w:rFonts w:ascii="仿宋_GB2312" w:eastAsia="仿宋_GB2312" w:hint="eastAsia"/>
          <w:b/>
          <w:bCs/>
          <w:sz w:val="24"/>
        </w:rPr>
        <w:t>工程质量</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3.1</w:t>
      </w:r>
      <w:r>
        <w:rPr>
          <w:rFonts w:ascii="仿宋_GB2312" w:eastAsia="仿宋_GB2312" w:hint="eastAsia"/>
          <w:sz w:val="24"/>
        </w:rPr>
        <w:t>特殊质量标准和要求：</w:t>
      </w:r>
      <w:r>
        <w:rPr>
          <w:rFonts w:ascii="仿宋_GB2312" w:eastAsia="仿宋_GB2312" w:hint="eastAsia"/>
          <w:sz w:val="24"/>
          <w:u w:val="single"/>
        </w:rPr>
        <w:t>工程质量必须达到《建筑工程施工质量验收统一标准》</w:t>
      </w:r>
      <w:r>
        <w:rPr>
          <w:rFonts w:ascii="仿宋_GB2312" w:eastAsia="仿宋_GB2312" w:hint="eastAsia"/>
          <w:sz w:val="24"/>
          <w:u w:val="single"/>
        </w:rPr>
        <w:t>GB50300-2013</w:t>
      </w:r>
      <w:r>
        <w:rPr>
          <w:rFonts w:ascii="仿宋_GB2312" w:eastAsia="仿宋_GB2312" w:hint="eastAsia"/>
          <w:sz w:val="24"/>
          <w:u w:val="single"/>
        </w:rPr>
        <w:t>规定的合格标准。本工程</w:t>
      </w:r>
      <w:proofErr w:type="gramStart"/>
      <w:r>
        <w:rPr>
          <w:rFonts w:ascii="仿宋_GB2312" w:eastAsia="仿宋_GB2312" w:hint="eastAsia"/>
          <w:sz w:val="24"/>
          <w:u w:val="single"/>
        </w:rPr>
        <w:t>不</w:t>
      </w:r>
      <w:proofErr w:type="gramEnd"/>
      <w:r>
        <w:rPr>
          <w:rFonts w:ascii="仿宋_GB2312" w:eastAsia="仿宋_GB2312" w:hint="eastAsia"/>
          <w:sz w:val="24"/>
          <w:u w:val="single"/>
        </w:rPr>
        <w:t>评优，但承包人承诺优质工程质量标准而没有达到的，结算时按分部分项工程费</w:t>
      </w:r>
      <w:r>
        <w:rPr>
          <w:rFonts w:ascii="仿宋_GB2312" w:eastAsia="仿宋_GB2312" w:hint="eastAsia"/>
          <w:sz w:val="24"/>
          <w:u w:val="single"/>
        </w:rPr>
        <w:t>1%</w:t>
      </w:r>
      <w:r>
        <w:rPr>
          <w:rFonts w:ascii="仿宋_GB2312" w:eastAsia="仿宋_GB2312" w:hint="eastAsia"/>
          <w:sz w:val="24"/>
          <w:u w:val="single"/>
        </w:rPr>
        <w:t>处罚，达到优质工程不奖励</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3.2</w:t>
      </w:r>
      <w:r>
        <w:rPr>
          <w:rFonts w:ascii="仿宋_GB2312" w:eastAsia="仿宋_GB2312" w:hint="eastAsia"/>
          <w:sz w:val="24"/>
        </w:rPr>
        <w:t>承包人提前通知监理人隐蔽工程检查的期限约定：</w:t>
      </w:r>
      <w:r>
        <w:rPr>
          <w:rFonts w:ascii="仿宋_GB2312" w:eastAsia="仿宋_GB2312" w:hint="eastAsia"/>
          <w:sz w:val="24"/>
          <w:u w:val="single"/>
        </w:rPr>
        <w:t>共同检查前</w:t>
      </w:r>
      <w:r>
        <w:rPr>
          <w:rFonts w:ascii="仿宋_GB2312" w:eastAsia="仿宋_GB2312" w:hint="eastAsia"/>
          <w:sz w:val="24"/>
          <w:u w:val="single"/>
        </w:rPr>
        <w:t>48</w:t>
      </w:r>
      <w:r>
        <w:rPr>
          <w:rFonts w:ascii="仿宋_GB2312" w:eastAsia="仿宋_GB2312" w:hint="eastAsia"/>
          <w:sz w:val="24"/>
          <w:u w:val="single"/>
        </w:rPr>
        <w:t>小时</w:t>
      </w: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四、工期和进度</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w:t>
      </w:r>
      <w:r>
        <w:rPr>
          <w:rFonts w:ascii="仿宋_GB2312" w:eastAsia="仿宋_GB2312" w:hint="eastAsia"/>
          <w:color w:val="000000"/>
          <w:sz w:val="24"/>
        </w:rPr>
        <w:t>进度计划</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Pr>
          <w:rFonts w:ascii="仿宋_GB2312" w:eastAsia="仿宋_GB2312" w:hint="eastAsia"/>
          <w:color w:val="000000"/>
          <w:sz w:val="24"/>
        </w:rPr>
        <w:t>承包人提交施工组织设计</w:t>
      </w:r>
      <w:r>
        <w:rPr>
          <w:rFonts w:ascii="仿宋_GB2312" w:eastAsia="仿宋_GB2312" w:hint="eastAsia"/>
          <w:color w:val="000000"/>
          <w:sz w:val="24"/>
        </w:rPr>
        <w:t>(</w:t>
      </w:r>
      <w:r>
        <w:rPr>
          <w:rFonts w:ascii="仿宋_GB2312" w:eastAsia="仿宋_GB2312" w:hint="eastAsia"/>
          <w:color w:val="000000"/>
          <w:sz w:val="24"/>
        </w:rPr>
        <w:t>施工方案</w:t>
      </w:r>
      <w:r>
        <w:rPr>
          <w:rFonts w:ascii="仿宋_GB2312" w:eastAsia="仿宋_GB2312" w:hint="eastAsia"/>
          <w:color w:val="000000"/>
          <w:sz w:val="24"/>
        </w:rPr>
        <w:t>)</w:t>
      </w:r>
      <w:r>
        <w:rPr>
          <w:rFonts w:ascii="仿宋_GB2312" w:eastAsia="仿宋_GB2312" w:hint="eastAsia"/>
          <w:color w:val="000000"/>
          <w:sz w:val="24"/>
        </w:rPr>
        <w:t>和施工进度计划的期限：</w:t>
      </w:r>
      <w:r>
        <w:rPr>
          <w:rFonts w:ascii="仿宋_GB2312" w:eastAsia="仿宋_GB2312" w:hint="eastAsia"/>
          <w:color w:val="000000"/>
          <w:sz w:val="24"/>
          <w:u w:val="single"/>
        </w:rPr>
        <w:t>开工前</w:t>
      </w:r>
      <w:r>
        <w:rPr>
          <w:rFonts w:ascii="仿宋_GB2312" w:eastAsia="仿宋_GB2312" w:hint="eastAsia"/>
          <w:color w:val="000000"/>
          <w:sz w:val="24"/>
          <w:u w:val="single"/>
        </w:rPr>
        <w:t>3</w:t>
      </w:r>
      <w:r>
        <w:rPr>
          <w:rFonts w:ascii="仿宋_GB2312" w:eastAsia="仿宋_GB2312" w:hint="eastAsia"/>
          <w:color w:val="000000"/>
          <w:sz w:val="24"/>
          <w:u w:val="single"/>
        </w:rPr>
        <w:t>天</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w:t>
      </w:r>
      <w:r>
        <w:rPr>
          <w:rFonts w:ascii="仿宋_GB2312" w:eastAsia="仿宋_GB2312" w:hint="eastAsia"/>
          <w:color w:val="000000"/>
          <w:sz w:val="24"/>
        </w:rPr>
        <w:t>发包人和监理人收到施工组织设计和施工进度计划后确认或提出修改意见的期限：</w:t>
      </w:r>
      <w:r>
        <w:rPr>
          <w:rFonts w:ascii="仿宋_GB2312" w:eastAsia="仿宋_GB2312" w:hint="eastAsia"/>
          <w:color w:val="000000"/>
          <w:sz w:val="24"/>
          <w:u w:val="single"/>
        </w:rPr>
        <w:t>收到后</w:t>
      </w:r>
      <w:r>
        <w:rPr>
          <w:rFonts w:ascii="仿宋_GB2312" w:eastAsia="仿宋_GB2312" w:hint="eastAsia"/>
          <w:color w:val="000000"/>
          <w:sz w:val="24"/>
          <w:u w:val="single"/>
        </w:rPr>
        <w:t>5</w:t>
      </w:r>
      <w:r>
        <w:rPr>
          <w:rFonts w:ascii="仿宋_GB2312" w:eastAsia="仿宋_GB2312" w:hint="eastAsia"/>
          <w:color w:val="000000"/>
          <w:sz w:val="24"/>
          <w:u w:val="single"/>
        </w:rPr>
        <w:t>日内</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w:t>
      </w:r>
      <w:r>
        <w:rPr>
          <w:rFonts w:ascii="仿宋_GB2312" w:eastAsia="仿宋_GB2312" w:hint="eastAsia"/>
          <w:color w:val="000000"/>
          <w:sz w:val="24"/>
        </w:rPr>
        <w:t>工期延误</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w:t>
      </w:r>
      <w:r>
        <w:rPr>
          <w:rFonts w:ascii="仿宋_GB2312" w:eastAsia="仿宋_GB2312" w:hint="eastAsia"/>
          <w:color w:val="000000"/>
          <w:sz w:val="24"/>
        </w:rPr>
        <w:t>因不可抗力的原因导致工期延误：</w:t>
      </w:r>
      <w:r>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w:t>
      </w:r>
      <w:r>
        <w:rPr>
          <w:rFonts w:ascii="仿宋_GB2312" w:eastAsia="仿宋_GB2312" w:hint="eastAsia"/>
          <w:color w:val="000000"/>
          <w:sz w:val="24"/>
        </w:rPr>
        <w:t>因发包人原因导致工期延误：</w:t>
      </w:r>
      <w:r>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w:t>
      </w:r>
      <w:r>
        <w:rPr>
          <w:rFonts w:ascii="仿宋_GB2312" w:eastAsia="仿宋_GB2312" w:hint="eastAsia"/>
          <w:color w:val="000000"/>
          <w:sz w:val="24"/>
        </w:rPr>
        <w:t>因工程量变化和设计变更导致工期延误：</w:t>
      </w:r>
      <w:r>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w:t>
      </w:r>
      <w:r>
        <w:rPr>
          <w:rFonts w:ascii="仿宋_GB2312" w:eastAsia="仿宋_GB2312" w:hint="eastAsia"/>
          <w:color w:val="000000"/>
          <w:sz w:val="24"/>
        </w:rPr>
        <w:t>非上述原因，承包人不能按合同约定的时间竣工，承包人承担违约责任。应向发包人支付延期赔偿（每天赔偿金额为合同价款的</w:t>
      </w:r>
      <w:r>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w:t>
      </w:r>
      <w:r>
        <w:rPr>
          <w:rFonts w:ascii="仿宋_GB2312" w:eastAsia="仿宋_GB2312" w:hint="eastAsia"/>
          <w:color w:val="000000"/>
          <w:sz w:val="24"/>
        </w:rPr>
        <w:t>应部分工程竣工验收各方签章日期之间的天数（扣除发包</w:t>
      </w:r>
      <w:r>
        <w:rPr>
          <w:rFonts w:ascii="仿宋_GB2312" w:eastAsia="仿宋_GB2312" w:hint="eastAsia"/>
          <w:color w:val="000000"/>
          <w:sz w:val="24"/>
        </w:rPr>
        <w:lastRenderedPageBreak/>
        <w:t>人批准的顺延工期），其极限为合同价的</w:t>
      </w:r>
      <w:r>
        <w:rPr>
          <w:rFonts w:ascii="仿宋_GB2312" w:eastAsia="仿宋_GB2312" w:hint="eastAsia"/>
          <w:color w:val="000000"/>
          <w:sz w:val="24"/>
          <w:u w:val="single"/>
        </w:rPr>
        <w:t>5%</w:t>
      </w:r>
      <w:r>
        <w:rPr>
          <w:rFonts w:ascii="仿宋_GB2312" w:eastAsia="仿宋_GB2312" w:hint="eastAsia"/>
          <w:color w:val="000000"/>
          <w:sz w:val="24"/>
        </w:rPr>
        <w:t>。因承包人延误工期期间的监理费用由承包人支付，标准为</w:t>
      </w:r>
      <w:r>
        <w:rPr>
          <w:rFonts w:ascii="仿宋_GB2312" w:eastAsia="仿宋_GB2312" w:hint="eastAsia"/>
          <w:color w:val="000000"/>
          <w:sz w:val="24"/>
          <w:u w:val="single"/>
        </w:rPr>
        <w:t>500</w:t>
      </w:r>
      <w:r>
        <w:rPr>
          <w:rFonts w:ascii="仿宋_GB2312" w:eastAsia="仿宋_GB2312" w:hint="eastAsia"/>
          <w:color w:val="000000"/>
          <w:sz w:val="24"/>
          <w:u w:val="single"/>
        </w:rPr>
        <w:t>元</w:t>
      </w:r>
      <w:r>
        <w:rPr>
          <w:rFonts w:ascii="仿宋_GB2312" w:eastAsia="仿宋_GB2312" w:hint="eastAsia"/>
          <w:color w:val="000000"/>
          <w:sz w:val="24"/>
          <w:u w:val="single"/>
        </w:rPr>
        <w:t>/</w:t>
      </w:r>
      <w:r>
        <w:rPr>
          <w:rFonts w:ascii="仿宋_GB2312" w:eastAsia="仿宋_GB2312" w:hint="eastAsia"/>
          <w:color w:val="000000"/>
          <w:sz w:val="24"/>
          <w:u w:val="single"/>
        </w:rPr>
        <w:t>天</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。发包人可从应向承包人支付任何金额中扣除此项赔偿费或以其它方式回收此款，此赔偿款的支付并不能解除承包人应完成工程的责任或合同规定的其他责任。</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Pr>
          <w:rFonts w:ascii="仿宋_GB2312" w:eastAsia="仿宋_GB2312" w:hint="eastAsia"/>
          <w:color w:val="000000"/>
          <w:sz w:val="24"/>
        </w:rPr>
        <w:t>未经发包人代表与总监理工程师书面同意延迟开工，工期不予调整。</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w:t>
      </w:r>
      <w:r>
        <w:rPr>
          <w:rFonts w:ascii="仿宋_GB2312" w:eastAsia="仿宋_GB2312" w:hint="eastAsia"/>
          <w:color w:val="000000"/>
          <w:sz w:val="24"/>
        </w:rPr>
        <w:t>承包人必须按照合同工期或发包人同意顺延的工期竣工。</w:t>
      </w:r>
    </w:p>
    <w:p w:rsidR="00573AE8" w:rsidRDefault="0067725D">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五、材料与设备</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w:t>
      </w:r>
      <w:r>
        <w:rPr>
          <w:rFonts w:ascii="仿宋_GB2312" w:eastAsia="仿宋_GB2312" w:hint="eastAsia"/>
          <w:color w:val="000000"/>
          <w:sz w:val="24"/>
        </w:rPr>
        <w:t>发包人供应的材料设备</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Pr>
          <w:rFonts w:ascii="仿宋_GB2312" w:eastAsia="仿宋_GB2312" w:hint="eastAsia"/>
          <w:color w:val="000000"/>
          <w:sz w:val="24"/>
        </w:rPr>
        <w:t>材料设备单价与一览表不符：</w:t>
      </w:r>
      <w:r>
        <w:rPr>
          <w:rFonts w:ascii="仿宋_GB2312" w:eastAsia="仿宋_GB2312" w:hint="eastAsia"/>
          <w:color w:val="000000"/>
          <w:sz w:val="24"/>
          <w:u w:val="single"/>
        </w:rPr>
        <w:t>材</w:t>
      </w:r>
      <w:r>
        <w:rPr>
          <w:rFonts w:ascii="仿宋_GB2312" w:eastAsia="仿宋_GB2312" w:hint="eastAsia"/>
          <w:color w:val="000000"/>
          <w:sz w:val="24"/>
          <w:u w:val="single"/>
        </w:rPr>
        <w:t>料、设备单价以零计入报价，不调整</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Pr>
          <w:rFonts w:ascii="仿宋_GB2312" w:eastAsia="仿宋_GB2312" w:hint="eastAsia"/>
          <w:color w:val="000000"/>
          <w:sz w:val="24"/>
        </w:rPr>
        <w:t>材料设备的品种、规格、型号、质量等级与一览表不符：</w:t>
      </w:r>
      <w:r>
        <w:rPr>
          <w:rFonts w:ascii="仿宋_GB2312" w:eastAsia="仿宋_GB2312" w:hint="eastAsia"/>
          <w:color w:val="000000"/>
          <w:sz w:val="24"/>
          <w:u w:val="single"/>
        </w:rPr>
        <w:t>以发包人实际供应的材料设备的品种、规格、型号、质量为准</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Pr>
          <w:rFonts w:ascii="仿宋_GB2312" w:eastAsia="仿宋_GB2312" w:hint="eastAsia"/>
          <w:color w:val="000000"/>
          <w:sz w:val="24"/>
        </w:rPr>
        <w:t>承包人可代为调剂串换的材料：</w:t>
      </w:r>
      <w:r>
        <w:rPr>
          <w:rFonts w:ascii="仿宋_GB2312" w:eastAsia="仿宋_GB2312" w:hint="eastAsia"/>
          <w:color w:val="000000"/>
          <w:sz w:val="24"/>
          <w:u w:val="single"/>
        </w:rPr>
        <w:t>须经发包人确认后进行</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Pr>
          <w:rFonts w:ascii="仿宋_GB2312" w:eastAsia="仿宋_GB2312" w:hint="eastAsia"/>
          <w:color w:val="000000"/>
          <w:sz w:val="24"/>
        </w:rPr>
        <w:t>供应数量与一览表不符：</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w:t>
      </w:r>
      <w:r>
        <w:rPr>
          <w:rFonts w:ascii="仿宋_GB2312" w:eastAsia="仿宋_GB2312" w:hint="eastAsia"/>
          <w:color w:val="000000"/>
          <w:sz w:val="24"/>
          <w:u w:val="single"/>
        </w:rPr>
        <w:t>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Pr>
          <w:rFonts w:ascii="仿宋_GB2312" w:eastAsia="仿宋_GB2312" w:hint="eastAsia"/>
          <w:color w:val="000000"/>
          <w:sz w:val="24"/>
        </w:rPr>
        <w:t>列入发包人</w:t>
      </w:r>
      <w:proofErr w:type="gramStart"/>
      <w:r>
        <w:rPr>
          <w:rFonts w:ascii="仿宋_GB2312" w:eastAsia="仿宋_GB2312" w:hint="eastAsia"/>
          <w:color w:val="000000"/>
          <w:sz w:val="24"/>
        </w:rPr>
        <w:t>甲供或甲控</w:t>
      </w:r>
      <w:proofErr w:type="gramEnd"/>
      <w:r>
        <w:rPr>
          <w:rFonts w:ascii="仿宋_GB2312" w:eastAsia="仿宋_GB2312" w:hint="eastAsia"/>
          <w:color w:val="000000"/>
          <w:sz w:val="24"/>
        </w:rPr>
        <w:t>的材料，承包人不得自行采购，须根据现场施工需要，提前一个星期报发包人审批，</w:t>
      </w:r>
      <w:proofErr w:type="gramStart"/>
      <w:r>
        <w:rPr>
          <w:rFonts w:ascii="仿宋_GB2312" w:eastAsia="仿宋_GB2312" w:hint="eastAsia"/>
          <w:color w:val="000000"/>
          <w:sz w:val="24"/>
        </w:rPr>
        <w:t>确定甲供材还是甲控材，甲控材</w:t>
      </w:r>
      <w:proofErr w:type="gramEnd"/>
      <w:r>
        <w:rPr>
          <w:rFonts w:ascii="仿宋_GB2312" w:eastAsia="仿宋_GB2312" w:hint="eastAsia"/>
          <w:color w:val="000000"/>
          <w:sz w:val="24"/>
        </w:rPr>
        <w:t>为发包人核定品牌型号及价格的材料，如不按要求申报造成的损失由承包人承担，延误的工期不顺延。</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Pr>
          <w:rFonts w:ascii="仿宋_GB2312" w:eastAsia="仿宋_GB2312" w:hint="eastAsia"/>
          <w:color w:val="000000"/>
          <w:sz w:val="24"/>
        </w:rPr>
        <w:t>发包人供应的材料设备的二次搬运费、保管费用由承包人承担。</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w:t>
      </w:r>
      <w:r>
        <w:rPr>
          <w:rFonts w:ascii="仿宋_GB2312" w:eastAsia="仿宋_GB2312" w:hint="eastAsia"/>
          <w:color w:val="000000"/>
          <w:sz w:val="24"/>
        </w:rPr>
        <w:t>承包人采购材料与工程设备</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w:t>
      </w:r>
      <w:r>
        <w:rPr>
          <w:rFonts w:ascii="仿宋_GB2312" w:eastAsia="仿宋_GB2312" w:hint="eastAsia"/>
          <w:color w:val="000000"/>
          <w:sz w:val="24"/>
        </w:rPr>
        <w:t>材料必须是优质产品，必须符合有关规范、设计图</w:t>
      </w:r>
      <w:r>
        <w:rPr>
          <w:rFonts w:ascii="仿宋_GB2312" w:eastAsia="仿宋_GB2312" w:hint="eastAsia"/>
          <w:color w:val="000000"/>
          <w:sz w:val="24"/>
        </w:rPr>
        <w:t>纸、采购文件规定的质量要求。</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Pr>
          <w:rFonts w:ascii="仿宋_GB2312" w:eastAsia="仿宋_GB2312" w:hint="eastAsia"/>
          <w:color w:val="000000"/>
          <w:sz w:val="24"/>
        </w:rPr>
        <w:t>所有材料运输上下力费、保管费由承包人承担。</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w:t>
      </w:r>
      <w:r>
        <w:rPr>
          <w:rFonts w:ascii="仿宋_GB2312" w:eastAsia="仿宋_GB2312" w:hint="eastAsia"/>
          <w:color w:val="000000"/>
          <w:sz w:val="24"/>
        </w:rPr>
        <w:t>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Pr>
          <w:rFonts w:ascii="仿宋_GB2312" w:eastAsia="仿宋_GB2312" w:hint="eastAsia"/>
          <w:color w:val="000000"/>
          <w:sz w:val="24"/>
        </w:rPr>
        <w:t>甲控材</w:t>
      </w:r>
      <w:proofErr w:type="gramEnd"/>
      <w:r>
        <w:rPr>
          <w:rFonts w:ascii="仿宋_GB2312" w:eastAsia="仿宋_GB2312" w:hint="eastAsia"/>
          <w:color w:val="000000"/>
          <w:sz w:val="24"/>
        </w:rPr>
        <w:t>考虑。</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Pr>
          <w:rFonts w:ascii="仿宋_GB2312" w:eastAsia="仿宋_GB2312" w:hint="eastAsia"/>
          <w:color w:val="000000"/>
          <w:sz w:val="24"/>
        </w:rPr>
        <w:t>如发包方需要，可指定材料品牌并商定价格，由承包方负责采购。发包方保留部分材料可能</w:t>
      </w:r>
      <w:proofErr w:type="gramStart"/>
      <w:r>
        <w:rPr>
          <w:rFonts w:ascii="仿宋_GB2312" w:eastAsia="仿宋_GB2312" w:hint="eastAsia"/>
          <w:color w:val="000000"/>
          <w:sz w:val="24"/>
        </w:rPr>
        <w:t>会甲供</w:t>
      </w:r>
      <w:proofErr w:type="gramEnd"/>
      <w:r>
        <w:rPr>
          <w:rFonts w:ascii="仿宋_GB2312" w:eastAsia="仿宋_GB2312" w:hint="eastAsia"/>
          <w:color w:val="000000"/>
          <w:sz w:val="24"/>
        </w:rPr>
        <w:t>的权利，承包方不得有异议。</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w:t>
      </w:r>
      <w:r>
        <w:rPr>
          <w:rFonts w:ascii="仿宋_GB2312" w:eastAsia="仿宋_GB2312" w:hint="eastAsia"/>
          <w:color w:val="000000"/>
          <w:sz w:val="24"/>
        </w:rPr>
        <w:t>设备及材料按标准、规范和设计文件要求的检验报告、</w:t>
      </w:r>
      <w:r>
        <w:rPr>
          <w:rFonts w:ascii="仿宋_GB2312" w:eastAsia="仿宋_GB2312" w:hint="eastAsia"/>
          <w:color w:val="000000"/>
          <w:sz w:val="24"/>
        </w:rPr>
        <w:t>质量合格证明书及使用、维修说明书等其他相关技术文件应要求供应商与货物同时交付，并作为交工文件的一部分妥善保存，以备竣工时移交发包方。</w:t>
      </w:r>
    </w:p>
    <w:p w:rsidR="00573AE8" w:rsidRDefault="0067725D">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六、工程变更</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6.1</w:t>
      </w:r>
      <w:r>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573AE8" w:rsidRDefault="0067725D">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Pr>
          <w:rFonts w:ascii="仿宋_GB2312" w:eastAsia="仿宋_GB2312" w:hint="eastAsia"/>
          <w:color w:val="000000"/>
          <w:sz w:val="24"/>
        </w:rPr>
        <w:t>现场签证须有监理工程师和发包人项目负责人签字，全过程造价控制人员签字。</w:t>
      </w:r>
    </w:p>
    <w:p w:rsidR="00573AE8" w:rsidRDefault="0067725D">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七、合同价格、计量与支付</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w:t>
      </w:r>
      <w:r>
        <w:rPr>
          <w:rFonts w:ascii="仿宋_GB2312" w:eastAsia="仿宋_GB2312" w:hint="eastAsia"/>
          <w:color w:val="000000"/>
          <w:sz w:val="24"/>
        </w:rPr>
        <w:t>合同价格形式</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w:t>
      </w:r>
      <w:r>
        <w:rPr>
          <w:rFonts w:ascii="仿宋_GB2312" w:eastAsia="仿宋_GB2312" w:hint="eastAsia"/>
          <w:color w:val="000000"/>
          <w:sz w:val="24"/>
        </w:rPr>
        <w:t>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w:t>
      </w:r>
      <w:r>
        <w:rPr>
          <w:rFonts w:ascii="仿宋_GB2312" w:eastAsia="仿宋_GB2312" w:hint="eastAsia"/>
          <w:color w:val="000000"/>
          <w:sz w:val="24"/>
        </w:rPr>
        <w:t>风险费用的计算方法：</w:t>
      </w:r>
      <w:r>
        <w:rPr>
          <w:rFonts w:ascii="仿宋_GB2312" w:eastAsia="仿宋_GB2312" w:hint="eastAsia"/>
          <w:color w:val="000000"/>
          <w:sz w:val="24"/>
          <w:u w:val="single"/>
        </w:rPr>
        <w:t>承包人报价时充分考虑风险范围并计算风险费用，结算时不予调整</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Pr>
          <w:rFonts w:ascii="仿宋_GB2312" w:eastAsia="仿宋_GB2312" w:hint="eastAsia"/>
          <w:color w:val="000000"/>
          <w:sz w:val="24"/>
        </w:rPr>
        <w:t>风险范围以外合同价款调整方法：</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1</w:t>
      </w:r>
      <w:r>
        <w:rPr>
          <w:rFonts w:ascii="仿宋_GB2312" w:eastAsia="仿宋_GB2312" w:hint="eastAsia"/>
          <w:color w:val="000000"/>
          <w:sz w:val="24"/>
        </w:rPr>
        <w:t>）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2</w:t>
      </w:r>
      <w:r>
        <w:rPr>
          <w:rFonts w:ascii="仿宋_GB2312" w:eastAsia="仿宋_GB2312" w:hint="eastAsia"/>
          <w:color w:val="000000"/>
          <w:sz w:val="24"/>
        </w:rPr>
        <w:t>）若调整的工程量清</w:t>
      </w:r>
      <w:r>
        <w:rPr>
          <w:rFonts w:ascii="仿宋_GB2312" w:eastAsia="仿宋_GB2312" w:hint="eastAsia"/>
          <w:color w:val="000000"/>
          <w:sz w:val="24"/>
        </w:rPr>
        <w:t>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3</w:t>
      </w:r>
      <w:r>
        <w:rPr>
          <w:rFonts w:ascii="仿宋_GB2312" w:eastAsia="仿宋_GB2312" w:hint="eastAsia"/>
          <w:color w:val="000000"/>
          <w:sz w:val="24"/>
        </w:rPr>
        <w:t>）若调整的工程量清单子目属于新增清单子目，但采购文件中有适用的类似的清单子目可参照时，则按响应文件中的类似清单子目的</w:t>
      </w:r>
      <w:proofErr w:type="gramStart"/>
      <w:r>
        <w:rPr>
          <w:rFonts w:ascii="仿宋_GB2312" w:eastAsia="仿宋_GB2312" w:hint="eastAsia"/>
          <w:color w:val="000000"/>
          <w:sz w:val="24"/>
        </w:rPr>
        <w:t>人材机</w:t>
      </w:r>
      <w:proofErr w:type="gramEnd"/>
      <w:r>
        <w:rPr>
          <w:rFonts w:ascii="仿宋_GB2312" w:eastAsia="仿宋_GB2312" w:hint="eastAsia"/>
          <w:color w:val="000000"/>
          <w:sz w:val="24"/>
        </w:rPr>
        <w:t>消耗量、单价、费用种类、费率标准计价；</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4</w:t>
      </w:r>
      <w:r>
        <w:rPr>
          <w:rFonts w:ascii="仿宋_GB2312" w:eastAsia="仿宋_GB2312" w:hint="eastAsia"/>
          <w:color w:val="000000"/>
          <w:sz w:val="24"/>
        </w:rPr>
        <w:t>）若调整的工程量清单子目属于新增清单子目，且响应文件中没有可适用的类似清单子目时，采用采购时所参照的定额或其他计价依据资料计算其</w:t>
      </w:r>
      <w:proofErr w:type="gramStart"/>
      <w:r>
        <w:rPr>
          <w:rFonts w:ascii="仿宋_GB2312" w:eastAsia="仿宋_GB2312" w:hint="eastAsia"/>
          <w:color w:val="000000"/>
          <w:sz w:val="24"/>
        </w:rPr>
        <w:t>人材机</w:t>
      </w:r>
      <w:proofErr w:type="gramEnd"/>
      <w:r>
        <w:rPr>
          <w:rFonts w:ascii="仿宋_GB2312" w:eastAsia="仿宋_GB2312" w:hint="eastAsia"/>
          <w:color w:val="000000"/>
          <w:sz w:val="24"/>
        </w:rPr>
        <w:t>消耗</w:t>
      </w:r>
      <w:r>
        <w:rPr>
          <w:rFonts w:ascii="仿宋_GB2312" w:eastAsia="仿宋_GB2312" w:hint="eastAsia"/>
          <w:color w:val="000000"/>
          <w:sz w:val="24"/>
        </w:rPr>
        <w:t>量，按响应文件中该清单子目所属分部分项工程的单价、费用种类、加权平均费率标准计价；</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5</w:t>
      </w:r>
      <w:r>
        <w:rPr>
          <w:rFonts w:ascii="仿宋_GB2312" w:eastAsia="仿宋_GB2312" w:hint="eastAsia"/>
          <w:color w:val="000000"/>
          <w:sz w:val="24"/>
        </w:rPr>
        <w:t>）对于响应文件中没有的新增材料单价，其中次要（辅助）材料（含地材）可参照施工期间南京市造价管理部门发布的材料指导价格计算，主要材料或无指导价格的材料由发包人核价后方可采购（发包人保留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Pr>
          <w:rFonts w:ascii="仿宋_GB2312" w:eastAsia="仿宋_GB2312" w:hint="eastAsia"/>
          <w:color w:val="000000"/>
          <w:sz w:val="24"/>
        </w:rPr>
        <w:t>选择甲供的</w:t>
      </w:r>
      <w:proofErr w:type="gramEnd"/>
      <w:r>
        <w:rPr>
          <w:rFonts w:ascii="仿宋_GB2312" w:eastAsia="仿宋_GB2312" w:hint="eastAsia"/>
          <w:color w:val="000000"/>
          <w:sz w:val="24"/>
        </w:rPr>
        <w:t>权利）；</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6</w:t>
      </w:r>
      <w:r>
        <w:rPr>
          <w:rFonts w:ascii="仿宋_GB2312" w:eastAsia="仿宋_GB2312" w:hint="eastAsia"/>
          <w:color w:val="000000"/>
          <w:sz w:val="24"/>
        </w:rPr>
        <w:t>）施工过程中清单子目工程量发生变化时，措施费项目不增加、其费率不调整。如有新增项目</w:t>
      </w:r>
      <w:proofErr w:type="gramStart"/>
      <w:r>
        <w:rPr>
          <w:rFonts w:ascii="仿宋_GB2312" w:eastAsia="仿宋_GB2312" w:hint="eastAsia"/>
          <w:color w:val="000000"/>
          <w:sz w:val="24"/>
        </w:rPr>
        <w:t>由成交人</w:t>
      </w:r>
      <w:proofErr w:type="gramEnd"/>
      <w:r>
        <w:rPr>
          <w:rFonts w:ascii="仿宋_GB2312" w:eastAsia="仿宋_GB2312" w:hint="eastAsia"/>
          <w:color w:val="000000"/>
          <w:sz w:val="24"/>
        </w:rPr>
        <w:t>施工，成交人不得以任何理由拒绝，合同总工期不得增加，并按本条款中“调整的工程量清单子目”计价方式计价；</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7</w:t>
      </w:r>
      <w:r>
        <w:rPr>
          <w:rFonts w:ascii="仿宋_GB2312" w:eastAsia="仿宋_GB2312" w:hint="eastAsia"/>
          <w:color w:val="000000"/>
          <w:sz w:val="24"/>
        </w:rPr>
        <w:t>）如工程有总价优惠，</w:t>
      </w:r>
      <w:r>
        <w:rPr>
          <w:rFonts w:ascii="仿宋_GB2312" w:eastAsia="仿宋_GB2312" w:hint="eastAsia"/>
          <w:color w:val="000000"/>
          <w:sz w:val="24"/>
        </w:rPr>
        <w:t>则调整部分的工程造价也须参照该总价优惠比率进行优惠。</w:t>
      </w:r>
    </w:p>
    <w:p w:rsidR="00573AE8" w:rsidRDefault="0067725D">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lastRenderedPageBreak/>
        <w:t>7.2</w:t>
      </w:r>
      <w:r>
        <w:rPr>
          <w:rFonts w:ascii="仿宋_GB2312" w:eastAsia="仿宋_GB2312" w:hint="eastAsia"/>
          <w:b/>
          <w:sz w:val="24"/>
        </w:rPr>
        <w:t>工程进度款支付</w:t>
      </w:r>
    </w:p>
    <w:p w:rsidR="00573AE8" w:rsidRDefault="0067725D">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7.2.1</w:t>
      </w:r>
      <w:r>
        <w:rPr>
          <w:rFonts w:ascii="仿宋_GB2312" w:eastAsia="仿宋_GB2312" w:hint="eastAsia"/>
          <w:b/>
          <w:sz w:val="24"/>
        </w:rPr>
        <w:t>工程合同签订、承包人人员、机械进场后发包人支付预付款比例：</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Pr>
          <w:rFonts w:ascii="仿宋_GB2312" w:eastAsia="仿宋_GB2312" w:hint="eastAsia"/>
          <w:b/>
          <w:sz w:val="24"/>
        </w:rPr>
        <w:t>（扣除招标清单中暂列金额、暂估价及</w:t>
      </w:r>
      <w:proofErr w:type="gramStart"/>
      <w:r>
        <w:rPr>
          <w:rFonts w:ascii="仿宋_GB2312" w:eastAsia="仿宋_GB2312" w:hint="eastAsia"/>
          <w:b/>
          <w:sz w:val="24"/>
        </w:rPr>
        <w:t>甲供材</w:t>
      </w:r>
      <w:proofErr w:type="gramEnd"/>
      <w:r>
        <w:rPr>
          <w:rFonts w:ascii="仿宋_GB2312" w:eastAsia="仿宋_GB2312" w:hint="eastAsia"/>
          <w:b/>
          <w:sz w:val="24"/>
        </w:rPr>
        <w:t>价款），金额：</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Pr>
          <w:rFonts w:ascii="仿宋_GB2312" w:eastAsia="仿宋_GB2312" w:hint="eastAsia"/>
          <w:b/>
          <w:sz w:val="24"/>
        </w:rPr>
        <w:t>元。</w:t>
      </w:r>
    </w:p>
    <w:p w:rsidR="00573AE8" w:rsidRDefault="0067725D">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7.2.2</w:t>
      </w:r>
      <w:r>
        <w:rPr>
          <w:rFonts w:ascii="仿宋_GB2312" w:eastAsia="仿宋_GB2312" w:hint="eastAsia"/>
          <w:b/>
          <w:sz w:val="24"/>
        </w:rPr>
        <w:t>合同内工程量全部完成，并且达到竣工验收标准，工程竣工结算经审计，承包人将审定结算价款的</w:t>
      </w:r>
      <w:r>
        <w:rPr>
          <w:rFonts w:ascii="仿宋_GB2312" w:eastAsia="仿宋_GB2312"/>
          <w:b/>
          <w:sz w:val="24"/>
        </w:rPr>
        <w:t>3%</w:t>
      </w:r>
      <w:r>
        <w:rPr>
          <w:rFonts w:ascii="仿宋_GB2312" w:eastAsia="仿宋_GB2312"/>
          <w:b/>
          <w:sz w:val="24"/>
        </w:rPr>
        <w:t>打入南京大学账户作为质保金，发包人再支付至审定结算价款的</w:t>
      </w:r>
      <w:r>
        <w:rPr>
          <w:rFonts w:ascii="仿宋_GB2312" w:eastAsia="仿宋_GB2312"/>
          <w:b/>
          <w:sz w:val="24"/>
        </w:rPr>
        <w:t>100%</w:t>
      </w:r>
      <w:r>
        <w:rPr>
          <w:rFonts w:ascii="仿宋_GB2312" w:eastAsia="仿宋_GB2312"/>
          <w:b/>
          <w:sz w:val="24"/>
        </w:rPr>
        <w:t>，同时扣除全部工程预付款。质保金在保修期满后无质量问题并按合同约定做好相关质保服务时退还。</w:t>
      </w:r>
      <w:r>
        <w:rPr>
          <w:rFonts w:ascii="仿宋_GB2312" w:eastAsia="仿宋_GB2312" w:hint="eastAsia"/>
          <w:b/>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7.2.3</w:t>
      </w:r>
      <w:r>
        <w:rPr>
          <w:rFonts w:ascii="仿宋_GB2312" w:eastAsia="仿宋_GB2312" w:hint="eastAsia"/>
          <w:sz w:val="24"/>
        </w:rPr>
        <w:t>发包人代扣代交费用在进度款中扣除，发包人的付款中已含全额人工费，承包人必须按劳动和社会保障部、建设部联合下发《建设领域农</w:t>
      </w:r>
      <w:r>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Pr>
          <w:rFonts w:ascii="仿宋_GB2312" w:eastAsia="仿宋_GB2312" w:hint="eastAsia"/>
          <w:color w:val="000000"/>
          <w:sz w:val="24"/>
        </w:rPr>
        <w:t>如该项目为跨年度工程或遇付款时间为学校财务封帐期等特殊情况，无法支付工程款时，付款时间由发、承包双方另行商定，发包方对此不承担违约责任。</w:t>
      </w:r>
    </w:p>
    <w:p w:rsidR="00573AE8" w:rsidRDefault="0067725D">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八、竣工验收、结算</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w:t>
      </w:r>
      <w:r>
        <w:rPr>
          <w:rFonts w:ascii="仿宋_GB2312" w:eastAsia="仿宋_GB2312" w:hint="eastAsia"/>
          <w:color w:val="000000"/>
          <w:sz w:val="24"/>
        </w:rPr>
        <w:t>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w:t>
      </w:r>
      <w:r>
        <w:rPr>
          <w:rFonts w:ascii="仿宋_GB2312" w:eastAsia="仿宋_GB2312" w:hint="eastAsia"/>
          <w:color w:val="000000"/>
          <w:sz w:val="24"/>
        </w:rPr>
        <w:t>承包人完成竣工退场的期限及要求：</w:t>
      </w:r>
      <w:r>
        <w:rPr>
          <w:rFonts w:ascii="仿宋_GB2312" w:eastAsia="仿宋_GB2312" w:hint="eastAsia"/>
          <w:color w:val="000000"/>
          <w:sz w:val="24"/>
          <w:u w:val="single"/>
        </w:rPr>
        <w:t>工程竣工验</w:t>
      </w:r>
      <w:r>
        <w:rPr>
          <w:rFonts w:ascii="仿宋_GB2312" w:eastAsia="仿宋_GB2312" w:hint="eastAsia"/>
          <w:color w:val="000000"/>
          <w:sz w:val="24"/>
          <w:u w:val="single"/>
        </w:rPr>
        <w:t>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w:t>
      </w:r>
      <w:r>
        <w:rPr>
          <w:rFonts w:ascii="仿宋_GB2312" w:eastAsia="仿宋_GB2312" w:hint="eastAsia"/>
          <w:color w:val="000000"/>
          <w:sz w:val="24"/>
        </w:rPr>
        <w:t>承包人提交竣工结算申请单的期限：</w:t>
      </w:r>
      <w:r>
        <w:rPr>
          <w:rFonts w:ascii="仿宋_GB2312" w:eastAsia="仿宋_GB2312" w:hint="eastAsia"/>
          <w:color w:val="000000"/>
          <w:sz w:val="24"/>
          <w:u w:val="single"/>
        </w:rPr>
        <w:t>工程竣工验收合格后</w:t>
      </w:r>
      <w:r>
        <w:rPr>
          <w:rFonts w:ascii="仿宋_GB2312" w:eastAsia="仿宋_GB2312" w:hint="eastAsia"/>
          <w:color w:val="000000"/>
          <w:sz w:val="24"/>
          <w:u w:val="single"/>
        </w:rPr>
        <w:t>30</w:t>
      </w:r>
      <w:r>
        <w:rPr>
          <w:rFonts w:ascii="仿宋_GB2312" w:eastAsia="仿宋_GB2312" w:hint="eastAsia"/>
          <w:color w:val="000000"/>
          <w:sz w:val="24"/>
          <w:u w:val="single"/>
        </w:rPr>
        <w:t>日内，承包人必须提交本项目合同范围内工程量结算资料至发包方委托的审计单位（送审资料的完整性以送审资料清单的内容为准）。若发包人不能按期送审，每推迟一天扣除合同价的万分之一作为违约金</w:t>
      </w:r>
      <w:r>
        <w:rPr>
          <w:rFonts w:ascii="仿宋_GB2312" w:eastAsia="仿宋_GB2312" w:hint="eastAsia"/>
          <w:color w:val="000000"/>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Pr>
          <w:rFonts w:ascii="仿宋_GB2312" w:eastAsia="仿宋_GB2312" w:hint="eastAsia"/>
          <w:color w:val="000000"/>
          <w:sz w:val="24"/>
        </w:rPr>
        <w:t>发包方委托的审计</w:t>
      </w:r>
      <w:r>
        <w:rPr>
          <w:rFonts w:ascii="仿宋_GB2312" w:eastAsia="仿宋_GB2312"/>
          <w:color w:val="000000"/>
          <w:sz w:val="24"/>
        </w:rPr>
        <w:t>单位</w:t>
      </w:r>
      <w:r>
        <w:rPr>
          <w:rFonts w:ascii="仿宋_GB2312" w:eastAsia="仿宋_GB2312" w:hint="eastAsia"/>
          <w:color w:val="000000"/>
          <w:sz w:val="24"/>
        </w:rPr>
        <w:t>在接到承包方提交的完</w:t>
      </w:r>
      <w:r>
        <w:rPr>
          <w:rFonts w:ascii="仿宋_GB2312" w:eastAsia="仿宋_GB2312" w:hint="eastAsia"/>
          <w:color w:val="000000"/>
          <w:sz w:val="24"/>
        </w:rPr>
        <w:t>整的结算资料后</w:t>
      </w:r>
      <w:r>
        <w:rPr>
          <w:rFonts w:ascii="仿宋_GB2312" w:eastAsia="仿宋_GB2312" w:hint="eastAsia"/>
          <w:color w:val="000000"/>
          <w:sz w:val="24"/>
        </w:rPr>
        <w:t>30</w:t>
      </w:r>
      <w:r>
        <w:rPr>
          <w:rFonts w:ascii="仿宋_GB2312" w:eastAsia="仿宋_GB2312" w:hint="eastAsia"/>
          <w:color w:val="000000"/>
          <w:sz w:val="24"/>
        </w:rPr>
        <w:t>日内完成审核工作、提出初审意见；承包方在接到通知后</w:t>
      </w:r>
      <w:r>
        <w:rPr>
          <w:rFonts w:ascii="仿宋_GB2312" w:eastAsia="仿宋_GB2312" w:hint="eastAsia"/>
          <w:color w:val="000000"/>
          <w:sz w:val="24"/>
        </w:rPr>
        <w:t>7</w:t>
      </w:r>
      <w:r>
        <w:rPr>
          <w:rFonts w:ascii="仿宋_GB2312" w:eastAsia="仿宋_GB2312" w:hint="eastAsia"/>
          <w:color w:val="000000"/>
          <w:sz w:val="24"/>
        </w:rPr>
        <w:t>个工作日内没有来核对，或核对工作超过</w:t>
      </w:r>
      <w:r>
        <w:rPr>
          <w:rFonts w:ascii="仿宋_GB2312" w:eastAsia="仿宋_GB2312" w:hint="eastAsia"/>
          <w:color w:val="000000"/>
          <w:sz w:val="24"/>
        </w:rPr>
        <w:t>15</w:t>
      </w:r>
      <w:r>
        <w:rPr>
          <w:rFonts w:ascii="仿宋_GB2312" w:eastAsia="仿宋_GB2312" w:hint="eastAsia"/>
          <w:color w:val="000000"/>
          <w:sz w:val="24"/>
        </w:rPr>
        <w:t>个</w:t>
      </w:r>
      <w:r>
        <w:rPr>
          <w:rFonts w:ascii="仿宋_GB2312" w:eastAsia="仿宋_GB2312" w:hint="eastAsia"/>
          <w:sz w:val="24"/>
        </w:rPr>
        <w:t>工作日的，则不安排本年度的审计，延至下一年度重新安排审计工作。</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8.5</w:t>
      </w:r>
      <w:r>
        <w:rPr>
          <w:rFonts w:ascii="仿宋_GB2312" w:eastAsia="仿宋_GB2312" w:hint="eastAsia"/>
          <w:sz w:val="24"/>
        </w:rPr>
        <w:t>工程派驻全过程造价控制项目组的，全过程造价控制项目组按照</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w:t>
      </w:r>
      <w:r>
        <w:rPr>
          <w:rFonts w:ascii="仿宋_GB2312" w:eastAsia="仿宋_GB2312" w:hint="eastAsia"/>
          <w:sz w:val="24"/>
        </w:rPr>
        <w:t>号文件的规定履行职责，承包人必须积极配合，服从发包人规定；工程签证按</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w:t>
      </w:r>
      <w:r>
        <w:rPr>
          <w:rFonts w:ascii="仿宋_GB2312" w:eastAsia="仿宋_GB2312" w:hint="eastAsia"/>
          <w:sz w:val="24"/>
        </w:rPr>
        <w:t>号文及</w:t>
      </w:r>
      <w:proofErr w:type="gramStart"/>
      <w:r>
        <w:rPr>
          <w:rFonts w:ascii="仿宋_GB2312" w:eastAsia="仿宋_GB2312" w:hint="eastAsia"/>
          <w:sz w:val="24"/>
        </w:rPr>
        <w:t>《南京大学建设工程变更管理办法》南字发</w:t>
      </w:r>
      <w:proofErr w:type="gramEnd"/>
      <w:r>
        <w:rPr>
          <w:rFonts w:ascii="仿宋_GB2312" w:eastAsia="仿宋_GB2312" w:hint="eastAsia"/>
          <w:sz w:val="24"/>
        </w:rPr>
        <w:t>[2017]64</w:t>
      </w:r>
      <w:r>
        <w:rPr>
          <w:rFonts w:ascii="仿宋_GB2312" w:eastAsia="仿宋_GB2312" w:hint="eastAsia"/>
          <w:sz w:val="24"/>
        </w:rPr>
        <w:t>号文办理，未经全过程造价控制人</w:t>
      </w:r>
      <w:r>
        <w:rPr>
          <w:rFonts w:ascii="仿宋_GB2312" w:eastAsia="仿宋_GB2312" w:hint="eastAsia"/>
          <w:sz w:val="24"/>
        </w:rPr>
        <w:t>员审核的工程造价不得作为付款依据。</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8.6</w:t>
      </w:r>
      <w:proofErr w:type="gramStart"/>
      <w:r>
        <w:rPr>
          <w:rFonts w:ascii="仿宋_GB2312" w:eastAsia="仿宋_GB2312" w:hint="eastAsia"/>
          <w:sz w:val="24"/>
        </w:rPr>
        <w:t>若工</w:t>
      </w:r>
      <w:proofErr w:type="gramEnd"/>
      <w:r>
        <w:rPr>
          <w:rFonts w:ascii="仿宋_GB2312" w:eastAsia="仿宋_GB2312" w:hint="eastAsia"/>
          <w:sz w:val="24"/>
        </w:rPr>
        <w:t>程竣工结算审减额超过送审额的</w:t>
      </w:r>
      <w:r>
        <w:rPr>
          <w:rFonts w:ascii="仿宋_GB2312" w:eastAsia="仿宋_GB2312" w:hint="eastAsia"/>
          <w:sz w:val="24"/>
        </w:rPr>
        <w:t>5%</w:t>
      </w:r>
      <w:r>
        <w:rPr>
          <w:rFonts w:ascii="仿宋_GB2312" w:eastAsia="仿宋_GB2312" w:hint="eastAsia"/>
          <w:color w:val="000000"/>
          <w:sz w:val="24"/>
        </w:rPr>
        <w:t>（含</w:t>
      </w:r>
      <w:r>
        <w:rPr>
          <w:rFonts w:ascii="仿宋_GB2312" w:eastAsia="仿宋_GB2312" w:hint="eastAsia"/>
          <w:color w:val="000000"/>
          <w:sz w:val="24"/>
        </w:rPr>
        <w:t>5%</w:t>
      </w:r>
      <w:r>
        <w:rPr>
          <w:rFonts w:ascii="仿宋_GB2312" w:eastAsia="仿宋_GB2312" w:hint="eastAsia"/>
          <w:color w:val="000000"/>
          <w:sz w:val="24"/>
        </w:rPr>
        <w:t>），则全部审计费由承包人支付。工程竣工结算前，承包人需提交水电费结算证明及总</w:t>
      </w:r>
      <w:proofErr w:type="gramStart"/>
      <w:r>
        <w:rPr>
          <w:rFonts w:ascii="仿宋_GB2312" w:eastAsia="仿宋_GB2312" w:hint="eastAsia"/>
          <w:color w:val="000000"/>
          <w:sz w:val="24"/>
        </w:rPr>
        <w:t>包配合费</w:t>
      </w:r>
      <w:proofErr w:type="gramEnd"/>
      <w:r>
        <w:rPr>
          <w:rFonts w:ascii="仿宋_GB2312" w:eastAsia="仿宋_GB2312" w:hint="eastAsia"/>
          <w:color w:val="000000"/>
          <w:sz w:val="24"/>
        </w:rPr>
        <w:t>结清证明后方可进行结算。付款时，承包人必须设立以法人单位为开户名称的</w:t>
      </w:r>
      <w:proofErr w:type="gramStart"/>
      <w:r>
        <w:rPr>
          <w:rFonts w:ascii="仿宋_GB2312" w:eastAsia="仿宋_GB2312" w:hint="eastAsia"/>
          <w:color w:val="000000"/>
          <w:sz w:val="24"/>
        </w:rPr>
        <w:t>帐户</w:t>
      </w:r>
      <w:proofErr w:type="gramEnd"/>
      <w:r>
        <w:rPr>
          <w:rFonts w:ascii="仿宋_GB2312" w:eastAsia="仿宋_GB2312" w:hint="eastAsia"/>
          <w:color w:val="000000"/>
          <w:sz w:val="24"/>
        </w:rPr>
        <w:t>作为本项工程专用</w:t>
      </w:r>
      <w:proofErr w:type="gramStart"/>
      <w:r>
        <w:rPr>
          <w:rFonts w:ascii="仿宋_GB2312" w:eastAsia="仿宋_GB2312" w:hint="eastAsia"/>
          <w:color w:val="000000"/>
          <w:sz w:val="24"/>
        </w:rPr>
        <w:t>帐</w:t>
      </w:r>
      <w:r>
        <w:rPr>
          <w:rFonts w:ascii="仿宋_GB2312" w:eastAsia="仿宋_GB2312" w:hint="eastAsia"/>
          <w:color w:val="000000"/>
          <w:sz w:val="24"/>
        </w:rPr>
        <w:lastRenderedPageBreak/>
        <w:t>户</w:t>
      </w:r>
      <w:proofErr w:type="gramEnd"/>
      <w:r>
        <w:rPr>
          <w:rFonts w:ascii="仿宋_GB2312" w:eastAsia="仿宋_GB2312" w:hint="eastAsia"/>
          <w:color w:val="000000"/>
          <w:sz w:val="24"/>
        </w:rPr>
        <w:t>，保证专款专</w:t>
      </w:r>
      <w:r>
        <w:rPr>
          <w:rFonts w:ascii="仿宋_GB2312" w:eastAsia="仿宋_GB2312" w:hint="eastAsia"/>
          <w:sz w:val="24"/>
        </w:rPr>
        <w:t>用，否则发包人将</w:t>
      </w:r>
      <w:proofErr w:type="gramStart"/>
      <w:r>
        <w:rPr>
          <w:rFonts w:ascii="仿宋_GB2312" w:eastAsia="仿宋_GB2312" w:hint="eastAsia"/>
          <w:sz w:val="24"/>
        </w:rPr>
        <w:t>不予付款</w:t>
      </w:r>
      <w:proofErr w:type="gramEnd"/>
      <w:r>
        <w:rPr>
          <w:rFonts w:ascii="仿宋_GB2312" w:eastAsia="仿宋_GB2312" w:hint="eastAsia"/>
          <w:sz w:val="24"/>
        </w:rPr>
        <w:t>。所有分包单位申请工程款时均需由总包单位签字认可后发包人才能支付工程款。</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8.7</w:t>
      </w:r>
      <w:r>
        <w:rPr>
          <w:rFonts w:ascii="仿宋_GB2312" w:eastAsia="仿宋_GB2312" w:hint="eastAsia"/>
          <w:sz w:val="24"/>
        </w:rPr>
        <w:t>承包人不得</w:t>
      </w:r>
      <w:proofErr w:type="gramStart"/>
      <w:r>
        <w:rPr>
          <w:rFonts w:ascii="仿宋_GB2312" w:eastAsia="仿宋_GB2312" w:hint="eastAsia"/>
          <w:sz w:val="24"/>
        </w:rPr>
        <w:t>拖欠乙供材料</w:t>
      </w:r>
      <w:proofErr w:type="gramEnd"/>
      <w:r>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Pr>
          <w:rFonts w:ascii="仿宋_GB2312" w:eastAsia="仿宋_GB2312" w:hint="eastAsia"/>
          <w:sz w:val="24"/>
        </w:rPr>
        <w:t>元</w:t>
      </w:r>
      <w:r>
        <w:rPr>
          <w:rFonts w:ascii="仿宋_GB2312" w:eastAsia="仿宋_GB2312" w:hint="eastAsia"/>
          <w:sz w:val="24"/>
        </w:rPr>
        <w:t>/</w:t>
      </w:r>
      <w:r>
        <w:rPr>
          <w:rFonts w:ascii="仿宋_GB2312" w:eastAsia="仿宋_GB2312" w:hint="eastAsia"/>
          <w:sz w:val="24"/>
        </w:rPr>
        <w:t>次）</w:t>
      </w:r>
      <w:r>
        <w:rPr>
          <w:rFonts w:ascii="仿宋_GB2312" w:eastAsia="仿宋_GB2312" w:hint="eastAsia"/>
          <w:sz w:val="24"/>
        </w:rPr>
        <w:t>及相关法律责任。</w:t>
      </w:r>
    </w:p>
    <w:p w:rsidR="00573AE8" w:rsidRDefault="0067725D">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九、保修</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9.1</w:t>
      </w:r>
      <w:r>
        <w:rPr>
          <w:rFonts w:ascii="仿宋_GB2312" w:eastAsia="仿宋_GB2312" w:hint="eastAsia"/>
          <w:sz w:val="24"/>
        </w:rPr>
        <w:t>工程保修范围、期限及要求：</w:t>
      </w:r>
      <w:r>
        <w:rPr>
          <w:rFonts w:ascii="仿宋_GB2312" w:eastAsia="仿宋_GB2312" w:hint="eastAsia"/>
          <w:sz w:val="24"/>
          <w:u w:val="single"/>
        </w:rPr>
        <w:t>按《建设工程质量管理条例》（国务院令第</w:t>
      </w:r>
      <w:r>
        <w:rPr>
          <w:rFonts w:ascii="仿宋_GB2312" w:eastAsia="仿宋_GB2312" w:hint="eastAsia"/>
          <w:sz w:val="24"/>
          <w:u w:val="single"/>
        </w:rPr>
        <w:t>279</w:t>
      </w:r>
      <w:r>
        <w:rPr>
          <w:rFonts w:ascii="仿宋_GB2312" w:eastAsia="仿宋_GB2312" w:hint="eastAsia"/>
          <w:sz w:val="24"/>
          <w:u w:val="single"/>
        </w:rPr>
        <w:t>号）及《房屋建筑工程质量保修办法》（建设部令第</w:t>
      </w:r>
      <w:r>
        <w:rPr>
          <w:rFonts w:ascii="仿宋_GB2312" w:eastAsia="仿宋_GB2312" w:hint="eastAsia"/>
          <w:sz w:val="24"/>
          <w:u w:val="single"/>
        </w:rPr>
        <w:t>80</w:t>
      </w:r>
      <w:r>
        <w:rPr>
          <w:rFonts w:ascii="仿宋_GB2312" w:eastAsia="仿宋_GB2312" w:hint="eastAsia"/>
          <w:sz w:val="24"/>
          <w:u w:val="single"/>
        </w:rPr>
        <w:t>号）规定执行</w:t>
      </w:r>
      <w:r>
        <w:rPr>
          <w:rFonts w:ascii="仿宋_GB2312" w:eastAsia="仿宋_GB2312" w:hint="eastAsia"/>
          <w:sz w:val="24"/>
        </w:rPr>
        <w:t>。</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w:t>
      </w:r>
      <w:r>
        <w:rPr>
          <w:rFonts w:ascii="仿宋_GB2312" w:eastAsia="仿宋_GB2312" w:hint="eastAsia"/>
          <w:sz w:val="24"/>
        </w:rPr>
        <w:t>5</w:t>
      </w:r>
      <w:r>
        <w:rPr>
          <w:rFonts w:ascii="仿宋_GB2312" w:eastAsia="仿宋_GB2312" w:hint="eastAsia"/>
          <w:sz w:val="24"/>
        </w:rPr>
        <w:t>年；供热与供冷系统，为</w:t>
      </w:r>
      <w:r>
        <w:rPr>
          <w:rFonts w:ascii="仿宋_GB2312" w:eastAsia="仿宋_GB2312" w:hint="eastAsia"/>
          <w:sz w:val="24"/>
        </w:rPr>
        <w:t>2</w:t>
      </w:r>
      <w:r>
        <w:rPr>
          <w:rFonts w:ascii="仿宋_GB2312" w:eastAsia="仿宋_GB2312" w:hint="eastAsia"/>
          <w:sz w:val="24"/>
        </w:rPr>
        <w:t>个采暖期、供冷期；电气管线、给排水管道、设备安装为</w:t>
      </w:r>
      <w:r>
        <w:rPr>
          <w:rFonts w:ascii="仿宋_GB2312" w:eastAsia="仿宋_GB2312" w:hint="eastAsia"/>
          <w:sz w:val="24"/>
        </w:rPr>
        <w:t>2</w:t>
      </w:r>
      <w:r>
        <w:rPr>
          <w:rFonts w:ascii="仿宋_GB2312" w:eastAsia="仿宋_GB2312" w:hint="eastAsia"/>
          <w:sz w:val="24"/>
        </w:rPr>
        <w:t>年；装修工程为</w:t>
      </w:r>
      <w:r>
        <w:rPr>
          <w:rFonts w:ascii="仿宋_GB2312" w:eastAsia="仿宋_GB2312" w:hint="eastAsia"/>
          <w:sz w:val="24"/>
        </w:rPr>
        <w:t>2</w:t>
      </w:r>
      <w:r>
        <w:rPr>
          <w:rFonts w:ascii="仿宋_GB2312" w:eastAsia="仿宋_GB2312" w:hint="eastAsia"/>
          <w:sz w:val="24"/>
        </w:rPr>
        <w:t>年。其他项目的保修期限由建设单位和施工单位约定。”</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本工程保修期为：</w:t>
      </w:r>
      <w:r>
        <w:rPr>
          <w:rFonts w:ascii="仿宋_GB2312" w:eastAsia="仿宋_GB2312" w:hint="eastAsia"/>
          <w:sz w:val="24"/>
          <w:u w:val="single"/>
        </w:rPr>
        <w:t xml:space="preserve"> </w:t>
      </w:r>
      <w:r>
        <w:rPr>
          <w:rFonts w:ascii="仿宋_GB2312" w:eastAsia="仿宋_GB2312"/>
          <w:sz w:val="24"/>
          <w:u w:val="single"/>
        </w:rPr>
        <w:t>2</w:t>
      </w:r>
      <w:r>
        <w:rPr>
          <w:rFonts w:ascii="仿宋_GB2312" w:eastAsia="仿宋_GB2312" w:hint="eastAsia"/>
          <w:sz w:val="24"/>
          <w:u w:val="single"/>
        </w:rPr>
        <w:t xml:space="preserve"> </w:t>
      </w:r>
      <w:r>
        <w:rPr>
          <w:rFonts w:ascii="仿宋_GB2312" w:eastAsia="仿宋_GB2312" w:hint="eastAsia"/>
          <w:sz w:val="24"/>
        </w:rPr>
        <w:t>年（不低于以上规定的期限），从工程竣工验收合格之日起计算。</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9.2</w:t>
      </w:r>
      <w:r>
        <w:rPr>
          <w:rFonts w:ascii="仿宋_GB2312" w:eastAsia="仿宋_GB2312" w:hint="eastAsia"/>
          <w:sz w:val="24"/>
        </w:rPr>
        <w:t>承包人收到保修通知并到达工程现场的合理时间：</w:t>
      </w:r>
      <w:r>
        <w:rPr>
          <w:rFonts w:ascii="仿宋_GB2312" w:eastAsia="仿宋_GB2312" w:hint="eastAsia"/>
          <w:sz w:val="24"/>
          <w:u w:val="single"/>
        </w:rPr>
        <w:t>24</w:t>
      </w:r>
      <w:r>
        <w:rPr>
          <w:rFonts w:ascii="仿宋_GB2312" w:eastAsia="仿宋_GB2312" w:hint="eastAsia"/>
          <w:sz w:val="24"/>
          <w:u w:val="single"/>
        </w:rPr>
        <w:t>小时内</w:t>
      </w:r>
      <w:r>
        <w:rPr>
          <w:rFonts w:ascii="仿宋_GB2312" w:eastAsia="仿宋_GB2312" w:hint="eastAsia"/>
          <w:sz w:val="24"/>
        </w:rPr>
        <w:t>。</w:t>
      </w:r>
    </w:p>
    <w:p w:rsidR="00573AE8" w:rsidRDefault="0067725D">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十、违约责任</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w:t>
      </w:r>
      <w:r>
        <w:rPr>
          <w:rFonts w:ascii="仿宋_GB2312" w:eastAsia="仿宋_GB2312" w:hint="eastAsia"/>
          <w:sz w:val="24"/>
        </w:rPr>
        <w:t>发包人违约的情形</w:t>
      </w:r>
    </w:p>
    <w:p w:rsidR="00573AE8" w:rsidRDefault="0067725D">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10.1.1</w:t>
      </w:r>
      <w:r>
        <w:rPr>
          <w:rFonts w:ascii="仿宋_GB2312" w:eastAsia="仿宋_GB2312" w:hint="eastAsia"/>
          <w:sz w:val="24"/>
        </w:rPr>
        <w:t>由于发包人原因对承包人符合合同约定条件的请款未支付的，发包人应承</w:t>
      </w:r>
      <w:proofErr w:type="gramStart"/>
      <w:r>
        <w:rPr>
          <w:rFonts w:ascii="仿宋_GB2312" w:eastAsia="仿宋_GB2312" w:hint="eastAsia"/>
          <w:sz w:val="24"/>
        </w:rPr>
        <w:t>担银行</w:t>
      </w:r>
      <w:proofErr w:type="gramEnd"/>
      <w:r>
        <w:rPr>
          <w:rFonts w:ascii="仿宋_GB2312" w:eastAsia="仿宋_GB2312" w:hint="eastAsia"/>
          <w:sz w:val="24"/>
        </w:rPr>
        <w:t>同期贷款利息。</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sz w:val="24"/>
        </w:rPr>
        <w:t>10.1.2</w:t>
      </w:r>
      <w:r>
        <w:rPr>
          <w:rFonts w:ascii="仿宋_GB2312" w:eastAsia="仿宋_GB2312" w:hint="eastAsia"/>
          <w:sz w:val="24"/>
        </w:rPr>
        <w:t>承包人按（发包人违约的情形）约定暂停施工满</w:t>
      </w:r>
      <w:r>
        <w:rPr>
          <w:rFonts w:ascii="仿宋_GB2312" w:eastAsia="仿宋_GB2312" w:hint="eastAsia"/>
          <w:sz w:val="24"/>
        </w:rPr>
        <w:t>28</w:t>
      </w:r>
      <w:r>
        <w:rPr>
          <w:rFonts w:ascii="仿宋_GB2312" w:eastAsia="仿宋_GB2312" w:hint="eastAsia"/>
          <w:sz w:val="24"/>
        </w:rPr>
        <w:t>天后发包人仍不纠正其违约行为并致使合同目的不能实现的，承包</w:t>
      </w:r>
      <w:r>
        <w:rPr>
          <w:rFonts w:ascii="仿宋_GB2312" w:eastAsia="仿宋_GB2312" w:hint="eastAsia"/>
          <w:color w:val="000000"/>
          <w:sz w:val="24"/>
        </w:rPr>
        <w:t>人有权解除合同。</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w:t>
      </w:r>
      <w:r>
        <w:rPr>
          <w:rFonts w:ascii="仿宋_GB2312" w:eastAsia="仿宋_GB2312" w:hint="eastAsia"/>
          <w:color w:val="000000"/>
          <w:sz w:val="24"/>
        </w:rPr>
        <w:t>承包人违约的情形</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w:t>
      </w:r>
      <w:r>
        <w:rPr>
          <w:rFonts w:ascii="仿宋_GB2312" w:eastAsia="仿宋_GB2312" w:hint="eastAsia"/>
          <w:color w:val="000000"/>
          <w:sz w:val="24"/>
        </w:rPr>
        <w:t>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w:t>
      </w:r>
      <w:r>
        <w:rPr>
          <w:rFonts w:ascii="仿宋_GB2312" w:eastAsia="仿宋_GB2312" w:hint="eastAsia"/>
          <w:color w:val="000000"/>
          <w:sz w:val="24"/>
        </w:rPr>
        <w:t>7</w:t>
      </w:r>
      <w:r>
        <w:rPr>
          <w:rFonts w:ascii="仿宋_GB2312" w:eastAsia="仿宋_GB2312" w:hint="eastAsia"/>
          <w:color w:val="000000"/>
          <w:sz w:val="24"/>
        </w:rPr>
        <w:t>日内，承包人无正当理由推迟开工的，需向发包人支付</w:t>
      </w:r>
      <w:r>
        <w:rPr>
          <w:rFonts w:ascii="仿宋_GB2312" w:eastAsia="仿宋_GB2312" w:hint="eastAsia"/>
          <w:color w:val="000000"/>
          <w:sz w:val="24"/>
        </w:rPr>
        <w:t>100</w:t>
      </w:r>
      <w:r>
        <w:rPr>
          <w:rFonts w:ascii="仿宋_GB2312" w:eastAsia="仿宋_GB2312" w:hint="eastAsia"/>
          <w:color w:val="000000"/>
          <w:sz w:val="24"/>
        </w:rPr>
        <w:t>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天的违约金。</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承包人承包工程的质量必须符合国家质量验收标准及图纸要求，如不符合国家质量验收标准及图纸要求，所发生的一切返工费用以及由此给发包人造成的经济损失均由承包人承担，并需承担</w:t>
      </w:r>
      <w:r>
        <w:rPr>
          <w:rFonts w:ascii="仿宋_GB2312" w:eastAsia="仿宋_GB2312" w:hint="eastAsia"/>
          <w:color w:val="000000"/>
          <w:sz w:val="24"/>
        </w:rPr>
        <w:t>5000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次的违约金，此项赔偿费用并不能解除承包人完成工程的责任以及合同规定的其他责任。如因施工质量导致安全事故，承包人承担事故处理的一切费用、工程的恢复费用及因此而造成后续工程延误费用。</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w:t>
      </w:r>
      <w:r>
        <w:rPr>
          <w:rFonts w:ascii="仿宋_GB2312" w:eastAsia="仿宋_GB2312" w:hint="eastAsia"/>
          <w:color w:val="000000"/>
          <w:sz w:val="24"/>
        </w:rPr>
        <w:t>承包人违反合同约定采购和使用不合格的材料和工程设备，承包人需承担</w:t>
      </w:r>
      <w:r>
        <w:rPr>
          <w:rFonts w:ascii="仿宋_GB2312" w:eastAsia="仿宋_GB2312" w:hint="eastAsia"/>
          <w:color w:val="000000"/>
          <w:sz w:val="24"/>
        </w:rPr>
        <w:t>5000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次的违约金。</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w:t>
      </w:r>
      <w:r>
        <w:rPr>
          <w:rFonts w:ascii="仿宋_GB2312" w:eastAsia="仿宋_GB2312" w:hint="eastAsia"/>
          <w:color w:val="000000"/>
          <w:sz w:val="24"/>
        </w:rPr>
        <w:t>承包人必</w:t>
      </w:r>
      <w:r>
        <w:rPr>
          <w:rFonts w:ascii="仿宋_GB2312" w:eastAsia="仿宋_GB2312" w:hint="eastAsia"/>
          <w:color w:val="000000"/>
          <w:sz w:val="24"/>
        </w:rPr>
        <w:t>须采取合理有效的措施，严格控制质量通病的发生，交验前细致检查并返修，交验后仍发现质量通病的，除立即返修外，还应按以下标准向发包人支付赔偿费用：卫生间渗漏</w:t>
      </w:r>
      <w:r>
        <w:rPr>
          <w:rFonts w:ascii="仿宋_GB2312" w:eastAsia="仿宋_GB2312" w:hint="eastAsia"/>
          <w:color w:val="000000"/>
          <w:sz w:val="24"/>
          <w:u w:val="single"/>
        </w:rPr>
        <w:t>2000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处，外墙渗水</w:t>
      </w:r>
      <w:r>
        <w:rPr>
          <w:rFonts w:ascii="仿宋_GB2312" w:eastAsia="仿宋_GB2312" w:hint="eastAsia"/>
          <w:color w:val="000000"/>
          <w:sz w:val="24"/>
          <w:u w:val="single"/>
        </w:rPr>
        <w:t>2000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处、屋面渗漏</w:t>
      </w:r>
      <w:r>
        <w:rPr>
          <w:rFonts w:ascii="仿宋_GB2312" w:eastAsia="仿宋_GB2312" w:hint="eastAsia"/>
          <w:color w:val="000000"/>
          <w:sz w:val="24"/>
          <w:u w:val="single"/>
        </w:rPr>
        <w:t>3000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处、给水管渗漏</w:t>
      </w:r>
      <w:r>
        <w:rPr>
          <w:rFonts w:ascii="仿宋_GB2312" w:eastAsia="仿宋_GB2312" w:hint="eastAsia"/>
          <w:color w:val="000000"/>
          <w:sz w:val="24"/>
          <w:u w:val="single"/>
        </w:rPr>
        <w:t>3000</w:t>
      </w:r>
      <w:r>
        <w:rPr>
          <w:rFonts w:ascii="仿宋_GB2312" w:eastAsia="仿宋_GB2312" w:hint="eastAsia"/>
          <w:color w:val="000000"/>
          <w:sz w:val="24"/>
        </w:rPr>
        <w:t>元</w:t>
      </w:r>
      <w:r>
        <w:rPr>
          <w:rFonts w:ascii="仿宋_GB2312" w:eastAsia="仿宋_GB2312" w:hint="eastAsia"/>
          <w:color w:val="000000"/>
          <w:sz w:val="24"/>
        </w:rPr>
        <w:t>/</w:t>
      </w:r>
      <w:r>
        <w:rPr>
          <w:rFonts w:ascii="仿宋_GB2312" w:eastAsia="仿宋_GB2312" w:hint="eastAsia"/>
          <w:color w:val="000000"/>
          <w:sz w:val="24"/>
        </w:rPr>
        <w:t>处。</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10.2.5</w:t>
      </w:r>
      <w:r>
        <w:rPr>
          <w:rFonts w:ascii="仿宋_GB2312" w:eastAsia="仿宋_GB2312" w:hint="eastAsia"/>
          <w:color w:val="000000"/>
          <w:sz w:val="24"/>
        </w:rPr>
        <w:t>承包人违反合同约定进行转包或违法分包</w:t>
      </w:r>
      <w:r>
        <w:rPr>
          <w:rFonts w:ascii="仿宋_GB2312" w:eastAsia="仿宋_GB2312"/>
          <w:color w:val="000000"/>
          <w:sz w:val="24"/>
        </w:rPr>
        <w:t>以及未经</w:t>
      </w:r>
      <w:r>
        <w:rPr>
          <w:rFonts w:ascii="仿宋_GB2312" w:eastAsia="仿宋_GB2312" w:hint="eastAsia"/>
          <w:color w:val="000000"/>
          <w:sz w:val="24"/>
        </w:rPr>
        <w:t>发包人</w:t>
      </w:r>
      <w:r>
        <w:rPr>
          <w:rFonts w:ascii="仿宋_GB2312" w:eastAsia="仿宋_GB2312"/>
          <w:color w:val="000000"/>
          <w:sz w:val="24"/>
        </w:rPr>
        <w:t>同意的第三方进入现场施工，</w:t>
      </w:r>
      <w:r>
        <w:rPr>
          <w:rFonts w:ascii="仿宋_GB2312" w:eastAsia="仿宋_GB2312" w:hint="eastAsia"/>
          <w:color w:val="000000"/>
          <w:sz w:val="24"/>
        </w:rPr>
        <w:t>发包方</w:t>
      </w:r>
      <w:r>
        <w:rPr>
          <w:rFonts w:ascii="仿宋_GB2312" w:eastAsia="仿宋_GB2312"/>
          <w:color w:val="000000"/>
          <w:sz w:val="24"/>
        </w:rPr>
        <w:t>有权要求</w:t>
      </w:r>
      <w:r>
        <w:rPr>
          <w:rFonts w:ascii="仿宋_GB2312" w:eastAsia="仿宋_GB2312" w:hint="eastAsia"/>
          <w:color w:val="000000"/>
          <w:sz w:val="24"/>
        </w:rPr>
        <w:t>承包方</w:t>
      </w:r>
      <w:r>
        <w:rPr>
          <w:rFonts w:ascii="仿宋_GB2312" w:eastAsia="仿宋_GB2312"/>
          <w:color w:val="000000"/>
          <w:sz w:val="24"/>
        </w:rPr>
        <w:t>停工、</w:t>
      </w:r>
      <w:r>
        <w:rPr>
          <w:rFonts w:ascii="仿宋_GB2312" w:eastAsia="仿宋_GB2312" w:hint="eastAsia"/>
          <w:color w:val="000000"/>
          <w:sz w:val="24"/>
        </w:rPr>
        <w:t>退出</w:t>
      </w:r>
      <w:r>
        <w:rPr>
          <w:rFonts w:ascii="仿宋_GB2312" w:eastAsia="仿宋_GB2312"/>
          <w:color w:val="000000"/>
          <w:sz w:val="24"/>
        </w:rPr>
        <w:t>现场或</w:t>
      </w:r>
      <w:r>
        <w:rPr>
          <w:rFonts w:ascii="仿宋_GB2312" w:eastAsia="仿宋_GB2312" w:hint="eastAsia"/>
          <w:color w:val="000000"/>
          <w:sz w:val="24"/>
        </w:rPr>
        <w:t>解除</w:t>
      </w:r>
      <w:r>
        <w:rPr>
          <w:rFonts w:ascii="仿宋_GB2312" w:eastAsia="仿宋_GB2312"/>
          <w:color w:val="000000"/>
          <w:sz w:val="24"/>
        </w:rPr>
        <w:t>合同，由此造成的一切损失均由</w:t>
      </w:r>
      <w:r>
        <w:rPr>
          <w:rFonts w:ascii="仿宋_GB2312" w:eastAsia="仿宋_GB2312" w:hint="eastAsia"/>
          <w:color w:val="000000"/>
          <w:sz w:val="24"/>
        </w:rPr>
        <w:t>承包方</w:t>
      </w:r>
      <w:r>
        <w:rPr>
          <w:rFonts w:ascii="仿宋_GB2312" w:eastAsia="仿宋_GB2312"/>
          <w:color w:val="000000"/>
          <w:sz w:val="24"/>
        </w:rPr>
        <w:t>承担。</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w:t>
      </w:r>
      <w:r>
        <w:rPr>
          <w:rFonts w:ascii="仿宋_GB2312" w:eastAsia="仿宋_GB2312" w:hint="eastAsia"/>
          <w:color w:val="000000"/>
          <w:sz w:val="24"/>
        </w:rPr>
        <w:t>承包人在缺陷责任期及保修期内，未能在合理期限对工程缺陷进行修复，或拒绝按发包人要求进行</w:t>
      </w:r>
      <w:r>
        <w:rPr>
          <w:rFonts w:ascii="仿宋_GB2312" w:eastAsia="仿宋_GB2312" w:hint="eastAsia"/>
          <w:color w:val="000000"/>
          <w:sz w:val="24"/>
        </w:rPr>
        <w:t>修复的，发包人有权扣留质保金，作为承包人的违约金。因承包人拒绝按发包人要求修复或者未在合理期限对工程缺陷进行修复的，发包人聘请其他人修复的费用由承包人承担。</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w:t>
      </w:r>
      <w:r>
        <w:rPr>
          <w:rFonts w:ascii="仿宋_GB2312" w:eastAsia="仿宋_GB2312" w:hint="eastAsia"/>
          <w:color w:val="000000"/>
          <w:sz w:val="24"/>
        </w:rPr>
        <w:t>承包人明确表示或者以其行为表明不履行合同主要义务的，发包人有权解除合同。</w:t>
      </w:r>
    </w:p>
    <w:p w:rsidR="00573AE8" w:rsidRDefault="0067725D">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十一、争议解决</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因履行本合同引起的或与本合同有关的争议，发、承包双方应当通过友好协商解决，如果协商不能解决争议的，则采取以下第</w:t>
      </w:r>
      <w:r>
        <w:rPr>
          <w:rFonts w:ascii="仿宋_GB2312" w:eastAsia="仿宋_GB2312" w:hint="eastAsia"/>
          <w:color w:val="000000"/>
          <w:sz w:val="24"/>
          <w:u w:val="single"/>
        </w:rPr>
        <w:t>（</w:t>
      </w:r>
      <w:r>
        <w:rPr>
          <w:rFonts w:ascii="仿宋_GB2312" w:eastAsia="仿宋_GB2312" w:hint="eastAsia"/>
          <w:color w:val="000000"/>
          <w:sz w:val="24"/>
          <w:u w:val="single"/>
        </w:rPr>
        <w:t>2</w:t>
      </w:r>
      <w:r>
        <w:rPr>
          <w:rFonts w:ascii="仿宋_GB2312" w:eastAsia="仿宋_GB2312" w:hint="eastAsia"/>
          <w:color w:val="000000"/>
          <w:sz w:val="24"/>
          <w:u w:val="single"/>
        </w:rPr>
        <w:t>）</w:t>
      </w:r>
      <w:r>
        <w:rPr>
          <w:rFonts w:ascii="仿宋_GB2312" w:eastAsia="仿宋_GB2312" w:hint="eastAsia"/>
          <w:color w:val="000000"/>
          <w:sz w:val="24"/>
        </w:rPr>
        <w:t>种方式解决争议：</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1</w:t>
      </w:r>
      <w:r>
        <w:rPr>
          <w:rFonts w:ascii="仿宋_GB2312" w:eastAsia="仿宋_GB2312" w:hint="eastAsia"/>
          <w:color w:val="000000"/>
          <w:sz w:val="24"/>
        </w:rPr>
        <w:t>）向南京市有管辖权的地方人民法院提起诉讼；</w:t>
      </w:r>
    </w:p>
    <w:p w:rsidR="00573AE8" w:rsidRDefault="0067725D">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w:t>
      </w:r>
      <w:r>
        <w:rPr>
          <w:rFonts w:ascii="仿宋_GB2312" w:eastAsia="仿宋_GB2312" w:hint="eastAsia"/>
          <w:color w:val="000000"/>
          <w:sz w:val="24"/>
        </w:rPr>
        <w:t>2</w:t>
      </w:r>
      <w:r>
        <w:rPr>
          <w:rFonts w:ascii="仿宋_GB2312" w:eastAsia="仿宋_GB2312" w:hint="eastAsia"/>
          <w:color w:val="000000"/>
          <w:sz w:val="24"/>
        </w:rPr>
        <w:t>）向南京仲裁委员会按其仲裁规则申请仲裁。</w:t>
      </w:r>
    </w:p>
    <w:p w:rsidR="00573AE8" w:rsidRDefault="00573AE8">
      <w:pPr>
        <w:rPr>
          <w:rFonts w:ascii="宋体" w:eastAsia="宋体" w:hAnsi="宋体"/>
          <w:b/>
          <w:kern w:val="44"/>
          <w:sz w:val="44"/>
        </w:rPr>
      </w:pPr>
    </w:p>
    <w:p w:rsidR="00573AE8" w:rsidRDefault="0067725D">
      <w:pPr>
        <w:rPr>
          <w:rFonts w:ascii="宋体" w:eastAsia="宋体" w:hAnsi="宋体"/>
          <w:b/>
          <w:snapToGrid w:val="0"/>
          <w:sz w:val="32"/>
        </w:rPr>
      </w:pPr>
      <w:bookmarkStart w:id="59" w:name="_Toc111371835"/>
      <w:bookmarkStart w:id="60" w:name="_Toc329097752"/>
      <w:bookmarkEnd w:id="50"/>
      <w:r>
        <w:rPr>
          <w:rFonts w:ascii="宋体" w:eastAsia="宋体" w:hAnsi="宋体"/>
          <w:snapToGrid w:val="0"/>
        </w:rPr>
        <w:br w:type="page"/>
      </w:r>
    </w:p>
    <w:p w:rsidR="00573AE8" w:rsidRDefault="0067725D">
      <w:pPr>
        <w:pStyle w:val="af"/>
        <w:rPr>
          <w:rFonts w:ascii="宋体" w:eastAsia="宋体" w:hAnsi="宋体"/>
          <w:snapToGrid w:val="0"/>
        </w:rPr>
      </w:pPr>
      <w:bookmarkStart w:id="61" w:name="_Toc13152622"/>
      <w:r>
        <w:rPr>
          <w:rFonts w:ascii="宋体" w:eastAsia="宋体" w:hAnsi="宋体" w:hint="eastAsia"/>
          <w:snapToGrid w:val="0"/>
        </w:rPr>
        <w:lastRenderedPageBreak/>
        <w:t>第三章</w:t>
      </w:r>
      <w:r>
        <w:rPr>
          <w:rFonts w:ascii="宋体" w:eastAsia="宋体" w:hAnsi="宋体" w:hint="eastAsia"/>
          <w:snapToGrid w:val="0"/>
        </w:rPr>
        <w:t xml:space="preserve"> </w:t>
      </w:r>
      <w:r>
        <w:rPr>
          <w:rFonts w:ascii="宋体" w:eastAsia="宋体" w:hAnsi="宋体" w:hint="eastAsia"/>
          <w:snapToGrid w:val="0"/>
        </w:rPr>
        <w:t>技术规范</w:t>
      </w:r>
      <w:bookmarkEnd w:id="59"/>
      <w:bookmarkEnd w:id="61"/>
    </w:p>
    <w:p w:rsidR="00573AE8" w:rsidRDefault="00573AE8"/>
    <w:p w:rsidR="00573AE8" w:rsidRDefault="0067725D">
      <w:pPr>
        <w:pStyle w:val="3"/>
        <w:spacing w:before="120" w:after="120" w:line="360" w:lineRule="auto"/>
        <w:rPr>
          <w:rFonts w:ascii="宋体" w:eastAsia="宋体" w:hAnsi="宋体"/>
          <w:snapToGrid w:val="0"/>
          <w:sz w:val="28"/>
          <w:szCs w:val="28"/>
        </w:rPr>
      </w:pPr>
      <w:bookmarkStart w:id="62" w:name="_Toc13152623"/>
      <w:r>
        <w:rPr>
          <w:rFonts w:ascii="宋体" w:eastAsia="宋体" w:hAnsi="宋体" w:hint="eastAsia"/>
          <w:snapToGrid w:val="0"/>
          <w:sz w:val="28"/>
          <w:szCs w:val="28"/>
        </w:rPr>
        <w:t>一、</w:t>
      </w:r>
      <w:r>
        <w:rPr>
          <w:rFonts w:ascii="宋体" w:eastAsia="宋体" w:hAnsi="宋体" w:hint="eastAsia"/>
          <w:snapToGrid w:val="0"/>
          <w:sz w:val="28"/>
          <w:szCs w:val="28"/>
        </w:rPr>
        <w:t xml:space="preserve"> </w:t>
      </w:r>
      <w:r>
        <w:rPr>
          <w:rFonts w:ascii="宋体" w:eastAsia="宋体" w:hAnsi="宋体" w:hint="eastAsia"/>
          <w:snapToGrid w:val="0"/>
          <w:sz w:val="28"/>
          <w:szCs w:val="28"/>
        </w:rPr>
        <w:t>本工程采用的计价规范</w:t>
      </w:r>
      <w:bookmarkEnd w:id="62"/>
    </w:p>
    <w:p w:rsidR="00573AE8" w:rsidRDefault="0067725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《建设工程工程量清单计价规范》</w:t>
      </w:r>
      <w:r>
        <w:rPr>
          <w:rFonts w:asciiTheme="minorEastAsia" w:eastAsiaTheme="minorEastAsia" w:hAnsiTheme="minorEastAsia" w:hint="eastAsia"/>
          <w:snapToGrid w:val="0"/>
          <w:sz w:val="24"/>
          <w:szCs w:val="24"/>
        </w:rPr>
        <w:t xml:space="preserve">         </w:t>
      </w:r>
      <w:r>
        <w:rPr>
          <w:rFonts w:asciiTheme="minorEastAsia" w:eastAsiaTheme="minorEastAsia" w:hAnsiTheme="minorEastAsia"/>
          <w:snapToGrid w:val="0"/>
          <w:sz w:val="24"/>
          <w:szCs w:val="24"/>
        </w:rPr>
        <w:t>GB50500-20</w:t>
      </w:r>
      <w:r>
        <w:rPr>
          <w:rFonts w:asciiTheme="minorEastAsia" w:eastAsiaTheme="minorEastAsia" w:hAnsiTheme="minorEastAsia" w:hint="eastAsia"/>
          <w:snapToGrid w:val="0"/>
          <w:sz w:val="24"/>
          <w:szCs w:val="24"/>
        </w:rPr>
        <w:t>1</w:t>
      </w:r>
      <w:r>
        <w:rPr>
          <w:rFonts w:asciiTheme="minorEastAsia" w:eastAsiaTheme="minorEastAsia" w:hAnsiTheme="minorEastAsia"/>
          <w:snapToGrid w:val="0"/>
          <w:sz w:val="24"/>
          <w:szCs w:val="24"/>
        </w:rPr>
        <w:t>3</w:t>
      </w:r>
    </w:p>
    <w:p w:rsidR="00573AE8" w:rsidRDefault="0067725D">
      <w:pPr>
        <w:pStyle w:val="3"/>
        <w:spacing w:before="120" w:after="120" w:line="360" w:lineRule="auto"/>
        <w:rPr>
          <w:rFonts w:ascii="宋体" w:eastAsia="宋体" w:hAnsi="宋体"/>
          <w:snapToGrid w:val="0"/>
          <w:sz w:val="28"/>
          <w:szCs w:val="28"/>
        </w:rPr>
      </w:pPr>
      <w:bookmarkStart w:id="63" w:name="_Toc13152624"/>
      <w:r>
        <w:rPr>
          <w:rFonts w:ascii="宋体" w:eastAsia="宋体" w:hAnsi="宋体" w:hint="eastAsia"/>
          <w:snapToGrid w:val="0"/>
          <w:sz w:val="28"/>
          <w:szCs w:val="28"/>
        </w:rPr>
        <w:t>二、</w:t>
      </w:r>
      <w:r>
        <w:rPr>
          <w:rFonts w:ascii="宋体" w:eastAsia="宋体" w:hAnsi="宋体" w:hint="eastAsia"/>
          <w:snapToGrid w:val="0"/>
          <w:sz w:val="28"/>
          <w:szCs w:val="28"/>
        </w:rPr>
        <w:t xml:space="preserve"> </w:t>
      </w:r>
      <w:r>
        <w:rPr>
          <w:rFonts w:ascii="宋体" w:eastAsia="宋体" w:hAnsi="宋体" w:hint="eastAsia"/>
          <w:snapToGrid w:val="0"/>
          <w:sz w:val="28"/>
          <w:szCs w:val="28"/>
        </w:rPr>
        <w:t>本工程采用的技术规范</w:t>
      </w:r>
      <w:bookmarkEnd w:id="63"/>
    </w:p>
    <w:p w:rsidR="00573AE8" w:rsidRDefault="0067725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p>
    <w:p w:rsidR="00573AE8" w:rsidRDefault="0067725D">
      <w:pPr>
        <w:pStyle w:val="3"/>
        <w:spacing w:before="120" w:after="120" w:line="360" w:lineRule="auto"/>
        <w:rPr>
          <w:rFonts w:ascii="宋体" w:eastAsia="宋体" w:hAnsi="宋体"/>
          <w:snapToGrid w:val="0"/>
          <w:sz w:val="28"/>
          <w:szCs w:val="28"/>
        </w:rPr>
      </w:pPr>
      <w:bookmarkStart w:id="64" w:name="_Toc13152625"/>
      <w:r>
        <w:rPr>
          <w:rFonts w:ascii="宋体" w:eastAsia="宋体" w:hAnsi="宋体" w:hint="eastAsia"/>
          <w:snapToGrid w:val="0"/>
          <w:sz w:val="28"/>
          <w:szCs w:val="28"/>
        </w:rPr>
        <w:t>三、</w:t>
      </w:r>
      <w:r>
        <w:rPr>
          <w:rFonts w:ascii="宋体" w:eastAsia="宋体" w:hAnsi="宋体" w:hint="eastAsia"/>
          <w:snapToGrid w:val="0"/>
          <w:sz w:val="28"/>
          <w:szCs w:val="28"/>
        </w:rPr>
        <w:t xml:space="preserve"> </w:t>
      </w:r>
      <w:r>
        <w:rPr>
          <w:rFonts w:ascii="宋体" w:eastAsia="宋体" w:hAnsi="宋体" w:hint="eastAsia"/>
          <w:snapToGrid w:val="0"/>
          <w:sz w:val="28"/>
          <w:szCs w:val="28"/>
        </w:rPr>
        <w:t>对施工工艺的特殊要求</w:t>
      </w:r>
      <w:bookmarkEnd w:id="64"/>
    </w:p>
    <w:p w:rsidR="00573AE8" w:rsidRDefault="009E709E" w:rsidP="009E709E">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hint="eastAsia"/>
          <w:snapToGrid w:val="0"/>
          <w:sz w:val="24"/>
          <w:szCs w:val="24"/>
        </w:rPr>
      </w:pPr>
      <w:r>
        <w:rPr>
          <w:rFonts w:asciiTheme="minorEastAsia" w:eastAsiaTheme="minorEastAsia" w:hAnsiTheme="minorEastAsia" w:hint="eastAsia"/>
          <w:snapToGrid w:val="0"/>
          <w:sz w:val="24"/>
          <w:szCs w:val="24"/>
        </w:rPr>
        <w:t>无</w:t>
      </w:r>
      <w:bookmarkStart w:id="65" w:name="_Toc111371836"/>
    </w:p>
    <w:p w:rsidR="009E709E" w:rsidRDefault="009E709E" w:rsidP="009E709E">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hint="eastAsia"/>
          <w:snapToGrid w:val="0"/>
          <w:sz w:val="24"/>
          <w:szCs w:val="24"/>
        </w:rPr>
      </w:pPr>
    </w:p>
    <w:p w:rsidR="009E709E" w:rsidRDefault="009E709E" w:rsidP="009E709E">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hint="eastAsia"/>
          <w:snapToGrid w:val="0"/>
          <w:sz w:val="24"/>
          <w:szCs w:val="24"/>
        </w:rPr>
      </w:pPr>
    </w:p>
    <w:p w:rsidR="009E709E" w:rsidRDefault="009E709E" w:rsidP="009E709E">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hint="eastAsia"/>
          <w:snapToGrid w:val="0"/>
          <w:sz w:val="24"/>
          <w:szCs w:val="24"/>
        </w:rPr>
      </w:pPr>
    </w:p>
    <w:p w:rsidR="009E709E" w:rsidRDefault="009E709E" w:rsidP="009E709E">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hint="eastAsia"/>
          <w:snapToGrid w:val="0"/>
          <w:sz w:val="24"/>
          <w:szCs w:val="24"/>
        </w:rPr>
      </w:pPr>
    </w:p>
    <w:p w:rsidR="009E709E" w:rsidRDefault="009E709E" w:rsidP="009E709E">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573AE8" w:rsidRDefault="0067725D">
      <w:pPr>
        <w:pStyle w:val="af"/>
        <w:rPr>
          <w:rFonts w:ascii="宋体" w:eastAsia="宋体" w:hAnsi="宋体"/>
          <w:snapToGrid w:val="0"/>
        </w:rPr>
      </w:pPr>
      <w:bookmarkStart w:id="66" w:name="_Toc13152626"/>
      <w:r>
        <w:rPr>
          <w:rFonts w:ascii="宋体" w:eastAsia="宋体" w:hAnsi="宋体" w:hint="eastAsia"/>
          <w:snapToGrid w:val="0"/>
        </w:rPr>
        <w:t>第四章</w:t>
      </w:r>
      <w:r>
        <w:rPr>
          <w:rFonts w:ascii="宋体" w:eastAsia="宋体" w:hAnsi="宋体" w:hint="eastAsia"/>
          <w:snapToGrid w:val="0"/>
        </w:rPr>
        <w:t xml:space="preserve"> </w:t>
      </w:r>
      <w:r>
        <w:rPr>
          <w:rFonts w:ascii="宋体" w:eastAsia="宋体" w:hAnsi="宋体" w:hint="eastAsia"/>
          <w:snapToGrid w:val="0"/>
        </w:rPr>
        <w:t>工程量清单</w:t>
      </w:r>
      <w:bookmarkEnd w:id="65"/>
      <w:r w:rsidR="009E709E">
        <w:rPr>
          <w:rFonts w:ascii="宋体" w:eastAsia="宋体" w:hAnsi="宋体" w:hint="eastAsia"/>
          <w:snapToGrid w:val="0"/>
        </w:rPr>
        <w:t>（另附）</w:t>
      </w:r>
      <w:bookmarkEnd w:id="66"/>
    </w:p>
    <w:p w:rsidR="009E709E" w:rsidRPr="009E709E" w:rsidRDefault="009E709E" w:rsidP="009E709E">
      <w:pPr>
        <w:rPr>
          <w:rFonts w:hint="eastAsia"/>
        </w:rPr>
      </w:pPr>
      <w:bookmarkStart w:id="67" w:name="_Toc111371837"/>
    </w:p>
    <w:p w:rsidR="009E709E" w:rsidRDefault="009E709E" w:rsidP="009E709E">
      <w:pPr>
        <w:rPr>
          <w:rFonts w:hint="eastAsia"/>
        </w:rPr>
      </w:pPr>
    </w:p>
    <w:p w:rsidR="009E709E" w:rsidRDefault="009E709E" w:rsidP="009E709E">
      <w:pPr>
        <w:rPr>
          <w:rFonts w:hint="eastAsia"/>
        </w:rPr>
      </w:pPr>
    </w:p>
    <w:p w:rsidR="009E709E" w:rsidRPr="009E709E" w:rsidRDefault="009E709E" w:rsidP="009E709E">
      <w:pPr>
        <w:rPr>
          <w:rFonts w:hint="eastAsia"/>
        </w:rPr>
      </w:pPr>
    </w:p>
    <w:p w:rsidR="00573AE8" w:rsidRDefault="0067725D">
      <w:pPr>
        <w:pStyle w:val="af"/>
        <w:rPr>
          <w:rFonts w:ascii="宋体" w:eastAsia="宋体" w:hAnsi="宋体"/>
          <w:snapToGrid w:val="0"/>
        </w:rPr>
      </w:pPr>
      <w:bookmarkStart w:id="68" w:name="_Toc13152627"/>
      <w:r>
        <w:rPr>
          <w:rFonts w:ascii="宋体" w:eastAsia="宋体" w:hAnsi="宋体" w:hint="eastAsia"/>
          <w:snapToGrid w:val="0"/>
        </w:rPr>
        <w:t>第五章</w:t>
      </w:r>
      <w:r>
        <w:rPr>
          <w:rFonts w:ascii="宋体" w:eastAsia="宋体" w:hAnsi="宋体" w:hint="eastAsia"/>
          <w:snapToGrid w:val="0"/>
        </w:rPr>
        <w:t xml:space="preserve"> </w:t>
      </w:r>
      <w:r>
        <w:rPr>
          <w:rFonts w:ascii="宋体" w:eastAsia="宋体" w:hAnsi="宋体" w:hint="eastAsia"/>
          <w:snapToGrid w:val="0"/>
        </w:rPr>
        <w:t>图纸和技术资料</w:t>
      </w:r>
      <w:bookmarkEnd w:id="67"/>
      <w:r w:rsidR="009E709E">
        <w:rPr>
          <w:rFonts w:ascii="宋体" w:eastAsia="宋体" w:hAnsi="宋体" w:hint="eastAsia"/>
          <w:snapToGrid w:val="0"/>
        </w:rPr>
        <w:t>（另附）</w:t>
      </w:r>
      <w:bookmarkEnd w:id="68"/>
    </w:p>
    <w:p w:rsidR="00573AE8" w:rsidRDefault="0067725D">
      <w:pPr>
        <w:rPr>
          <w:rFonts w:ascii="宋体" w:eastAsia="宋体" w:hAnsi="宋体"/>
          <w:b/>
          <w:snapToGrid w:val="0"/>
          <w:sz w:val="32"/>
        </w:rPr>
      </w:pPr>
      <w:bookmarkStart w:id="69" w:name="_Toc329097753"/>
      <w:bookmarkEnd w:id="60"/>
      <w:r>
        <w:rPr>
          <w:rFonts w:ascii="宋体" w:eastAsia="宋体" w:hAnsi="宋体"/>
          <w:snapToGrid w:val="0"/>
        </w:rPr>
        <w:br w:type="page"/>
      </w:r>
    </w:p>
    <w:p w:rsidR="00573AE8" w:rsidRDefault="0067725D">
      <w:pPr>
        <w:pStyle w:val="af"/>
        <w:rPr>
          <w:rFonts w:ascii="宋体" w:eastAsia="宋体" w:hAnsi="宋体"/>
          <w:snapToGrid w:val="0"/>
        </w:rPr>
      </w:pPr>
      <w:bookmarkStart w:id="70" w:name="_Toc13152628"/>
      <w:r>
        <w:rPr>
          <w:rFonts w:ascii="宋体" w:eastAsia="宋体" w:hAnsi="宋体" w:hint="eastAsia"/>
          <w:snapToGrid w:val="0"/>
        </w:rPr>
        <w:lastRenderedPageBreak/>
        <w:t>第六章</w:t>
      </w:r>
      <w:r>
        <w:rPr>
          <w:rFonts w:ascii="宋体" w:eastAsia="宋体" w:hAnsi="宋体" w:hint="eastAsia"/>
          <w:snapToGrid w:val="0"/>
        </w:rPr>
        <w:t xml:space="preserve"> </w:t>
      </w:r>
      <w:r>
        <w:rPr>
          <w:rFonts w:ascii="宋体" w:eastAsia="宋体" w:hAnsi="宋体" w:hint="eastAsia"/>
          <w:snapToGrid w:val="0"/>
        </w:rPr>
        <w:t>投标文件（格式）</w:t>
      </w:r>
      <w:bookmarkEnd w:id="69"/>
      <w:bookmarkEnd w:id="70"/>
    </w:p>
    <w:p w:rsidR="00573AE8" w:rsidRDefault="00573AE8">
      <w:pPr>
        <w:tabs>
          <w:tab w:val="left" w:pos="1800"/>
        </w:tabs>
        <w:snapToGrid w:val="0"/>
        <w:spacing w:line="500" w:lineRule="atLeast"/>
        <w:ind w:leftChars="210" w:left="661" w:hangingChars="100" w:hanging="241"/>
        <w:jc w:val="center"/>
        <w:rPr>
          <w:rFonts w:ascii="宋体" w:eastAsia="宋体" w:hAnsi="宋体"/>
          <w:b/>
          <w:sz w:val="24"/>
        </w:rPr>
      </w:pPr>
    </w:p>
    <w:p w:rsidR="00573AE8" w:rsidRDefault="0067725D">
      <w:pPr>
        <w:adjustRightInd w:val="0"/>
        <w:snapToGrid w:val="0"/>
        <w:spacing w:beforeLines="50" w:before="120" w:line="300" w:lineRule="auto"/>
        <w:jc w:val="center"/>
        <w:rPr>
          <w:rFonts w:ascii="宋体" w:eastAsia="宋体" w:hAnsi="宋体"/>
          <w:sz w:val="52"/>
          <w:szCs w:val="52"/>
          <w:u w:val="single"/>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w:t>
      </w:r>
      <w:r>
        <w:rPr>
          <w:rFonts w:ascii="宋体" w:eastAsia="宋体" w:hAnsi="宋体" w:hint="eastAsia"/>
          <w:sz w:val="52"/>
          <w:szCs w:val="52"/>
          <w:u w:val="single"/>
        </w:rPr>
        <w:t>教二食堂修缮改造</w:t>
      </w:r>
    </w:p>
    <w:p w:rsidR="00573AE8" w:rsidRDefault="0067725D">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rPr>
        <w:t>工程</w:t>
      </w:r>
    </w:p>
    <w:p w:rsidR="00573AE8" w:rsidRDefault="00573AE8">
      <w:pPr>
        <w:pStyle w:val="a8"/>
        <w:spacing w:line="264" w:lineRule="auto"/>
        <w:jc w:val="center"/>
        <w:rPr>
          <w:rFonts w:hAnsi="宋体"/>
          <w:sz w:val="36"/>
        </w:rPr>
      </w:pPr>
    </w:p>
    <w:p w:rsidR="00573AE8" w:rsidRDefault="0067725D">
      <w:pPr>
        <w:pStyle w:val="a8"/>
        <w:spacing w:line="264" w:lineRule="auto"/>
        <w:jc w:val="center"/>
        <w:rPr>
          <w:rFonts w:hAnsi="宋体"/>
          <w:b/>
          <w:sz w:val="84"/>
        </w:rPr>
      </w:pPr>
      <w:r>
        <w:rPr>
          <w:rFonts w:hAnsi="宋体" w:hint="eastAsia"/>
          <w:b/>
          <w:sz w:val="84"/>
        </w:rPr>
        <w:t>施工投标文件</w:t>
      </w:r>
    </w:p>
    <w:p w:rsidR="00573AE8" w:rsidRDefault="00573AE8">
      <w:pPr>
        <w:pStyle w:val="a8"/>
        <w:spacing w:line="264" w:lineRule="auto"/>
        <w:jc w:val="center"/>
        <w:rPr>
          <w:rFonts w:hAnsi="宋体"/>
          <w:sz w:val="28"/>
          <w:szCs w:val="28"/>
        </w:rPr>
      </w:pPr>
    </w:p>
    <w:p w:rsidR="00573AE8" w:rsidRDefault="00573AE8">
      <w:pPr>
        <w:adjustRightInd w:val="0"/>
        <w:snapToGrid w:val="0"/>
        <w:spacing w:line="300" w:lineRule="auto"/>
        <w:jc w:val="center"/>
        <w:rPr>
          <w:rFonts w:ascii="宋体" w:hAnsi="宋体"/>
          <w:snapToGrid w:val="0"/>
          <w:spacing w:val="-20"/>
          <w:sz w:val="32"/>
          <w:szCs w:val="32"/>
          <w:u w:val="single"/>
        </w:rPr>
      </w:pPr>
    </w:p>
    <w:p w:rsidR="00573AE8" w:rsidRDefault="00573AE8">
      <w:pPr>
        <w:pStyle w:val="a8"/>
        <w:spacing w:line="264" w:lineRule="auto"/>
        <w:rPr>
          <w:rFonts w:hAnsi="宋体"/>
          <w:sz w:val="28"/>
          <w:szCs w:val="28"/>
        </w:rPr>
      </w:pPr>
    </w:p>
    <w:p w:rsidR="00573AE8" w:rsidRDefault="00573AE8">
      <w:pPr>
        <w:pStyle w:val="a8"/>
        <w:spacing w:line="264" w:lineRule="auto"/>
        <w:jc w:val="center"/>
        <w:rPr>
          <w:rFonts w:hAnsi="宋体"/>
          <w:sz w:val="28"/>
          <w:szCs w:val="28"/>
        </w:rPr>
      </w:pPr>
    </w:p>
    <w:p w:rsidR="00573AE8" w:rsidRDefault="00573AE8">
      <w:pPr>
        <w:pStyle w:val="a8"/>
        <w:spacing w:line="264" w:lineRule="auto"/>
        <w:jc w:val="center"/>
        <w:rPr>
          <w:rFonts w:hAnsi="宋体"/>
          <w:sz w:val="24"/>
          <w:szCs w:val="24"/>
        </w:rPr>
      </w:pPr>
    </w:p>
    <w:p w:rsidR="00573AE8" w:rsidRDefault="00573AE8">
      <w:pPr>
        <w:pStyle w:val="a8"/>
        <w:spacing w:line="840" w:lineRule="auto"/>
        <w:ind w:leftChars="315" w:left="630" w:firstLineChars="250" w:firstLine="600"/>
        <w:rPr>
          <w:rFonts w:hAnsi="宋体"/>
          <w:sz w:val="24"/>
          <w:szCs w:val="24"/>
        </w:rPr>
      </w:pPr>
    </w:p>
    <w:p w:rsidR="00573AE8" w:rsidRDefault="00573AE8">
      <w:pPr>
        <w:pStyle w:val="a8"/>
        <w:spacing w:line="840" w:lineRule="auto"/>
        <w:ind w:leftChars="315" w:left="630" w:firstLineChars="250" w:firstLine="600"/>
        <w:rPr>
          <w:rFonts w:hAnsi="宋体"/>
          <w:sz w:val="24"/>
          <w:szCs w:val="24"/>
        </w:rPr>
      </w:pPr>
    </w:p>
    <w:p w:rsidR="00573AE8" w:rsidRDefault="00573AE8">
      <w:pPr>
        <w:pStyle w:val="a8"/>
        <w:spacing w:line="840" w:lineRule="auto"/>
        <w:rPr>
          <w:rFonts w:hAnsi="宋体"/>
          <w:sz w:val="24"/>
          <w:szCs w:val="24"/>
        </w:rPr>
      </w:pPr>
    </w:p>
    <w:p w:rsidR="00573AE8" w:rsidRDefault="0067725D">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573AE8" w:rsidRDefault="0067725D">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573AE8" w:rsidRDefault="0067725D">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573AE8" w:rsidRDefault="0067725D">
      <w:pPr>
        <w:pStyle w:val="3"/>
        <w:rPr>
          <w:rFonts w:ascii="宋体" w:eastAsia="宋体" w:hAnsi="宋体"/>
          <w:snapToGrid w:val="0"/>
        </w:rPr>
      </w:pPr>
      <w:bookmarkStart w:id="71" w:name="_Toc111371839"/>
      <w:bookmarkStart w:id="72" w:name="_Toc13152629"/>
      <w:r>
        <w:rPr>
          <w:rFonts w:ascii="宋体" w:eastAsia="宋体" w:hAnsi="宋体" w:hint="eastAsia"/>
          <w:snapToGrid w:val="0"/>
        </w:rPr>
        <w:lastRenderedPageBreak/>
        <w:t>一、投标函</w:t>
      </w:r>
      <w:bookmarkStart w:id="73" w:name="_Toc111371840"/>
      <w:bookmarkEnd w:id="71"/>
      <w:bookmarkEnd w:id="72"/>
    </w:p>
    <w:bookmarkEnd w:id="73"/>
    <w:p w:rsidR="00573AE8" w:rsidRDefault="00573AE8">
      <w:pPr>
        <w:pStyle w:val="a8"/>
        <w:adjustRightInd w:val="0"/>
        <w:snapToGrid w:val="0"/>
        <w:spacing w:line="360" w:lineRule="auto"/>
        <w:rPr>
          <w:rFonts w:hAnsi="宋体"/>
        </w:rPr>
      </w:pPr>
    </w:p>
    <w:p w:rsidR="00573AE8" w:rsidRDefault="0067725D">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573AE8" w:rsidRDefault="0067725D">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w:t>
      </w:r>
      <w:r>
        <w:rPr>
          <w:rFonts w:hAnsi="宋体" w:hint="eastAsia"/>
          <w:u w:val="single"/>
        </w:rPr>
        <w:t xml:space="preserve">                </w:t>
      </w:r>
      <w:r>
        <w:rPr>
          <w:rFonts w:hAnsi="宋体" w:hint="eastAsia"/>
        </w:rPr>
        <w:t>工程的招标文件，我单位经考察现场和研究上述工程招标文件的投标须知、合同条件、技术规范、图纸、工程量清单和其他有关文件后，我方愿以人民币</w:t>
      </w:r>
      <w:r>
        <w:rPr>
          <w:rFonts w:hAnsi="宋体" w:hint="eastAsia"/>
          <w:u w:val="single"/>
        </w:rPr>
        <w:t xml:space="preserve">      </w:t>
      </w:r>
      <w:r>
        <w:rPr>
          <w:rFonts w:hAnsi="宋体" w:hint="eastAsia"/>
        </w:rPr>
        <w:t>元（￥：</w:t>
      </w:r>
      <w:r>
        <w:rPr>
          <w:rFonts w:hAnsi="宋体" w:hint="eastAsia"/>
          <w:u w:val="single"/>
        </w:rPr>
        <w:t xml:space="preserve">      </w:t>
      </w:r>
      <w:r>
        <w:rPr>
          <w:rFonts w:hAnsi="宋体" w:hint="eastAsia"/>
        </w:rPr>
        <w:t>元）的总价，按上述合同条件、技术规范、图纸、工程量清单的条件承包上述工程的施工、竣工和保修。</w:t>
      </w:r>
    </w:p>
    <w:p w:rsidR="00573AE8" w:rsidRDefault="0067725D">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w:t>
      </w:r>
      <w:r>
        <w:rPr>
          <w:rFonts w:hAnsi="宋体" w:hint="eastAsia"/>
          <w:u w:val="single"/>
        </w:rPr>
        <w:t xml:space="preserve">       </w:t>
      </w:r>
      <w:r>
        <w:rPr>
          <w:rFonts w:hAnsi="宋体" w:hint="eastAsia"/>
        </w:rPr>
        <w:t>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w:t>
      </w:r>
      <w:r>
        <w:rPr>
          <w:rFonts w:hAnsi="宋体" w:hint="eastAsia"/>
          <w:u w:val="single"/>
        </w:rPr>
        <w:t>格标准</w:t>
      </w:r>
      <w:r>
        <w:rPr>
          <w:rFonts w:hAnsi="宋体" w:hint="eastAsia"/>
        </w:rPr>
        <w:t>。</w:t>
      </w:r>
    </w:p>
    <w:p w:rsidR="00573AE8" w:rsidRDefault="0067725D">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w:t>
      </w:r>
      <w:r>
        <w:rPr>
          <w:rFonts w:hAnsi="宋体" w:hint="eastAsia"/>
        </w:rPr>
        <w:t xml:space="preserve"> </w:t>
      </w:r>
      <w:r>
        <w:rPr>
          <w:rFonts w:hAnsi="宋体" w:hint="eastAsia"/>
          <w:u w:val="single"/>
        </w:rPr>
        <w:t xml:space="preserve">          </w:t>
      </w:r>
      <w:r>
        <w:rPr>
          <w:rFonts w:hAnsi="宋体" w:hint="eastAsia"/>
        </w:rPr>
        <w:t>（项目经理姓名）作为本工程的项目经理。</w:t>
      </w:r>
    </w:p>
    <w:p w:rsidR="00573AE8" w:rsidRDefault="0067725D">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573AE8" w:rsidRDefault="0067725D">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573AE8" w:rsidRDefault="0067725D">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573AE8" w:rsidRDefault="00573AE8">
      <w:pPr>
        <w:pStyle w:val="a8"/>
        <w:adjustRightInd w:val="0"/>
        <w:snapToGrid w:val="0"/>
        <w:spacing w:line="300" w:lineRule="auto"/>
        <w:rPr>
          <w:rFonts w:hAnsi="宋体"/>
        </w:rPr>
      </w:pPr>
    </w:p>
    <w:p w:rsidR="00573AE8" w:rsidRDefault="0067725D">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573AE8" w:rsidRDefault="0067725D">
      <w:pPr>
        <w:pStyle w:val="a8"/>
        <w:adjustRightInd w:val="0"/>
        <w:snapToGrid w:val="0"/>
        <w:spacing w:line="360" w:lineRule="auto"/>
        <w:ind w:firstLine="359"/>
        <w:rPr>
          <w:rFonts w:hAnsi="宋体"/>
        </w:rPr>
      </w:pPr>
      <w:r>
        <w:rPr>
          <w:rFonts w:hAnsi="宋体" w:hint="eastAsia"/>
        </w:rPr>
        <w:t>单位地址：</w:t>
      </w:r>
    </w:p>
    <w:p w:rsidR="00573AE8" w:rsidRDefault="0067725D">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573AE8" w:rsidRDefault="0067725D">
      <w:pPr>
        <w:pStyle w:val="a8"/>
        <w:adjustRightInd w:val="0"/>
        <w:snapToGrid w:val="0"/>
        <w:spacing w:line="360" w:lineRule="auto"/>
        <w:ind w:firstLine="359"/>
        <w:rPr>
          <w:rFonts w:hAnsi="宋体"/>
        </w:rPr>
      </w:pPr>
      <w:r>
        <w:rPr>
          <w:rFonts w:hAnsi="宋体" w:hint="eastAsia"/>
        </w:rPr>
        <w:t>邮政编码：</w:t>
      </w:r>
    </w:p>
    <w:p w:rsidR="00573AE8" w:rsidRDefault="0067725D">
      <w:pPr>
        <w:pStyle w:val="a8"/>
        <w:adjustRightInd w:val="0"/>
        <w:snapToGrid w:val="0"/>
        <w:spacing w:line="360" w:lineRule="auto"/>
        <w:ind w:firstLine="359"/>
        <w:rPr>
          <w:rFonts w:hAnsi="宋体"/>
        </w:rPr>
      </w:pPr>
      <w:r>
        <w:rPr>
          <w:rFonts w:hAnsi="宋体" w:hint="eastAsia"/>
        </w:rPr>
        <w:t>电话：</w:t>
      </w:r>
    </w:p>
    <w:p w:rsidR="00573AE8" w:rsidRDefault="0067725D">
      <w:pPr>
        <w:pStyle w:val="a8"/>
        <w:adjustRightInd w:val="0"/>
        <w:snapToGrid w:val="0"/>
        <w:spacing w:line="360" w:lineRule="auto"/>
        <w:ind w:firstLine="359"/>
        <w:rPr>
          <w:rFonts w:hAnsi="宋体"/>
        </w:rPr>
      </w:pPr>
      <w:r>
        <w:rPr>
          <w:rFonts w:hAnsi="宋体" w:hint="eastAsia"/>
        </w:rPr>
        <w:t>传真：</w:t>
      </w:r>
    </w:p>
    <w:p w:rsidR="00573AE8" w:rsidRDefault="0067725D">
      <w:pPr>
        <w:pStyle w:val="a8"/>
        <w:adjustRightInd w:val="0"/>
        <w:snapToGrid w:val="0"/>
        <w:spacing w:line="360" w:lineRule="auto"/>
        <w:ind w:firstLine="359"/>
        <w:rPr>
          <w:rFonts w:hAnsi="宋体"/>
        </w:rPr>
      </w:pPr>
      <w:r>
        <w:rPr>
          <w:rFonts w:hAnsi="宋体" w:hint="eastAsia"/>
        </w:rPr>
        <w:t>开户银行名称：</w:t>
      </w:r>
    </w:p>
    <w:p w:rsidR="00573AE8" w:rsidRDefault="0067725D">
      <w:pPr>
        <w:pStyle w:val="a8"/>
        <w:adjustRightInd w:val="0"/>
        <w:snapToGrid w:val="0"/>
        <w:spacing w:line="360" w:lineRule="auto"/>
        <w:ind w:firstLine="359"/>
        <w:rPr>
          <w:rFonts w:hAnsi="宋体"/>
        </w:rPr>
      </w:pPr>
      <w:r>
        <w:rPr>
          <w:rFonts w:hAnsi="宋体" w:hint="eastAsia"/>
        </w:rPr>
        <w:t>银行帐号：</w:t>
      </w:r>
    </w:p>
    <w:p w:rsidR="00573AE8" w:rsidRDefault="0067725D">
      <w:pPr>
        <w:pStyle w:val="a8"/>
        <w:adjustRightInd w:val="0"/>
        <w:snapToGrid w:val="0"/>
        <w:spacing w:line="360" w:lineRule="auto"/>
        <w:ind w:firstLine="359"/>
        <w:rPr>
          <w:rFonts w:hAnsi="宋体"/>
        </w:rPr>
      </w:pPr>
      <w:r>
        <w:rPr>
          <w:rFonts w:hAnsi="宋体" w:hint="eastAsia"/>
        </w:rPr>
        <w:t>开户行地址：</w:t>
      </w:r>
    </w:p>
    <w:p w:rsidR="00573AE8" w:rsidRDefault="0067725D">
      <w:pPr>
        <w:pStyle w:val="a8"/>
        <w:adjustRightInd w:val="0"/>
        <w:snapToGrid w:val="0"/>
        <w:spacing w:line="360" w:lineRule="auto"/>
        <w:ind w:firstLine="359"/>
        <w:rPr>
          <w:rFonts w:hAnsi="宋体"/>
        </w:rPr>
      </w:pPr>
      <w:r>
        <w:rPr>
          <w:rFonts w:hAnsi="宋体" w:hint="eastAsia"/>
        </w:rPr>
        <w:t>电话：</w:t>
      </w:r>
    </w:p>
    <w:p w:rsidR="00573AE8" w:rsidRDefault="00573AE8">
      <w:pPr>
        <w:pStyle w:val="a8"/>
        <w:adjustRightInd w:val="0"/>
        <w:snapToGrid w:val="0"/>
        <w:spacing w:line="360" w:lineRule="auto"/>
        <w:ind w:firstLineChars="200" w:firstLine="420"/>
        <w:rPr>
          <w:rFonts w:hAnsi="宋体"/>
        </w:rPr>
      </w:pPr>
    </w:p>
    <w:p w:rsidR="00573AE8" w:rsidRDefault="0067725D">
      <w:pPr>
        <w:pStyle w:val="a8"/>
        <w:adjustRightInd w:val="0"/>
        <w:snapToGrid w:val="0"/>
        <w:spacing w:line="360" w:lineRule="auto"/>
        <w:ind w:firstLineChars="2600" w:firstLine="5460"/>
        <w:rPr>
          <w:rFonts w:hAnsi="宋体"/>
        </w:rPr>
      </w:pPr>
      <w:r>
        <w:rPr>
          <w:rFonts w:hAnsi="宋体" w:hint="eastAsia"/>
        </w:rPr>
        <w:t>日期：</w:t>
      </w:r>
      <w:r>
        <w:rPr>
          <w:rFonts w:hAnsi="宋体" w:hint="eastAsia"/>
          <w:u w:val="single"/>
        </w:rPr>
        <w:t xml:space="preserve">     </w:t>
      </w:r>
      <w:r>
        <w:rPr>
          <w:rFonts w:hAnsi="宋体" w:hint="eastAsia"/>
        </w:rPr>
        <w:t xml:space="preserve"> </w:t>
      </w:r>
      <w:r>
        <w:rPr>
          <w:rFonts w:hAnsi="宋体" w:hint="eastAsia"/>
        </w:rPr>
        <w:t>年</w:t>
      </w:r>
      <w:r>
        <w:rPr>
          <w:rFonts w:hAnsi="宋体" w:hint="eastAsia"/>
          <w:u w:val="single"/>
        </w:rPr>
        <w:t xml:space="preserve">     </w:t>
      </w:r>
      <w:r>
        <w:rPr>
          <w:rFonts w:hAnsi="宋体" w:hint="eastAsia"/>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573AE8" w:rsidRDefault="00573AE8">
      <w:pPr>
        <w:pStyle w:val="a8"/>
        <w:adjustRightInd w:val="0"/>
        <w:snapToGrid w:val="0"/>
        <w:spacing w:line="360" w:lineRule="auto"/>
        <w:ind w:firstLineChars="2600" w:firstLine="5460"/>
        <w:rPr>
          <w:rFonts w:hAnsi="宋体"/>
        </w:rPr>
      </w:pPr>
    </w:p>
    <w:p w:rsidR="00573AE8" w:rsidRDefault="00573AE8">
      <w:pPr>
        <w:pStyle w:val="a8"/>
        <w:adjustRightInd w:val="0"/>
        <w:snapToGrid w:val="0"/>
        <w:spacing w:line="360" w:lineRule="auto"/>
        <w:ind w:firstLineChars="2600" w:firstLine="8320"/>
        <w:rPr>
          <w:rFonts w:hAnsi="宋体"/>
          <w:sz w:val="32"/>
        </w:rPr>
      </w:pPr>
    </w:p>
    <w:p w:rsidR="00573AE8" w:rsidRDefault="0067725D">
      <w:pPr>
        <w:pStyle w:val="3"/>
        <w:rPr>
          <w:rFonts w:ascii="宋体" w:eastAsia="宋体" w:hAnsi="宋体"/>
          <w:snapToGrid w:val="0"/>
        </w:rPr>
      </w:pPr>
      <w:bookmarkStart w:id="74" w:name="_Toc111371841"/>
      <w:bookmarkStart w:id="75" w:name="_Toc13152630"/>
      <w:r>
        <w:rPr>
          <w:rFonts w:ascii="宋体" w:eastAsia="宋体" w:hAnsi="宋体" w:hint="eastAsia"/>
          <w:snapToGrid w:val="0"/>
        </w:rPr>
        <w:lastRenderedPageBreak/>
        <w:t>二、法定代表人资格证明书</w:t>
      </w:r>
      <w:bookmarkEnd w:id="74"/>
      <w:bookmarkEnd w:id="75"/>
    </w:p>
    <w:p w:rsidR="00573AE8" w:rsidRDefault="00573AE8">
      <w:pPr>
        <w:pStyle w:val="a8"/>
        <w:adjustRightInd w:val="0"/>
        <w:snapToGrid w:val="0"/>
        <w:spacing w:line="360" w:lineRule="auto"/>
        <w:ind w:firstLine="420"/>
        <w:rPr>
          <w:rFonts w:hAnsi="宋体"/>
        </w:rPr>
      </w:pPr>
    </w:p>
    <w:p w:rsidR="00573AE8" w:rsidRDefault="0067725D">
      <w:pPr>
        <w:pStyle w:val="a8"/>
        <w:adjustRightInd w:val="0"/>
        <w:snapToGrid w:val="0"/>
        <w:spacing w:line="360" w:lineRule="auto"/>
        <w:ind w:firstLine="420"/>
        <w:rPr>
          <w:rFonts w:hAnsi="宋体"/>
        </w:rPr>
      </w:pPr>
      <w:r>
        <w:rPr>
          <w:rFonts w:hAnsi="宋体" w:hint="eastAsia"/>
        </w:rPr>
        <w:t>单位名称：</w:t>
      </w:r>
    </w:p>
    <w:p w:rsidR="00573AE8" w:rsidRDefault="0067725D">
      <w:pPr>
        <w:pStyle w:val="a8"/>
        <w:adjustRightInd w:val="0"/>
        <w:snapToGrid w:val="0"/>
        <w:spacing w:line="360" w:lineRule="auto"/>
        <w:ind w:firstLine="420"/>
        <w:rPr>
          <w:rFonts w:hAnsi="宋体"/>
        </w:rPr>
      </w:pPr>
      <w:r>
        <w:rPr>
          <w:rFonts w:hAnsi="宋体" w:hint="eastAsia"/>
        </w:rPr>
        <w:t>地址：</w:t>
      </w:r>
    </w:p>
    <w:p w:rsidR="00573AE8" w:rsidRDefault="0067725D">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573AE8" w:rsidRDefault="0067725D">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573AE8" w:rsidRDefault="00573AE8">
      <w:pPr>
        <w:pStyle w:val="a8"/>
        <w:adjustRightInd w:val="0"/>
        <w:snapToGrid w:val="0"/>
        <w:spacing w:line="360" w:lineRule="auto"/>
        <w:rPr>
          <w:rFonts w:hAnsi="宋体"/>
        </w:rPr>
      </w:pPr>
    </w:p>
    <w:p w:rsidR="00573AE8" w:rsidRDefault="0067725D">
      <w:pPr>
        <w:pStyle w:val="a8"/>
        <w:adjustRightInd w:val="0"/>
        <w:snapToGrid w:val="0"/>
        <w:spacing w:line="360" w:lineRule="auto"/>
        <w:ind w:firstLine="420"/>
        <w:rPr>
          <w:rFonts w:hAnsi="宋体"/>
        </w:rPr>
      </w:pPr>
      <w:r>
        <w:rPr>
          <w:rFonts w:hAnsi="宋体" w:hint="eastAsia"/>
        </w:rPr>
        <w:t>特此证明。</w:t>
      </w:r>
    </w:p>
    <w:p w:rsidR="00573AE8" w:rsidRDefault="00573AE8">
      <w:pPr>
        <w:pStyle w:val="a8"/>
        <w:adjustRightInd w:val="0"/>
        <w:snapToGrid w:val="0"/>
        <w:spacing w:line="300" w:lineRule="auto"/>
        <w:rPr>
          <w:rFonts w:hAnsi="宋体"/>
        </w:rPr>
      </w:pPr>
    </w:p>
    <w:p w:rsidR="00573AE8" w:rsidRDefault="0067725D">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573AE8" w:rsidRDefault="00573AE8">
      <w:pPr>
        <w:pStyle w:val="a8"/>
        <w:adjustRightInd w:val="0"/>
        <w:snapToGrid w:val="0"/>
        <w:spacing w:line="300" w:lineRule="auto"/>
        <w:ind w:leftChars="1500" w:left="3000"/>
        <w:rPr>
          <w:rFonts w:hAnsi="宋体"/>
        </w:rPr>
      </w:pPr>
    </w:p>
    <w:p w:rsidR="00573AE8" w:rsidRDefault="0067725D">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573AE8" w:rsidRDefault="0067725D">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573AE8" w:rsidRDefault="00573AE8">
      <w:pPr>
        <w:pStyle w:val="a8"/>
        <w:adjustRightInd w:val="0"/>
        <w:snapToGrid w:val="0"/>
        <w:spacing w:line="300" w:lineRule="auto"/>
        <w:rPr>
          <w:rFonts w:hAnsi="宋体"/>
          <w:sz w:val="24"/>
          <w:szCs w:val="24"/>
        </w:rPr>
      </w:pPr>
    </w:p>
    <w:p w:rsidR="00573AE8" w:rsidRDefault="0067725D">
      <w:pPr>
        <w:pStyle w:val="3"/>
        <w:rPr>
          <w:rFonts w:ascii="宋体" w:eastAsia="宋体" w:hAnsi="宋体"/>
          <w:snapToGrid w:val="0"/>
        </w:rPr>
      </w:pPr>
      <w:bookmarkStart w:id="76" w:name="_Toc111371842"/>
      <w:bookmarkStart w:id="77" w:name="_Toc13152631"/>
      <w:r>
        <w:rPr>
          <w:rFonts w:ascii="宋体" w:eastAsia="宋体" w:hAnsi="宋体" w:hint="eastAsia"/>
          <w:snapToGrid w:val="0"/>
        </w:rPr>
        <w:t>三、授权委托书</w:t>
      </w:r>
      <w:bookmarkEnd w:id="76"/>
      <w:bookmarkEnd w:id="77"/>
    </w:p>
    <w:p w:rsidR="00573AE8" w:rsidRDefault="00573AE8">
      <w:pPr>
        <w:pStyle w:val="a8"/>
        <w:adjustRightInd w:val="0"/>
        <w:snapToGrid w:val="0"/>
        <w:spacing w:line="360" w:lineRule="auto"/>
        <w:ind w:firstLine="420"/>
        <w:rPr>
          <w:rFonts w:hAnsi="宋体"/>
          <w:sz w:val="24"/>
          <w:szCs w:val="24"/>
        </w:rPr>
      </w:pPr>
    </w:p>
    <w:p w:rsidR="00573AE8" w:rsidRDefault="0067725D">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w:t>
      </w:r>
      <w:r>
        <w:rPr>
          <w:rFonts w:hAnsi="宋体" w:hint="eastAsia"/>
        </w:rPr>
        <w:t>予以承认。</w:t>
      </w:r>
    </w:p>
    <w:p w:rsidR="00573AE8" w:rsidRDefault="00573AE8">
      <w:pPr>
        <w:pStyle w:val="a8"/>
        <w:adjustRightInd w:val="0"/>
        <w:snapToGrid w:val="0"/>
        <w:spacing w:line="360" w:lineRule="auto"/>
        <w:rPr>
          <w:rFonts w:hAnsi="宋体"/>
        </w:rPr>
      </w:pPr>
    </w:p>
    <w:p w:rsidR="00573AE8" w:rsidRDefault="00573AE8">
      <w:pPr>
        <w:pStyle w:val="a8"/>
        <w:adjustRightInd w:val="0"/>
        <w:snapToGrid w:val="0"/>
        <w:spacing w:line="360" w:lineRule="auto"/>
        <w:rPr>
          <w:rFonts w:hAnsi="宋体"/>
        </w:rPr>
      </w:pPr>
    </w:p>
    <w:p w:rsidR="00573AE8" w:rsidRDefault="0067725D">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573AE8" w:rsidRDefault="0067725D">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proofErr w:type="gramStart"/>
      <w:r>
        <w:rPr>
          <w:rFonts w:hAnsi="宋体" w:hint="eastAsia"/>
        </w:rPr>
        <w:t>务</w:t>
      </w:r>
      <w:proofErr w:type="gramEnd"/>
      <w:r>
        <w:rPr>
          <w:rFonts w:hAnsi="宋体" w:hint="eastAsia"/>
        </w:rPr>
        <w:t>：</w:t>
      </w:r>
    </w:p>
    <w:p w:rsidR="00573AE8" w:rsidRDefault="0067725D">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573AE8" w:rsidRDefault="0067725D">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573AE8" w:rsidRDefault="0067725D">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573AE8" w:rsidRDefault="0067725D">
      <w:pPr>
        <w:pStyle w:val="3"/>
        <w:rPr>
          <w:rFonts w:ascii="宋体" w:eastAsia="宋体" w:hAnsi="宋体"/>
          <w:snapToGrid w:val="0"/>
        </w:rPr>
      </w:pPr>
      <w:bookmarkStart w:id="78" w:name="_Toc13152632"/>
      <w:r>
        <w:rPr>
          <w:rFonts w:ascii="宋体" w:eastAsia="宋体" w:hAnsi="宋体" w:hint="eastAsia"/>
          <w:snapToGrid w:val="0"/>
        </w:rPr>
        <w:lastRenderedPageBreak/>
        <w:t>四、投标报价</w:t>
      </w:r>
      <w:bookmarkEnd w:id="78"/>
    </w:p>
    <w:p w:rsidR="009E709E" w:rsidRDefault="009E709E" w:rsidP="009E709E">
      <w:pPr>
        <w:pStyle w:val="a8"/>
        <w:spacing w:line="360" w:lineRule="auto"/>
        <w:jc w:val="left"/>
        <w:rPr>
          <w:rFonts w:ascii="Times New Roman" w:hAnsi="Times New Roman"/>
          <w:sz w:val="24"/>
        </w:rPr>
      </w:pPr>
      <w:bookmarkStart w:id="79"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573AE8" w:rsidRDefault="00573AE8">
      <w:pPr>
        <w:rPr>
          <w:rFonts w:ascii="宋体" w:eastAsia="宋体" w:hAnsi="宋体"/>
          <w:b/>
          <w:snapToGrid w:val="0"/>
          <w:kern w:val="2"/>
          <w:sz w:val="32"/>
        </w:rPr>
      </w:pPr>
    </w:p>
    <w:p w:rsidR="00573AE8" w:rsidRDefault="0067725D">
      <w:pPr>
        <w:pStyle w:val="3"/>
        <w:rPr>
          <w:rFonts w:ascii="宋体" w:eastAsia="宋体" w:hAnsi="宋体"/>
          <w:snapToGrid w:val="0"/>
        </w:rPr>
      </w:pPr>
      <w:bookmarkStart w:id="80" w:name="_Toc13152633"/>
      <w:r>
        <w:rPr>
          <w:rFonts w:ascii="宋体" w:eastAsia="宋体" w:hAnsi="宋体" w:hint="eastAsia"/>
          <w:snapToGrid w:val="0"/>
        </w:rPr>
        <w:t>五、辅助资料表</w:t>
      </w:r>
      <w:bookmarkEnd w:id="79"/>
      <w:bookmarkEnd w:id="80"/>
    </w:p>
    <w:p w:rsidR="00573AE8" w:rsidRDefault="0067725D">
      <w:pPr>
        <w:jc w:val="center"/>
        <w:rPr>
          <w:sz w:val="32"/>
          <w:szCs w:val="32"/>
        </w:rPr>
      </w:pPr>
      <w:r>
        <w:rPr>
          <w:rFonts w:hint="eastAsia"/>
          <w:sz w:val="32"/>
          <w:szCs w:val="32"/>
        </w:rPr>
        <w:t>表</w:t>
      </w:r>
      <w:r>
        <w:rPr>
          <w:rFonts w:hint="eastAsia"/>
          <w:sz w:val="32"/>
          <w:szCs w:val="32"/>
        </w:rPr>
        <w:t xml:space="preserve">5.1   </w:t>
      </w:r>
      <w:r>
        <w:rPr>
          <w:rFonts w:hint="eastAsia"/>
          <w:sz w:val="32"/>
          <w:szCs w:val="32"/>
        </w:rPr>
        <w:t>承包人自行采购主要材料清单</w:t>
      </w:r>
    </w:p>
    <w:p w:rsidR="00573AE8" w:rsidRDefault="00573AE8">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573AE8">
        <w:trPr>
          <w:cantSplit/>
        </w:trPr>
        <w:tc>
          <w:tcPr>
            <w:tcW w:w="1051"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1417"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1134"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1701"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1134"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1276"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851"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1336" w:type="dxa"/>
            <w:vAlign w:val="center"/>
          </w:tcPr>
          <w:p w:rsidR="00573AE8" w:rsidRDefault="0067725D">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573AE8">
        <w:trPr>
          <w:cantSplit/>
        </w:trPr>
        <w:tc>
          <w:tcPr>
            <w:tcW w:w="105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417"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134"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70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134"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276"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85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336" w:type="dxa"/>
            <w:vAlign w:val="center"/>
          </w:tcPr>
          <w:p w:rsidR="00573AE8" w:rsidRDefault="00573AE8">
            <w:pPr>
              <w:widowControl w:val="0"/>
              <w:adjustRightInd w:val="0"/>
              <w:snapToGrid w:val="0"/>
              <w:spacing w:line="300" w:lineRule="auto"/>
              <w:jc w:val="center"/>
              <w:rPr>
                <w:rFonts w:ascii="宋体" w:hAnsi="宋体"/>
                <w:kern w:val="2"/>
                <w:sz w:val="21"/>
              </w:rPr>
            </w:pPr>
          </w:p>
        </w:tc>
      </w:tr>
      <w:tr w:rsidR="009E709E">
        <w:trPr>
          <w:cantSplit/>
        </w:trPr>
        <w:tc>
          <w:tcPr>
            <w:tcW w:w="10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417"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70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276"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8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336" w:type="dxa"/>
            <w:vAlign w:val="center"/>
          </w:tcPr>
          <w:p w:rsidR="009E709E" w:rsidRDefault="009E709E">
            <w:pPr>
              <w:widowControl w:val="0"/>
              <w:adjustRightInd w:val="0"/>
              <w:snapToGrid w:val="0"/>
              <w:spacing w:line="300" w:lineRule="auto"/>
              <w:jc w:val="center"/>
              <w:rPr>
                <w:rFonts w:ascii="宋体" w:hAnsi="宋体"/>
                <w:kern w:val="2"/>
                <w:sz w:val="21"/>
              </w:rPr>
            </w:pPr>
          </w:p>
        </w:tc>
      </w:tr>
      <w:tr w:rsidR="00573AE8">
        <w:trPr>
          <w:cantSplit/>
        </w:trPr>
        <w:tc>
          <w:tcPr>
            <w:tcW w:w="105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417"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134"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70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134"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276"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85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336" w:type="dxa"/>
            <w:vAlign w:val="center"/>
          </w:tcPr>
          <w:p w:rsidR="00573AE8" w:rsidRDefault="00573AE8">
            <w:pPr>
              <w:widowControl w:val="0"/>
              <w:adjustRightInd w:val="0"/>
              <w:snapToGrid w:val="0"/>
              <w:spacing w:line="300" w:lineRule="auto"/>
              <w:jc w:val="center"/>
              <w:rPr>
                <w:rFonts w:ascii="宋体" w:hAnsi="宋体"/>
                <w:kern w:val="2"/>
                <w:sz w:val="21"/>
              </w:rPr>
            </w:pPr>
          </w:p>
        </w:tc>
      </w:tr>
      <w:tr w:rsidR="009E709E">
        <w:trPr>
          <w:cantSplit/>
        </w:trPr>
        <w:tc>
          <w:tcPr>
            <w:tcW w:w="10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417"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70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276"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8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336" w:type="dxa"/>
            <w:vAlign w:val="center"/>
          </w:tcPr>
          <w:p w:rsidR="009E709E" w:rsidRDefault="009E709E">
            <w:pPr>
              <w:widowControl w:val="0"/>
              <w:adjustRightInd w:val="0"/>
              <w:snapToGrid w:val="0"/>
              <w:spacing w:line="300" w:lineRule="auto"/>
              <w:jc w:val="center"/>
              <w:rPr>
                <w:rFonts w:ascii="宋体" w:hAnsi="宋体"/>
                <w:kern w:val="2"/>
                <w:sz w:val="21"/>
              </w:rPr>
            </w:pPr>
          </w:p>
        </w:tc>
      </w:tr>
      <w:tr w:rsidR="009E709E">
        <w:trPr>
          <w:cantSplit/>
        </w:trPr>
        <w:tc>
          <w:tcPr>
            <w:tcW w:w="10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417"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70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276"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8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336" w:type="dxa"/>
            <w:vAlign w:val="center"/>
          </w:tcPr>
          <w:p w:rsidR="009E709E" w:rsidRDefault="009E709E">
            <w:pPr>
              <w:widowControl w:val="0"/>
              <w:adjustRightInd w:val="0"/>
              <w:snapToGrid w:val="0"/>
              <w:spacing w:line="300" w:lineRule="auto"/>
              <w:jc w:val="center"/>
              <w:rPr>
                <w:rFonts w:ascii="宋体" w:hAnsi="宋体"/>
                <w:kern w:val="2"/>
                <w:sz w:val="21"/>
              </w:rPr>
            </w:pPr>
          </w:p>
        </w:tc>
      </w:tr>
      <w:tr w:rsidR="009E709E">
        <w:trPr>
          <w:cantSplit/>
        </w:trPr>
        <w:tc>
          <w:tcPr>
            <w:tcW w:w="10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417"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70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276"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8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336" w:type="dxa"/>
            <w:vAlign w:val="center"/>
          </w:tcPr>
          <w:p w:rsidR="009E709E" w:rsidRDefault="009E709E">
            <w:pPr>
              <w:widowControl w:val="0"/>
              <w:adjustRightInd w:val="0"/>
              <w:snapToGrid w:val="0"/>
              <w:spacing w:line="300" w:lineRule="auto"/>
              <w:jc w:val="center"/>
              <w:rPr>
                <w:rFonts w:ascii="宋体" w:hAnsi="宋体"/>
                <w:kern w:val="2"/>
                <w:sz w:val="21"/>
              </w:rPr>
            </w:pPr>
          </w:p>
        </w:tc>
      </w:tr>
      <w:tr w:rsidR="00573AE8">
        <w:trPr>
          <w:cantSplit/>
        </w:trPr>
        <w:tc>
          <w:tcPr>
            <w:tcW w:w="105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417"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134"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70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134"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276"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851" w:type="dxa"/>
            <w:vAlign w:val="center"/>
          </w:tcPr>
          <w:p w:rsidR="00573AE8" w:rsidRDefault="00573AE8">
            <w:pPr>
              <w:widowControl w:val="0"/>
              <w:adjustRightInd w:val="0"/>
              <w:snapToGrid w:val="0"/>
              <w:spacing w:line="300" w:lineRule="auto"/>
              <w:jc w:val="center"/>
              <w:rPr>
                <w:rFonts w:ascii="宋体" w:hAnsi="宋体"/>
                <w:kern w:val="2"/>
                <w:sz w:val="21"/>
              </w:rPr>
            </w:pPr>
          </w:p>
        </w:tc>
        <w:tc>
          <w:tcPr>
            <w:tcW w:w="1336" w:type="dxa"/>
            <w:vAlign w:val="center"/>
          </w:tcPr>
          <w:p w:rsidR="00573AE8" w:rsidRDefault="00573AE8">
            <w:pPr>
              <w:widowControl w:val="0"/>
              <w:adjustRightInd w:val="0"/>
              <w:snapToGrid w:val="0"/>
              <w:spacing w:line="300" w:lineRule="auto"/>
              <w:jc w:val="center"/>
              <w:rPr>
                <w:rFonts w:ascii="宋体" w:hAnsi="宋体"/>
                <w:kern w:val="2"/>
                <w:sz w:val="21"/>
              </w:rPr>
            </w:pPr>
          </w:p>
        </w:tc>
      </w:tr>
      <w:tr w:rsidR="009E709E">
        <w:trPr>
          <w:cantSplit/>
        </w:trPr>
        <w:tc>
          <w:tcPr>
            <w:tcW w:w="10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417"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70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134"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276"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851" w:type="dxa"/>
            <w:vAlign w:val="center"/>
          </w:tcPr>
          <w:p w:rsidR="009E709E" w:rsidRDefault="009E709E">
            <w:pPr>
              <w:widowControl w:val="0"/>
              <w:adjustRightInd w:val="0"/>
              <w:snapToGrid w:val="0"/>
              <w:spacing w:line="300" w:lineRule="auto"/>
              <w:jc w:val="center"/>
              <w:rPr>
                <w:rFonts w:ascii="宋体" w:hAnsi="宋体"/>
                <w:kern w:val="2"/>
                <w:sz w:val="21"/>
              </w:rPr>
            </w:pPr>
          </w:p>
        </w:tc>
        <w:tc>
          <w:tcPr>
            <w:tcW w:w="1336" w:type="dxa"/>
            <w:vAlign w:val="center"/>
          </w:tcPr>
          <w:p w:rsidR="009E709E" w:rsidRDefault="009E709E">
            <w:pPr>
              <w:widowControl w:val="0"/>
              <w:adjustRightInd w:val="0"/>
              <w:snapToGrid w:val="0"/>
              <w:spacing w:line="300" w:lineRule="auto"/>
              <w:jc w:val="center"/>
              <w:rPr>
                <w:rFonts w:ascii="宋体" w:hAnsi="宋体"/>
                <w:kern w:val="2"/>
                <w:sz w:val="21"/>
              </w:rPr>
            </w:pPr>
          </w:p>
        </w:tc>
      </w:tr>
    </w:tbl>
    <w:p w:rsidR="00573AE8" w:rsidRDefault="0067725D">
      <w:pPr>
        <w:rPr>
          <w:rFonts w:ascii="宋体" w:hAnsi="宋体"/>
          <w:sz w:val="24"/>
          <w:szCs w:val="24"/>
        </w:rPr>
      </w:pPr>
      <w:r>
        <w:rPr>
          <w:rFonts w:ascii="Times New Roman" w:eastAsia="黑体" w:hAnsi="Times New Roman" w:hint="eastAsia"/>
          <w:sz w:val="24"/>
          <w:szCs w:val="24"/>
        </w:rPr>
        <w:t>注：未按要求填写可视为废标</w:t>
      </w:r>
    </w:p>
    <w:p w:rsidR="00573AE8" w:rsidRDefault="00573AE8">
      <w:pPr>
        <w:jc w:val="center"/>
        <w:rPr>
          <w:rFonts w:hint="eastAsia"/>
          <w:sz w:val="32"/>
          <w:szCs w:val="32"/>
        </w:rPr>
      </w:pPr>
    </w:p>
    <w:p w:rsidR="009E709E" w:rsidRDefault="009E709E">
      <w:pPr>
        <w:jc w:val="center"/>
        <w:rPr>
          <w:sz w:val="32"/>
          <w:szCs w:val="32"/>
        </w:rPr>
      </w:pPr>
    </w:p>
    <w:p w:rsidR="00573AE8" w:rsidRDefault="0067725D">
      <w:pPr>
        <w:jc w:val="center"/>
        <w:rPr>
          <w:sz w:val="32"/>
          <w:szCs w:val="32"/>
        </w:rPr>
      </w:pPr>
      <w:r>
        <w:rPr>
          <w:rFonts w:hint="eastAsia"/>
          <w:sz w:val="32"/>
          <w:szCs w:val="32"/>
        </w:rPr>
        <w:t>表</w:t>
      </w:r>
      <w:r>
        <w:rPr>
          <w:rFonts w:hint="eastAsia"/>
          <w:sz w:val="32"/>
          <w:szCs w:val="32"/>
        </w:rPr>
        <w:t xml:space="preserve">5.2   </w:t>
      </w:r>
      <w:r>
        <w:rPr>
          <w:rFonts w:hint="eastAsia"/>
          <w:sz w:val="32"/>
          <w:szCs w:val="32"/>
        </w:rPr>
        <w:t>项目负责人简历及企业业绩表</w:t>
      </w:r>
    </w:p>
    <w:p w:rsidR="00573AE8" w:rsidRDefault="00573AE8">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573AE8">
        <w:tc>
          <w:tcPr>
            <w:tcW w:w="1452" w:type="dxa"/>
            <w:vAlign w:val="center"/>
          </w:tcPr>
          <w:p w:rsidR="00573AE8" w:rsidRDefault="0067725D">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573AE8" w:rsidRDefault="00573AE8">
            <w:pPr>
              <w:pStyle w:val="a8"/>
              <w:adjustRightInd w:val="0"/>
              <w:snapToGrid w:val="0"/>
              <w:spacing w:line="300" w:lineRule="auto"/>
              <w:jc w:val="center"/>
              <w:rPr>
                <w:rFonts w:hAnsi="宋体"/>
              </w:rPr>
            </w:pPr>
          </w:p>
        </w:tc>
        <w:tc>
          <w:tcPr>
            <w:tcW w:w="1479"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573AE8" w:rsidRDefault="00573AE8">
            <w:pPr>
              <w:pStyle w:val="a8"/>
              <w:adjustRightInd w:val="0"/>
              <w:snapToGrid w:val="0"/>
              <w:spacing w:line="300" w:lineRule="auto"/>
              <w:jc w:val="center"/>
              <w:rPr>
                <w:rFonts w:hAnsi="宋体"/>
              </w:rPr>
            </w:pPr>
          </w:p>
        </w:tc>
        <w:tc>
          <w:tcPr>
            <w:tcW w:w="1631"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573AE8" w:rsidRDefault="00573AE8">
            <w:pPr>
              <w:pStyle w:val="a8"/>
              <w:adjustRightInd w:val="0"/>
              <w:snapToGrid w:val="0"/>
              <w:spacing w:line="300" w:lineRule="auto"/>
              <w:jc w:val="center"/>
              <w:rPr>
                <w:rFonts w:hAnsi="宋体"/>
              </w:rPr>
            </w:pPr>
          </w:p>
        </w:tc>
      </w:tr>
      <w:tr w:rsidR="00573AE8">
        <w:tc>
          <w:tcPr>
            <w:tcW w:w="1452" w:type="dxa"/>
            <w:vAlign w:val="center"/>
          </w:tcPr>
          <w:p w:rsidR="00573AE8" w:rsidRDefault="0067725D">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573AE8" w:rsidRDefault="00573AE8">
            <w:pPr>
              <w:pStyle w:val="a8"/>
              <w:adjustRightInd w:val="0"/>
              <w:snapToGrid w:val="0"/>
              <w:spacing w:line="300" w:lineRule="auto"/>
              <w:jc w:val="center"/>
              <w:rPr>
                <w:rFonts w:hAnsi="宋体"/>
              </w:rPr>
            </w:pPr>
          </w:p>
        </w:tc>
        <w:tc>
          <w:tcPr>
            <w:tcW w:w="1479"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573AE8" w:rsidRDefault="00573AE8">
            <w:pPr>
              <w:pStyle w:val="a8"/>
              <w:adjustRightInd w:val="0"/>
              <w:snapToGrid w:val="0"/>
              <w:spacing w:line="300" w:lineRule="auto"/>
              <w:jc w:val="center"/>
              <w:rPr>
                <w:rFonts w:hAnsi="宋体"/>
              </w:rPr>
            </w:pPr>
          </w:p>
        </w:tc>
        <w:tc>
          <w:tcPr>
            <w:tcW w:w="1631"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573AE8" w:rsidRDefault="00573AE8">
            <w:pPr>
              <w:pStyle w:val="a8"/>
              <w:adjustRightInd w:val="0"/>
              <w:snapToGrid w:val="0"/>
              <w:spacing w:line="300" w:lineRule="auto"/>
              <w:jc w:val="center"/>
              <w:rPr>
                <w:rFonts w:hAnsi="宋体"/>
              </w:rPr>
            </w:pPr>
          </w:p>
        </w:tc>
      </w:tr>
      <w:tr w:rsidR="00573AE8">
        <w:trPr>
          <w:cantSplit/>
        </w:trPr>
        <w:tc>
          <w:tcPr>
            <w:tcW w:w="2087" w:type="dxa"/>
            <w:gridSpan w:val="2"/>
            <w:vAlign w:val="center"/>
          </w:tcPr>
          <w:p w:rsidR="00573AE8" w:rsidRDefault="0067725D">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573AE8" w:rsidRDefault="00573AE8">
            <w:pPr>
              <w:pStyle w:val="a8"/>
              <w:adjustRightInd w:val="0"/>
              <w:snapToGrid w:val="0"/>
              <w:spacing w:line="300" w:lineRule="auto"/>
              <w:jc w:val="center"/>
              <w:rPr>
                <w:rFonts w:hAnsi="宋体"/>
              </w:rPr>
            </w:pPr>
          </w:p>
        </w:tc>
        <w:tc>
          <w:tcPr>
            <w:tcW w:w="2623" w:type="dxa"/>
            <w:gridSpan w:val="5"/>
            <w:vAlign w:val="center"/>
          </w:tcPr>
          <w:p w:rsidR="00573AE8" w:rsidRDefault="0067725D">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573AE8" w:rsidRDefault="00573AE8">
            <w:pPr>
              <w:pStyle w:val="a8"/>
              <w:adjustRightInd w:val="0"/>
              <w:snapToGrid w:val="0"/>
              <w:spacing w:line="300" w:lineRule="auto"/>
              <w:jc w:val="center"/>
              <w:rPr>
                <w:rFonts w:hAnsi="宋体"/>
              </w:rPr>
            </w:pPr>
          </w:p>
        </w:tc>
      </w:tr>
      <w:tr w:rsidR="00573AE8">
        <w:trPr>
          <w:cantSplit/>
        </w:trPr>
        <w:tc>
          <w:tcPr>
            <w:tcW w:w="9900" w:type="dxa"/>
            <w:gridSpan w:val="15"/>
            <w:vAlign w:val="center"/>
          </w:tcPr>
          <w:p w:rsidR="00573AE8" w:rsidRDefault="0067725D">
            <w:pPr>
              <w:pStyle w:val="a8"/>
              <w:adjustRightInd w:val="0"/>
              <w:snapToGrid w:val="0"/>
              <w:spacing w:line="300" w:lineRule="auto"/>
              <w:jc w:val="center"/>
              <w:rPr>
                <w:rFonts w:hAnsi="宋体"/>
              </w:rPr>
            </w:pPr>
            <w:r>
              <w:rPr>
                <w:rFonts w:hAnsi="宋体" w:hint="eastAsia"/>
              </w:rPr>
              <w:t>企业业绩（主要针对业绩评分内容填写）</w:t>
            </w:r>
          </w:p>
        </w:tc>
      </w:tr>
      <w:tr w:rsidR="00573AE8">
        <w:trPr>
          <w:cantSplit/>
        </w:trPr>
        <w:tc>
          <w:tcPr>
            <w:tcW w:w="2468"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573AE8" w:rsidRDefault="0067725D">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573AE8" w:rsidRDefault="0067725D">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573AE8" w:rsidRDefault="0067725D">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573AE8" w:rsidRDefault="0067725D">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573AE8" w:rsidRDefault="0067725D">
            <w:pPr>
              <w:pStyle w:val="a8"/>
              <w:adjustRightInd w:val="0"/>
              <w:snapToGrid w:val="0"/>
              <w:spacing w:line="300" w:lineRule="auto"/>
              <w:jc w:val="center"/>
              <w:rPr>
                <w:rFonts w:hAnsi="宋体"/>
              </w:rPr>
            </w:pPr>
            <w:r>
              <w:rPr>
                <w:rFonts w:hAnsi="宋体" w:hint="eastAsia"/>
              </w:rPr>
              <w:t>其它情况</w:t>
            </w:r>
          </w:p>
        </w:tc>
      </w:tr>
      <w:tr w:rsidR="00573AE8">
        <w:trPr>
          <w:cantSplit/>
        </w:trPr>
        <w:tc>
          <w:tcPr>
            <w:tcW w:w="2468" w:type="dxa"/>
            <w:gridSpan w:val="3"/>
            <w:vAlign w:val="center"/>
          </w:tcPr>
          <w:p w:rsidR="00573AE8" w:rsidRDefault="00573AE8">
            <w:pPr>
              <w:pStyle w:val="a8"/>
              <w:adjustRightInd w:val="0"/>
              <w:snapToGrid w:val="0"/>
              <w:spacing w:line="300" w:lineRule="auto"/>
              <w:jc w:val="center"/>
              <w:rPr>
                <w:rFonts w:hAnsi="宋体"/>
              </w:rPr>
            </w:pPr>
          </w:p>
        </w:tc>
        <w:tc>
          <w:tcPr>
            <w:tcW w:w="1134" w:type="dxa"/>
            <w:gridSpan w:val="2"/>
            <w:vAlign w:val="center"/>
          </w:tcPr>
          <w:p w:rsidR="00573AE8" w:rsidRDefault="00573AE8">
            <w:pPr>
              <w:pStyle w:val="a8"/>
              <w:adjustRightInd w:val="0"/>
              <w:snapToGrid w:val="0"/>
              <w:spacing w:line="300" w:lineRule="auto"/>
              <w:jc w:val="center"/>
              <w:rPr>
                <w:rFonts w:hAnsi="宋体"/>
              </w:rPr>
            </w:pPr>
          </w:p>
        </w:tc>
        <w:tc>
          <w:tcPr>
            <w:tcW w:w="1701" w:type="dxa"/>
            <w:gridSpan w:val="3"/>
            <w:vAlign w:val="center"/>
          </w:tcPr>
          <w:p w:rsidR="00573AE8" w:rsidRDefault="00573AE8">
            <w:pPr>
              <w:pStyle w:val="a8"/>
              <w:adjustRightInd w:val="0"/>
              <w:snapToGrid w:val="0"/>
              <w:spacing w:line="300" w:lineRule="auto"/>
              <w:jc w:val="center"/>
              <w:rPr>
                <w:rFonts w:hAnsi="宋体"/>
              </w:rPr>
            </w:pPr>
          </w:p>
        </w:tc>
        <w:tc>
          <w:tcPr>
            <w:tcW w:w="1134" w:type="dxa"/>
            <w:gridSpan w:val="2"/>
            <w:vAlign w:val="center"/>
          </w:tcPr>
          <w:p w:rsidR="00573AE8" w:rsidRDefault="00573AE8">
            <w:pPr>
              <w:pStyle w:val="a8"/>
              <w:adjustRightInd w:val="0"/>
              <w:snapToGrid w:val="0"/>
              <w:spacing w:line="300" w:lineRule="auto"/>
              <w:jc w:val="center"/>
              <w:rPr>
                <w:rFonts w:hAnsi="宋体"/>
              </w:rPr>
            </w:pPr>
          </w:p>
        </w:tc>
        <w:tc>
          <w:tcPr>
            <w:tcW w:w="1276" w:type="dxa"/>
            <w:gridSpan w:val="3"/>
            <w:vAlign w:val="center"/>
          </w:tcPr>
          <w:p w:rsidR="00573AE8" w:rsidRDefault="00573AE8">
            <w:pPr>
              <w:pStyle w:val="a8"/>
              <w:adjustRightInd w:val="0"/>
              <w:snapToGrid w:val="0"/>
              <w:spacing w:line="300" w:lineRule="auto"/>
              <w:jc w:val="center"/>
              <w:rPr>
                <w:rFonts w:hAnsi="宋体"/>
              </w:rPr>
            </w:pPr>
          </w:p>
        </w:tc>
        <w:tc>
          <w:tcPr>
            <w:tcW w:w="851" w:type="dxa"/>
            <w:vAlign w:val="center"/>
          </w:tcPr>
          <w:p w:rsidR="00573AE8" w:rsidRDefault="00573AE8">
            <w:pPr>
              <w:pStyle w:val="a8"/>
              <w:adjustRightInd w:val="0"/>
              <w:snapToGrid w:val="0"/>
              <w:spacing w:line="300" w:lineRule="auto"/>
              <w:jc w:val="center"/>
              <w:rPr>
                <w:rFonts w:hAnsi="宋体"/>
              </w:rPr>
            </w:pPr>
          </w:p>
        </w:tc>
        <w:tc>
          <w:tcPr>
            <w:tcW w:w="1336" w:type="dxa"/>
            <w:vAlign w:val="center"/>
          </w:tcPr>
          <w:p w:rsidR="00573AE8" w:rsidRDefault="00573AE8">
            <w:pPr>
              <w:pStyle w:val="a8"/>
              <w:adjustRightInd w:val="0"/>
              <w:snapToGrid w:val="0"/>
              <w:spacing w:line="300" w:lineRule="auto"/>
              <w:jc w:val="center"/>
              <w:rPr>
                <w:rFonts w:hAnsi="宋体"/>
              </w:rPr>
            </w:pPr>
          </w:p>
        </w:tc>
      </w:tr>
      <w:tr w:rsidR="00573AE8">
        <w:trPr>
          <w:cantSplit/>
        </w:trPr>
        <w:tc>
          <w:tcPr>
            <w:tcW w:w="2468" w:type="dxa"/>
            <w:gridSpan w:val="3"/>
            <w:vAlign w:val="center"/>
          </w:tcPr>
          <w:p w:rsidR="00573AE8" w:rsidRDefault="00573AE8">
            <w:pPr>
              <w:pStyle w:val="a8"/>
              <w:adjustRightInd w:val="0"/>
              <w:snapToGrid w:val="0"/>
              <w:spacing w:line="300" w:lineRule="auto"/>
              <w:jc w:val="center"/>
              <w:rPr>
                <w:rFonts w:hAnsi="宋体"/>
              </w:rPr>
            </w:pPr>
          </w:p>
        </w:tc>
        <w:tc>
          <w:tcPr>
            <w:tcW w:w="1134" w:type="dxa"/>
            <w:gridSpan w:val="2"/>
            <w:vAlign w:val="center"/>
          </w:tcPr>
          <w:p w:rsidR="00573AE8" w:rsidRDefault="00573AE8">
            <w:pPr>
              <w:pStyle w:val="a8"/>
              <w:adjustRightInd w:val="0"/>
              <w:snapToGrid w:val="0"/>
              <w:spacing w:line="300" w:lineRule="auto"/>
              <w:jc w:val="center"/>
              <w:rPr>
                <w:rFonts w:hAnsi="宋体"/>
              </w:rPr>
            </w:pPr>
          </w:p>
        </w:tc>
        <w:tc>
          <w:tcPr>
            <w:tcW w:w="1701" w:type="dxa"/>
            <w:gridSpan w:val="3"/>
            <w:vAlign w:val="center"/>
          </w:tcPr>
          <w:p w:rsidR="00573AE8" w:rsidRDefault="00573AE8">
            <w:pPr>
              <w:pStyle w:val="a8"/>
              <w:adjustRightInd w:val="0"/>
              <w:snapToGrid w:val="0"/>
              <w:spacing w:line="300" w:lineRule="auto"/>
              <w:jc w:val="center"/>
              <w:rPr>
                <w:rFonts w:hAnsi="宋体"/>
              </w:rPr>
            </w:pPr>
          </w:p>
        </w:tc>
        <w:tc>
          <w:tcPr>
            <w:tcW w:w="1134" w:type="dxa"/>
            <w:gridSpan w:val="2"/>
            <w:vAlign w:val="center"/>
          </w:tcPr>
          <w:p w:rsidR="00573AE8" w:rsidRDefault="00573AE8">
            <w:pPr>
              <w:pStyle w:val="a8"/>
              <w:adjustRightInd w:val="0"/>
              <w:snapToGrid w:val="0"/>
              <w:spacing w:line="300" w:lineRule="auto"/>
              <w:jc w:val="center"/>
              <w:rPr>
                <w:rFonts w:hAnsi="宋体"/>
              </w:rPr>
            </w:pPr>
          </w:p>
        </w:tc>
        <w:tc>
          <w:tcPr>
            <w:tcW w:w="1276" w:type="dxa"/>
            <w:gridSpan w:val="3"/>
            <w:vAlign w:val="center"/>
          </w:tcPr>
          <w:p w:rsidR="00573AE8" w:rsidRDefault="00573AE8">
            <w:pPr>
              <w:pStyle w:val="a8"/>
              <w:adjustRightInd w:val="0"/>
              <w:snapToGrid w:val="0"/>
              <w:spacing w:line="300" w:lineRule="auto"/>
              <w:jc w:val="center"/>
              <w:rPr>
                <w:rFonts w:hAnsi="宋体"/>
              </w:rPr>
            </w:pPr>
          </w:p>
        </w:tc>
        <w:tc>
          <w:tcPr>
            <w:tcW w:w="851" w:type="dxa"/>
            <w:vAlign w:val="center"/>
          </w:tcPr>
          <w:p w:rsidR="00573AE8" w:rsidRDefault="00573AE8">
            <w:pPr>
              <w:pStyle w:val="a8"/>
              <w:adjustRightInd w:val="0"/>
              <w:snapToGrid w:val="0"/>
              <w:spacing w:line="300" w:lineRule="auto"/>
              <w:jc w:val="center"/>
              <w:rPr>
                <w:rFonts w:hAnsi="宋体"/>
              </w:rPr>
            </w:pPr>
          </w:p>
        </w:tc>
        <w:tc>
          <w:tcPr>
            <w:tcW w:w="1336" w:type="dxa"/>
            <w:vAlign w:val="center"/>
          </w:tcPr>
          <w:p w:rsidR="00573AE8" w:rsidRDefault="00573AE8">
            <w:pPr>
              <w:pStyle w:val="a8"/>
              <w:adjustRightInd w:val="0"/>
              <w:snapToGrid w:val="0"/>
              <w:spacing w:line="300" w:lineRule="auto"/>
              <w:jc w:val="center"/>
              <w:rPr>
                <w:rFonts w:hAnsi="宋体"/>
              </w:rPr>
            </w:pPr>
          </w:p>
        </w:tc>
      </w:tr>
      <w:tr w:rsidR="009E709E">
        <w:trPr>
          <w:cantSplit/>
        </w:trPr>
        <w:tc>
          <w:tcPr>
            <w:tcW w:w="2468" w:type="dxa"/>
            <w:gridSpan w:val="3"/>
            <w:vAlign w:val="center"/>
          </w:tcPr>
          <w:p w:rsidR="009E709E" w:rsidRDefault="009E709E">
            <w:pPr>
              <w:pStyle w:val="a8"/>
              <w:adjustRightInd w:val="0"/>
              <w:snapToGrid w:val="0"/>
              <w:spacing w:line="300" w:lineRule="auto"/>
              <w:jc w:val="center"/>
              <w:rPr>
                <w:rFonts w:hAnsi="宋体"/>
              </w:rPr>
            </w:pPr>
          </w:p>
        </w:tc>
        <w:tc>
          <w:tcPr>
            <w:tcW w:w="1134" w:type="dxa"/>
            <w:gridSpan w:val="2"/>
            <w:vAlign w:val="center"/>
          </w:tcPr>
          <w:p w:rsidR="009E709E" w:rsidRDefault="009E709E">
            <w:pPr>
              <w:pStyle w:val="a8"/>
              <w:adjustRightInd w:val="0"/>
              <w:snapToGrid w:val="0"/>
              <w:spacing w:line="300" w:lineRule="auto"/>
              <w:jc w:val="center"/>
              <w:rPr>
                <w:rFonts w:hAnsi="宋体"/>
              </w:rPr>
            </w:pPr>
          </w:p>
        </w:tc>
        <w:tc>
          <w:tcPr>
            <w:tcW w:w="1701" w:type="dxa"/>
            <w:gridSpan w:val="3"/>
            <w:vAlign w:val="center"/>
          </w:tcPr>
          <w:p w:rsidR="009E709E" w:rsidRDefault="009E709E">
            <w:pPr>
              <w:pStyle w:val="a8"/>
              <w:adjustRightInd w:val="0"/>
              <w:snapToGrid w:val="0"/>
              <w:spacing w:line="300" w:lineRule="auto"/>
              <w:jc w:val="center"/>
              <w:rPr>
                <w:rFonts w:hAnsi="宋体"/>
              </w:rPr>
            </w:pPr>
          </w:p>
        </w:tc>
        <w:tc>
          <w:tcPr>
            <w:tcW w:w="1134" w:type="dxa"/>
            <w:gridSpan w:val="2"/>
            <w:vAlign w:val="center"/>
          </w:tcPr>
          <w:p w:rsidR="009E709E" w:rsidRDefault="009E709E">
            <w:pPr>
              <w:pStyle w:val="a8"/>
              <w:adjustRightInd w:val="0"/>
              <w:snapToGrid w:val="0"/>
              <w:spacing w:line="300" w:lineRule="auto"/>
              <w:jc w:val="center"/>
              <w:rPr>
                <w:rFonts w:hAnsi="宋体"/>
              </w:rPr>
            </w:pPr>
          </w:p>
        </w:tc>
        <w:tc>
          <w:tcPr>
            <w:tcW w:w="1276" w:type="dxa"/>
            <w:gridSpan w:val="3"/>
            <w:vAlign w:val="center"/>
          </w:tcPr>
          <w:p w:rsidR="009E709E" w:rsidRDefault="009E709E">
            <w:pPr>
              <w:pStyle w:val="a8"/>
              <w:adjustRightInd w:val="0"/>
              <w:snapToGrid w:val="0"/>
              <w:spacing w:line="300" w:lineRule="auto"/>
              <w:jc w:val="center"/>
              <w:rPr>
                <w:rFonts w:hAnsi="宋体"/>
              </w:rPr>
            </w:pPr>
          </w:p>
        </w:tc>
        <w:tc>
          <w:tcPr>
            <w:tcW w:w="851" w:type="dxa"/>
            <w:vAlign w:val="center"/>
          </w:tcPr>
          <w:p w:rsidR="009E709E" w:rsidRDefault="009E709E">
            <w:pPr>
              <w:pStyle w:val="a8"/>
              <w:adjustRightInd w:val="0"/>
              <w:snapToGrid w:val="0"/>
              <w:spacing w:line="300" w:lineRule="auto"/>
              <w:jc w:val="center"/>
              <w:rPr>
                <w:rFonts w:hAnsi="宋体"/>
              </w:rPr>
            </w:pPr>
          </w:p>
        </w:tc>
        <w:tc>
          <w:tcPr>
            <w:tcW w:w="1336" w:type="dxa"/>
            <w:vAlign w:val="center"/>
          </w:tcPr>
          <w:p w:rsidR="009E709E" w:rsidRDefault="009E709E">
            <w:pPr>
              <w:pStyle w:val="a8"/>
              <w:adjustRightInd w:val="0"/>
              <w:snapToGrid w:val="0"/>
              <w:spacing w:line="300" w:lineRule="auto"/>
              <w:jc w:val="center"/>
              <w:rPr>
                <w:rFonts w:hAnsi="宋体"/>
              </w:rPr>
            </w:pPr>
          </w:p>
        </w:tc>
      </w:tr>
      <w:tr w:rsidR="009E709E">
        <w:trPr>
          <w:cantSplit/>
        </w:trPr>
        <w:tc>
          <w:tcPr>
            <w:tcW w:w="2468" w:type="dxa"/>
            <w:gridSpan w:val="3"/>
            <w:vAlign w:val="center"/>
          </w:tcPr>
          <w:p w:rsidR="009E709E" w:rsidRDefault="009E709E">
            <w:pPr>
              <w:pStyle w:val="a8"/>
              <w:adjustRightInd w:val="0"/>
              <w:snapToGrid w:val="0"/>
              <w:spacing w:line="300" w:lineRule="auto"/>
              <w:jc w:val="center"/>
              <w:rPr>
                <w:rFonts w:hAnsi="宋体"/>
              </w:rPr>
            </w:pPr>
          </w:p>
        </w:tc>
        <w:tc>
          <w:tcPr>
            <w:tcW w:w="1134" w:type="dxa"/>
            <w:gridSpan w:val="2"/>
            <w:vAlign w:val="center"/>
          </w:tcPr>
          <w:p w:rsidR="009E709E" w:rsidRDefault="009E709E">
            <w:pPr>
              <w:pStyle w:val="a8"/>
              <w:adjustRightInd w:val="0"/>
              <w:snapToGrid w:val="0"/>
              <w:spacing w:line="300" w:lineRule="auto"/>
              <w:jc w:val="center"/>
              <w:rPr>
                <w:rFonts w:hAnsi="宋体"/>
              </w:rPr>
            </w:pPr>
          </w:p>
        </w:tc>
        <w:tc>
          <w:tcPr>
            <w:tcW w:w="1701" w:type="dxa"/>
            <w:gridSpan w:val="3"/>
            <w:vAlign w:val="center"/>
          </w:tcPr>
          <w:p w:rsidR="009E709E" w:rsidRDefault="009E709E">
            <w:pPr>
              <w:pStyle w:val="a8"/>
              <w:adjustRightInd w:val="0"/>
              <w:snapToGrid w:val="0"/>
              <w:spacing w:line="300" w:lineRule="auto"/>
              <w:jc w:val="center"/>
              <w:rPr>
                <w:rFonts w:hAnsi="宋体"/>
              </w:rPr>
            </w:pPr>
          </w:p>
        </w:tc>
        <w:tc>
          <w:tcPr>
            <w:tcW w:w="1134" w:type="dxa"/>
            <w:gridSpan w:val="2"/>
            <w:vAlign w:val="center"/>
          </w:tcPr>
          <w:p w:rsidR="009E709E" w:rsidRDefault="009E709E">
            <w:pPr>
              <w:pStyle w:val="a8"/>
              <w:adjustRightInd w:val="0"/>
              <w:snapToGrid w:val="0"/>
              <w:spacing w:line="300" w:lineRule="auto"/>
              <w:jc w:val="center"/>
              <w:rPr>
                <w:rFonts w:hAnsi="宋体"/>
              </w:rPr>
            </w:pPr>
          </w:p>
        </w:tc>
        <w:tc>
          <w:tcPr>
            <w:tcW w:w="1276" w:type="dxa"/>
            <w:gridSpan w:val="3"/>
            <w:vAlign w:val="center"/>
          </w:tcPr>
          <w:p w:rsidR="009E709E" w:rsidRDefault="009E709E">
            <w:pPr>
              <w:pStyle w:val="a8"/>
              <w:adjustRightInd w:val="0"/>
              <w:snapToGrid w:val="0"/>
              <w:spacing w:line="300" w:lineRule="auto"/>
              <w:jc w:val="center"/>
              <w:rPr>
                <w:rFonts w:hAnsi="宋体"/>
              </w:rPr>
            </w:pPr>
          </w:p>
        </w:tc>
        <w:tc>
          <w:tcPr>
            <w:tcW w:w="851" w:type="dxa"/>
            <w:vAlign w:val="center"/>
          </w:tcPr>
          <w:p w:rsidR="009E709E" w:rsidRDefault="009E709E">
            <w:pPr>
              <w:pStyle w:val="a8"/>
              <w:adjustRightInd w:val="0"/>
              <w:snapToGrid w:val="0"/>
              <w:spacing w:line="300" w:lineRule="auto"/>
              <w:jc w:val="center"/>
              <w:rPr>
                <w:rFonts w:hAnsi="宋体"/>
              </w:rPr>
            </w:pPr>
          </w:p>
        </w:tc>
        <w:tc>
          <w:tcPr>
            <w:tcW w:w="1336" w:type="dxa"/>
            <w:vAlign w:val="center"/>
          </w:tcPr>
          <w:p w:rsidR="009E709E" w:rsidRDefault="009E709E">
            <w:pPr>
              <w:pStyle w:val="a8"/>
              <w:adjustRightInd w:val="0"/>
              <w:snapToGrid w:val="0"/>
              <w:spacing w:line="300" w:lineRule="auto"/>
              <w:jc w:val="center"/>
              <w:rPr>
                <w:rFonts w:hAnsi="宋体"/>
              </w:rPr>
            </w:pPr>
          </w:p>
        </w:tc>
      </w:tr>
      <w:tr w:rsidR="00573AE8">
        <w:trPr>
          <w:cantSplit/>
        </w:trPr>
        <w:tc>
          <w:tcPr>
            <w:tcW w:w="2468" w:type="dxa"/>
            <w:gridSpan w:val="3"/>
            <w:vAlign w:val="center"/>
          </w:tcPr>
          <w:p w:rsidR="00573AE8" w:rsidRDefault="00573AE8">
            <w:pPr>
              <w:pStyle w:val="a8"/>
              <w:adjustRightInd w:val="0"/>
              <w:snapToGrid w:val="0"/>
              <w:spacing w:line="300" w:lineRule="auto"/>
              <w:jc w:val="center"/>
              <w:rPr>
                <w:rFonts w:hAnsi="宋体"/>
              </w:rPr>
            </w:pPr>
          </w:p>
        </w:tc>
        <w:tc>
          <w:tcPr>
            <w:tcW w:w="1134" w:type="dxa"/>
            <w:gridSpan w:val="2"/>
            <w:vAlign w:val="center"/>
          </w:tcPr>
          <w:p w:rsidR="00573AE8" w:rsidRDefault="00573AE8">
            <w:pPr>
              <w:pStyle w:val="a8"/>
              <w:adjustRightInd w:val="0"/>
              <w:snapToGrid w:val="0"/>
              <w:spacing w:line="300" w:lineRule="auto"/>
              <w:jc w:val="center"/>
              <w:rPr>
                <w:rFonts w:hAnsi="宋体"/>
              </w:rPr>
            </w:pPr>
          </w:p>
        </w:tc>
        <w:tc>
          <w:tcPr>
            <w:tcW w:w="1701" w:type="dxa"/>
            <w:gridSpan w:val="3"/>
            <w:vAlign w:val="center"/>
          </w:tcPr>
          <w:p w:rsidR="00573AE8" w:rsidRDefault="00573AE8">
            <w:pPr>
              <w:pStyle w:val="a8"/>
              <w:adjustRightInd w:val="0"/>
              <w:snapToGrid w:val="0"/>
              <w:spacing w:line="300" w:lineRule="auto"/>
              <w:jc w:val="center"/>
              <w:rPr>
                <w:rFonts w:hAnsi="宋体"/>
              </w:rPr>
            </w:pPr>
          </w:p>
        </w:tc>
        <w:tc>
          <w:tcPr>
            <w:tcW w:w="1134" w:type="dxa"/>
            <w:gridSpan w:val="2"/>
            <w:vAlign w:val="center"/>
          </w:tcPr>
          <w:p w:rsidR="00573AE8" w:rsidRDefault="00573AE8">
            <w:pPr>
              <w:pStyle w:val="a8"/>
              <w:adjustRightInd w:val="0"/>
              <w:snapToGrid w:val="0"/>
              <w:spacing w:line="300" w:lineRule="auto"/>
              <w:jc w:val="center"/>
              <w:rPr>
                <w:rFonts w:hAnsi="宋体"/>
              </w:rPr>
            </w:pPr>
          </w:p>
        </w:tc>
        <w:tc>
          <w:tcPr>
            <w:tcW w:w="1276" w:type="dxa"/>
            <w:gridSpan w:val="3"/>
            <w:vAlign w:val="center"/>
          </w:tcPr>
          <w:p w:rsidR="00573AE8" w:rsidRDefault="00573AE8">
            <w:pPr>
              <w:pStyle w:val="a8"/>
              <w:adjustRightInd w:val="0"/>
              <w:snapToGrid w:val="0"/>
              <w:spacing w:line="300" w:lineRule="auto"/>
              <w:jc w:val="center"/>
              <w:rPr>
                <w:rFonts w:hAnsi="宋体"/>
              </w:rPr>
            </w:pPr>
          </w:p>
        </w:tc>
        <w:tc>
          <w:tcPr>
            <w:tcW w:w="851" w:type="dxa"/>
            <w:vAlign w:val="center"/>
          </w:tcPr>
          <w:p w:rsidR="00573AE8" w:rsidRDefault="00573AE8">
            <w:pPr>
              <w:pStyle w:val="a8"/>
              <w:adjustRightInd w:val="0"/>
              <w:snapToGrid w:val="0"/>
              <w:spacing w:line="300" w:lineRule="auto"/>
              <w:jc w:val="center"/>
              <w:rPr>
                <w:rFonts w:hAnsi="宋体"/>
              </w:rPr>
            </w:pPr>
          </w:p>
        </w:tc>
        <w:tc>
          <w:tcPr>
            <w:tcW w:w="1336" w:type="dxa"/>
            <w:vAlign w:val="center"/>
          </w:tcPr>
          <w:p w:rsidR="00573AE8" w:rsidRDefault="00573AE8">
            <w:pPr>
              <w:pStyle w:val="a8"/>
              <w:adjustRightInd w:val="0"/>
              <w:snapToGrid w:val="0"/>
              <w:spacing w:line="300" w:lineRule="auto"/>
              <w:jc w:val="center"/>
              <w:rPr>
                <w:rFonts w:hAnsi="宋体"/>
              </w:rPr>
            </w:pPr>
          </w:p>
        </w:tc>
      </w:tr>
    </w:tbl>
    <w:p w:rsidR="00573AE8" w:rsidRDefault="00573AE8">
      <w:pPr>
        <w:rPr>
          <w:rFonts w:ascii="宋体" w:hAnsi="宋体"/>
          <w:sz w:val="24"/>
          <w:szCs w:val="24"/>
        </w:rPr>
      </w:pPr>
    </w:p>
    <w:p w:rsidR="009E709E" w:rsidRDefault="009E709E">
      <w:pPr>
        <w:rPr>
          <w:sz w:val="32"/>
          <w:szCs w:val="32"/>
        </w:rPr>
      </w:pPr>
      <w:bookmarkStart w:id="81" w:name="_Toc111371851"/>
      <w:r>
        <w:rPr>
          <w:sz w:val="32"/>
          <w:szCs w:val="32"/>
        </w:rPr>
        <w:br w:type="page"/>
      </w:r>
    </w:p>
    <w:p w:rsidR="00573AE8" w:rsidRDefault="0067725D">
      <w:pPr>
        <w:jc w:val="center"/>
        <w:rPr>
          <w:sz w:val="32"/>
          <w:szCs w:val="32"/>
        </w:rPr>
      </w:pPr>
      <w:r>
        <w:rPr>
          <w:rFonts w:hint="eastAsia"/>
          <w:sz w:val="32"/>
          <w:szCs w:val="32"/>
        </w:rPr>
        <w:lastRenderedPageBreak/>
        <w:t>表</w:t>
      </w:r>
      <w:r>
        <w:rPr>
          <w:rFonts w:hint="eastAsia"/>
          <w:sz w:val="32"/>
          <w:szCs w:val="32"/>
        </w:rPr>
        <w:t xml:space="preserve">5.3  </w:t>
      </w:r>
      <w:r>
        <w:rPr>
          <w:rFonts w:hint="eastAsia"/>
          <w:sz w:val="32"/>
          <w:szCs w:val="32"/>
        </w:rPr>
        <w:t>施工方案或施工组织设计</w:t>
      </w:r>
      <w:bookmarkEnd w:id="81"/>
    </w:p>
    <w:p w:rsidR="00573AE8" w:rsidRDefault="00573AE8">
      <w:pPr>
        <w:pStyle w:val="a8"/>
        <w:adjustRightInd w:val="0"/>
        <w:snapToGrid w:val="0"/>
        <w:spacing w:line="300" w:lineRule="auto"/>
        <w:rPr>
          <w:rFonts w:hAnsi="宋体"/>
          <w:sz w:val="24"/>
          <w:szCs w:val="24"/>
        </w:rPr>
      </w:pPr>
    </w:p>
    <w:p w:rsidR="00573AE8" w:rsidRDefault="0067725D">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573AE8" w:rsidRDefault="0067725D">
      <w:pPr>
        <w:pStyle w:val="a8"/>
        <w:adjustRightInd w:val="0"/>
        <w:snapToGrid w:val="0"/>
        <w:spacing w:line="300" w:lineRule="auto"/>
        <w:rPr>
          <w:rFonts w:hAnsi="宋体"/>
        </w:rPr>
      </w:pPr>
      <w:r>
        <w:rPr>
          <w:rFonts w:hAnsi="宋体" w:hint="eastAsia"/>
        </w:rPr>
        <w:t>一、各分部分项工程的完整的施工方案，保证质量的措施；</w:t>
      </w:r>
    </w:p>
    <w:p w:rsidR="00573AE8" w:rsidRDefault="0067725D">
      <w:pPr>
        <w:pStyle w:val="a8"/>
        <w:adjustRightInd w:val="0"/>
        <w:snapToGrid w:val="0"/>
        <w:spacing w:line="300" w:lineRule="auto"/>
        <w:rPr>
          <w:rFonts w:hAnsi="宋体"/>
        </w:rPr>
      </w:pPr>
      <w:r>
        <w:rPr>
          <w:rFonts w:hAnsi="宋体" w:hint="eastAsia"/>
        </w:rPr>
        <w:t>二、施工机械的进场计划；</w:t>
      </w:r>
    </w:p>
    <w:p w:rsidR="00573AE8" w:rsidRDefault="0067725D">
      <w:pPr>
        <w:pStyle w:val="a8"/>
        <w:adjustRightInd w:val="0"/>
        <w:snapToGrid w:val="0"/>
        <w:spacing w:line="300" w:lineRule="auto"/>
        <w:rPr>
          <w:rFonts w:hAnsi="宋体"/>
        </w:rPr>
      </w:pPr>
      <w:r>
        <w:rPr>
          <w:rFonts w:hAnsi="宋体" w:hint="eastAsia"/>
        </w:rPr>
        <w:t>三、工程材料的进场计划；</w:t>
      </w:r>
    </w:p>
    <w:p w:rsidR="00573AE8" w:rsidRDefault="0067725D">
      <w:pPr>
        <w:pStyle w:val="a8"/>
        <w:adjustRightInd w:val="0"/>
        <w:snapToGrid w:val="0"/>
        <w:spacing w:line="300" w:lineRule="auto"/>
        <w:rPr>
          <w:rFonts w:hAnsi="宋体"/>
        </w:rPr>
      </w:pPr>
      <w:r>
        <w:rPr>
          <w:rFonts w:hAnsi="宋体" w:hint="eastAsia"/>
        </w:rPr>
        <w:t>四、施工现场平面布置图及施工道路平面图；</w:t>
      </w:r>
    </w:p>
    <w:p w:rsidR="00573AE8" w:rsidRDefault="0067725D">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573AE8" w:rsidRDefault="0067725D">
      <w:pPr>
        <w:pStyle w:val="3"/>
        <w:rPr>
          <w:rFonts w:ascii="宋体" w:eastAsia="宋体" w:hAnsi="宋体"/>
          <w:snapToGrid w:val="0"/>
        </w:rPr>
      </w:pPr>
      <w:bookmarkStart w:id="82" w:name="_Toc13152634"/>
      <w:r>
        <w:rPr>
          <w:rFonts w:ascii="宋体" w:eastAsia="宋体" w:hAnsi="宋体" w:hint="eastAsia"/>
          <w:snapToGrid w:val="0"/>
        </w:rPr>
        <w:t>六、资格审查资料</w:t>
      </w:r>
      <w:bookmarkEnd w:id="82"/>
    </w:p>
    <w:p w:rsidR="00573AE8" w:rsidRDefault="0067725D">
      <w:pPr>
        <w:pStyle w:val="3"/>
        <w:rPr>
          <w:rFonts w:ascii="宋体" w:eastAsia="宋体" w:hAnsi="宋体"/>
          <w:snapToGrid w:val="0"/>
        </w:rPr>
      </w:pPr>
      <w:bookmarkStart w:id="83" w:name="_Toc13152635"/>
      <w:r>
        <w:rPr>
          <w:rFonts w:ascii="宋体" w:eastAsia="宋体" w:hAnsi="宋体" w:hint="eastAsia"/>
          <w:snapToGrid w:val="0"/>
        </w:rPr>
        <w:t>七、其他资料</w:t>
      </w:r>
      <w:bookmarkEnd w:id="83"/>
    </w:p>
    <w:p w:rsidR="00573AE8" w:rsidRDefault="0067725D">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573AE8">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25D" w:rsidRDefault="0067725D">
      <w:r>
        <w:separator/>
      </w:r>
    </w:p>
  </w:endnote>
  <w:endnote w:type="continuationSeparator" w:id="0">
    <w:p w:rsidR="0067725D" w:rsidRDefault="0067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E8" w:rsidRDefault="0067725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DD45FC">
      <w:rPr>
        <w:rStyle w:val="af3"/>
        <w:noProof/>
      </w:rPr>
      <w:t>2</w:t>
    </w:r>
    <w:r>
      <w:rPr>
        <w:rStyle w:val="af3"/>
      </w:rPr>
      <w:fldChar w:fldCharType="end"/>
    </w:r>
  </w:p>
  <w:p w:rsidR="00573AE8" w:rsidRDefault="0067725D">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25D" w:rsidRDefault="0067725D">
      <w:r>
        <w:separator/>
      </w:r>
    </w:p>
  </w:footnote>
  <w:footnote w:type="continuationSeparator" w:id="0">
    <w:p w:rsidR="0067725D" w:rsidRDefault="00677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44F1856"/>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locked="1" w:semiHidden="1" w:unhideWhenUsed="1"/>
    <w:lsdException w:name="annotation text" w:uiPriority="0"/>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qFormat="1"/>
    <w:lsdException w:name="Body Text Indent 2" w:uiPriority="0"/>
    <w:lsdException w:name="Body Text Indent 3" w:uiPriority="0"/>
    <w:lsdException w:name="Block Text" w:locked="1" w:semiHidden="1" w:unhideWhenUsed="1"/>
    <w:lsdException w:name="FollowedHyperlink" w:locked="1" w:uiPriority="0"/>
    <w:lsdException w:name="Strong" w:qFormat="1"/>
    <w:lsdException w:name="Emphasis" w:uiPriority="0" w:qFormat="1"/>
    <w:lsdException w:name="Document Map" w:uiPriority="0"/>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ind w:leftChars="1200" w:left="2520"/>
    </w:pPr>
    <w:rPr>
      <w:rFonts w:ascii="Times New Roman" w:eastAsia="宋体" w:hAnsi="Times New Roman"/>
    </w:rPr>
  </w:style>
  <w:style w:type="paragraph" w:styleId="a3">
    <w:name w:val="Normal Indent"/>
    <w:basedOn w:val="a"/>
    <w:pPr>
      <w:widowControl w:val="0"/>
      <w:adjustRightInd w:val="0"/>
      <w:spacing w:line="360" w:lineRule="atLeast"/>
      <w:ind w:firstLine="420"/>
      <w:jc w:val="both"/>
      <w:textAlignment w:val="baseline"/>
    </w:pPr>
    <w:rPr>
      <w:kern w:val="2"/>
      <w:sz w:val="21"/>
    </w:rPr>
  </w:style>
  <w:style w:type="paragraph" w:styleId="a4">
    <w:name w:val="Document Map"/>
    <w:basedOn w:val="a"/>
    <w:link w:val="Char"/>
    <w:pPr>
      <w:shd w:val="clear" w:color="auto" w:fill="000080"/>
    </w:pPr>
    <w:rPr>
      <w:rFonts w:ascii="Times New Roman" w:hAnsi="Times New Roman"/>
      <w:sz w:val="2"/>
    </w:rPr>
  </w:style>
  <w:style w:type="paragraph" w:styleId="a5">
    <w:name w:val="annotation text"/>
    <w:basedOn w:val="a"/>
    <w:link w:val="Char0"/>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aliases w:val="普通文字,纯文本 Char Char,普通文字 Char Char"/>
    <w:basedOn w:val="a"/>
    <w:link w:val="Char3"/>
    <w:qFormat/>
    <w:pPr>
      <w:widowControl w:val="0"/>
      <w:jc w:val="both"/>
    </w:pPr>
    <w:rPr>
      <w:rFonts w:ascii="宋体" w:hAnsi="Courier New"/>
      <w:kern w:val="2"/>
      <w:sz w:val="21"/>
    </w:rPr>
  </w:style>
  <w:style w:type="paragraph" w:styleId="80">
    <w:name w:val="toc 8"/>
    <w:basedOn w:val="a"/>
    <w:next w:val="a"/>
    <w:uiPriority w:val="39"/>
    <w:pPr>
      <w:ind w:leftChars="1400" w:left="2940"/>
    </w:pPr>
    <w:rPr>
      <w:rFonts w:ascii="Times New Roman" w:eastAsia="宋体" w:hAnsi="Times New Roman"/>
    </w:rPr>
  </w:style>
  <w:style w:type="paragraph" w:styleId="a9">
    <w:name w:val="Date"/>
    <w:basedOn w:val="a"/>
    <w:next w:val="a"/>
    <w:link w:val="Char4"/>
    <w:pPr>
      <w:jc w:val="both"/>
    </w:pPr>
    <w:rPr>
      <w:rFonts w:eastAsia="仿宋_GB2312"/>
      <w:sz w:val="30"/>
    </w:rPr>
  </w:style>
  <w:style w:type="paragraph" w:styleId="20">
    <w:name w:val="Body Text Indent 2"/>
    <w:basedOn w:val="a"/>
    <w:link w:val="2Char0"/>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pPr>
      <w:ind w:leftChars="1000" w:left="2100"/>
    </w:pPr>
    <w:rPr>
      <w:rFonts w:ascii="Times New Roman" w:eastAsia="宋体" w:hAnsi="Times New Roman"/>
    </w:rPr>
  </w:style>
  <w:style w:type="paragraph" w:styleId="32">
    <w:name w:val="Body Text Indent 3"/>
    <w:basedOn w:val="a"/>
    <w:link w:val="3Char1"/>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pPr>
      <w:ind w:leftChars="200" w:left="420"/>
    </w:pPr>
  </w:style>
  <w:style w:type="paragraph" w:styleId="90">
    <w:name w:val="toc 9"/>
    <w:basedOn w:val="a"/>
    <w:next w:val="a"/>
    <w:uiPriority w:val="39"/>
    <w:pPr>
      <w:ind w:leftChars="1600" w:left="3360"/>
    </w:pPr>
    <w:rPr>
      <w:rFonts w:ascii="Times New Roman" w:eastAsia="宋体" w:hAnsi="Times New Roman"/>
    </w:rPr>
  </w:style>
  <w:style w:type="paragraph" w:styleId="22">
    <w:name w:val="Body Text 2"/>
    <w:basedOn w:val="a"/>
    <w:link w:val="2Char1"/>
    <w:pPr>
      <w:tabs>
        <w:tab w:val="left" w:pos="0"/>
        <w:tab w:val="left" w:pos="993"/>
        <w:tab w:val="left" w:pos="1134"/>
      </w:tabs>
      <w:spacing w:line="240" w:lineRule="exact"/>
      <w:jc w:val="both"/>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pPr>
      <w:widowControl/>
    </w:pPr>
    <w:rPr>
      <w:b/>
      <w:bCs/>
    </w:r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rPr>
      <w:rFonts w:cs="Times New Roman"/>
    </w:rPr>
  </w:style>
  <w:style w:type="character" w:styleId="af4">
    <w:name w:val="FollowedHyperlink"/>
    <w:basedOn w:val="a0"/>
    <w:locked/>
    <w:rPr>
      <w:color w:val="800080"/>
      <w:u w:val="single"/>
    </w:rPr>
  </w:style>
  <w:style w:type="character" w:styleId="af5">
    <w:name w:val="Hyperlink"/>
    <w:uiPriority w:val="99"/>
    <w:rPr>
      <w:rFonts w:cs="Times New Roman"/>
      <w:color w:val="0000FF"/>
      <w:u w:val="single"/>
    </w:rPr>
  </w:style>
  <w:style w:type="character" w:styleId="af6">
    <w:name w:val="annotation reference"/>
    <w:uiPriority w:val="99"/>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locked/>
    <w:rPr>
      <w:rFonts w:cs="Times New Roman"/>
      <w:b/>
      <w:kern w:val="2"/>
      <w:sz w:val="32"/>
    </w:rPr>
  </w:style>
  <w:style w:type="character" w:customStyle="1" w:styleId="Char">
    <w:name w:val="文档结构图 Char"/>
    <w:link w:val="a4"/>
    <w:locked/>
    <w:rPr>
      <w:rFonts w:ascii="Times New Roman" w:hAnsi="Times New Roman" w:cs="Times New Roman"/>
      <w:kern w:val="0"/>
      <w:sz w:val="2"/>
    </w:rPr>
  </w:style>
  <w:style w:type="character" w:customStyle="1" w:styleId="Char0">
    <w:name w:val="批注文字 Char"/>
    <w:link w:val="a5"/>
    <w:locked/>
    <w:rPr>
      <w:rFonts w:cs="Times New Roman"/>
      <w:kern w:val="2"/>
      <w:sz w:val="24"/>
    </w:rPr>
  </w:style>
  <w:style w:type="character" w:customStyle="1" w:styleId="3Char0">
    <w:name w:val="正文文本 3 Char"/>
    <w:link w:val="30"/>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locked/>
    <w:rPr>
      <w:rFonts w:cs="Times New Roman"/>
      <w:kern w:val="0"/>
      <w:sz w:val="20"/>
    </w:rPr>
  </w:style>
  <w:style w:type="character" w:customStyle="1" w:styleId="Char3">
    <w:name w:val="纯文本 Char"/>
    <w:aliases w:val="普通文字 Char,纯文本 Char Char Char,普通文字 Char Char Char"/>
    <w:link w:val="a8"/>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locked/>
    <w:rPr>
      <w:rFonts w:cs="Times New Roman"/>
      <w:kern w:val="0"/>
      <w:sz w:val="20"/>
    </w:rPr>
  </w:style>
  <w:style w:type="character" w:customStyle="1" w:styleId="Char5">
    <w:name w:val="批注框文本 Char"/>
    <w:link w:val="aa"/>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locked/>
    <w:rPr>
      <w:rFonts w:cs="Times New Roman"/>
      <w:sz w:val="18"/>
    </w:rPr>
  </w:style>
  <w:style w:type="character" w:customStyle="1" w:styleId="3Char1">
    <w:name w:val="正文文本缩进 3 Char"/>
    <w:link w:val="32"/>
    <w:locked/>
    <w:rPr>
      <w:rFonts w:cs="Times New Roman"/>
      <w:kern w:val="0"/>
      <w:sz w:val="16"/>
    </w:rPr>
  </w:style>
  <w:style w:type="character" w:customStyle="1" w:styleId="2Char1">
    <w:name w:val="正文文本 2 Char"/>
    <w:link w:val="22"/>
    <w:locked/>
    <w:rPr>
      <w:rFonts w:cs="Times New Roman"/>
      <w:kern w:val="0"/>
      <w:sz w:val="20"/>
    </w:rPr>
  </w:style>
  <w:style w:type="character" w:customStyle="1" w:styleId="HTMLChar">
    <w:name w:val="HTML 预设格式 Char"/>
    <w:link w:val="HTML"/>
    <w:uiPriority w:val="99"/>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b w:val="0"/>
      <w:sz w:val="28"/>
    </w:rPr>
  </w:style>
  <w:style w:type="paragraph" w:customStyle="1" w:styleId="newstyle15">
    <w:name w:val="newstyle15"/>
    <w:basedOn w:val="a"/>
    <w:uiPriority w:val="99"/>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pPr>
      <w:spacing w:after="160" w:line="240" w:lineRule="exact"/>
    </w:pPr>
    <w:rPr>
      <w:rFonts w:ascii="Arial" w:eastAsia="Times New Roman" w:hAnsi="Arial" w:cs="Verdana"/>
      <w:b/>
      <w:sz w:val="21"/>
      <w:lang w:eastAsia="en-US"/>
    </w:rPr>
  </w:style>
  <w:style w:type="paragraph" w:customStyle="1" w:styleId="Blockquote">
    <w:name w:val="Blockquote"/>
    <w:basedOn w:val="a"/>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eastAsia="等线"/>
      <w:bCs/>
      <w:kern w:val="0"/>
      <w:sz w:val="24"/>
      <w:szCs w:val="32"/>
    </w:rPr>
  </w:style>
  <w:style w:type="character" w:customStyle="1" w:styleId="Char10">
    <w:name w:val="批注主题 Char1"/>
    <w:basedOn w:val="Char0"/>
    <w:rPr>
      <w:rFonts w:cs="Times New Roman"/>
      <w:b/>
      <w:bCs/>
      <w:kern w:val="2"/>
      <w:sz w:val="24"/>
    </w:rPr>
  </w:style>
  <w:style w:type="character" w:customStyle="1" w:styleId="Char30">
    <w:name w:val="批注文字 Char3"/>
    <w:basedOn w:val="a0"/>
  </w:style>
  <w:style w:type="character" w:customStyle="1" w:styleId="Char11">
    <w:name w:val="标题 Char1"/>
    <w:basedOn w:val="a0"/>
    <w:rPr>
      <w:rFonts w:ascii="Cambria" w:hAnsi="Cambria" w:cs="Times New Roman"/>
      <w:b/>
      <w:bCs/>
      <w:sz w:val="32"/>
      <w:szCs w:val="32"/>
    </w:rPr>
  </w:style>
  <w:style w:type="character" w:customStyle="1" w:styleId="Char20">
    <w:name w:val="批注主题 Char2"/>
    <w:basedOn w:val="Char21"/>
  </w:style>
  <w:style w:type="character" w:customStyle="1" w:styleId="Char21">
    <w:name w:val="批注文字 Char2"/>
    <w:basedOn w:val="a0"/>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pPr>
      <w:spacing w:line="413" w:lineRule="auto"/>
      <w:jc w:val="both"/>
    </w:pPr>
    <w:rPr>
      <w:rFonts w:ascii="Arial" w:hAnsi="Arial"/>
      <w:bCs/>
      <w:kern w:val="0"/>
      <w:sz w:val="24"/>
      <w:szCs w:val="32"/>
    </w:rPr>
  </w:style>
  <w:style w:type="character" w:customStyle="1" w:styleId="3Char10">
    <w:name w:val="正文文本 3 Char1"/>
    <w:basedOn w:val="a0"/>
    <w:rPr>
      <w:sz w:val="16"/>
      <w:szCs w:val="16"/>
    </w:rPr>
  </w:style>
  <w:style w:type="character" w:customStyle="1" w:styleId="Char12">
    <w:name w:val="日期 Char1"/>
    <w:basedOn w:val="a0"/>
  </w:style>
  <w:style w:type="character" w:customStyle="1" w:styleId="Char8">
    <w:name w:val="副标题 Char"/>
    <w:link w:val="ad"/>
    <w:rPr>
      <w:rFonts w:ascii="Cambria" w:hAnsi="Cambria"/>
      <w:b/>
      <w:bCs/>
      <w:kern w:val="28"/>
      <w:sz w:val="32"/>
      <w:szCs w:val="32"/>
    </w:rPr>
  </w:style>
  <w:style w:type="character" w:customStyle="1" w:styleId="Char13">
    <w:name w:val="副标题 Char1"/>
    <w:basedOn w:val="a0"/>
    <w:rPr>
      <w:rFonts w:asciiTheme="majorHAnsi" w:eastAsia="宋体" w:hAnsiTheme="majorHAnsi" w:cstheme="majorBidi"/>
      <w:b/>
      <w:bCs/>
      <w:kern w:val="28"/>
      <w:sz w:val="32"/>
      <w:szCs w:val="32"/>
    </w:rPr>
  </w:style>
  <w:style w:type="character" w:customStyle="1" w:styleId="Charc">
    <w:name w:val="引用 Char"/>
    <w:link w:val="af7"/>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rPr>
      <w:i/>
      <w:iCs/>
      <w:color w:val="000000" w:themeColor="text1"/>
    </w:rPr>
  </w:style>
  <w:style w:type="character" w:customStyle="1" w:styleId="Chard">
    <w:name w:val="明显引用 Char"/>
    <w:link w:val="af8"/>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Pr>
      <w:b/>
      <w:bCs/>
      <w:i/>
      <w:iCs/>
      <w:color w:val="4F81BD" w:themeColor="accent1"/>
    </w:rPr>
  </w:style>
  <w:style w:type="character" w:customStyle="1" w:styleId="Char31">
    <w:name w:val="批注主题 Char3"/>
    <w:basedOn w:val="Char30"/>
    <w:rPr>
      <w:b/>
      <w:bCs/>
    </w:rPr>
  </w:style>
  <w:style w:type="character" w:customStyle="1" w:styleId="Char22">
    <w:name w:val="引用 Char2"/>
    <w:basedOn w:val="a0"/>
    <w:uiPriority w:val="29"/>
    <w:rPr>
      <w:i/>
      <w:iCs/>
      <w:color w:val="000000"/>
    </w:rPr>
  </w:style>
  <w:style w:type="character" w:customStyle="1" w:styleId="Char23">
    <w:name w:val="副标题 Char2"/>
    <w:basedOn w:val="a0"/>
    <w:rPr>
      <w:rFonts w:ascii="Cambria" w:hAnsi="Cambria" w:cs="Times New Roman"/>
      <w:b/>
      <w:bCs/>
      <w:kern w:val="28"/>
      <w:sz w:val="32"/>
      <w:szCs w:val="32"/>
    </w:rPr>
  </w:style>
  <w:style w:type="character" w:customStyle="1" w:styleId="3Char2">
    <w:name w:val="正文文本 3 Char2"/>
    <w:basedOn w:val="a0"/>
    <w:rPr>
      <w:sz w:val="16"/>
      <w:szCs w:val="16"/>
    </w:rPr>
  </w:style>
  <w:style w:type="character" w:customStyle="1" w:styleId="Char24">
    <w:name w:val="明显引用 Char2"/>
    <w:basedOn w:val="a0"/>
    <w:uiPriority w:val="30"/>
    <w:rPr>
      <w:b/>
      <w:bCs/>
      <w:i/>
      <w:iCs/>
      <w:color w:val="4F81BD"/>
    </w:rPr>
  </w:style>
  <w:style w:type="character" w:customStyle="1" w:styleId="Char25">
    <w:name w:val="日期 Char2"/>
    <w:basedOn w:val="a0"/>
  </w:style>
  <w:style w:type="character" w:customStyle="1" w:styleId="rvts10">
    <w:name w:val="rvts10"/>
    <w:basedOn w:val="a0"/>
    <w:rPr>
      <w:rFonts w:ascii="KNLe" w:hAnsi="KNLe" w:hint="default"/>
      <w:b/>
      <w:bCs/>
    </w:rPr>
  </w:style>
  <w:style w:type="character" w:customStyle="1" w:styleId="rvts18">
    <w:name w:val="rvts18"/>
    <w:basedOn w:val="a0"/>
    <w:rPr>
      <w:rFonts w:ascii="Times New Roman" w:hAnsi="Times New Roman" w:cs="Times New Roman" w:hint="default"/>
      <w:b/>
      <w:bCs/>
    </w:rPr>
  </w:style>
  <w:style w:type="character" w:customStyle="1" w:styleId="rvts20">
    <w:name w:val="rvts20"/>
    <w:basedOn w:val="a0"/>
    <w:rPr>
      <w:rFonts w:ascii="Times New Roman" w:hAnsi="Times New Roman" w:cs="Times New Roman" w:hint="default"/>
      <w:b/>
      <w:bCs/>
      <w:sz w:val="36"/>
      <w:szCs w:val="36"/>
    </w:rPr>
  </w:style>
  <w:style w:type="character" w:customStyle="1" w:styleId="rvts9">
    <w:name w:val="rvts9"/>
    <w:basedOn w:val="a0"/>
    <w:rPr>
      <w:rFonts w:ascii="KNLe" w:hAnsi="KNLe" w:hint="default"/>
    </w:rPr>
  </w:style>
  <w:style w:type="character" w:customStyle="1" w:styleId="rvts13">
    <w:name w:val="rvts13"/>
    <w:basedOn w:val="a0"/>
    <w:rPr>
      <w:rFonts w:ascii="Times New Roman" w:hAnsi="Times New Roman" w:cs="Times New Roman" w:hint="default"/>
    </w:rPr>
  </w:style>
  <w:style w:type="paragraph" w:customStyle="1" w:styleId="rvps1">
    <w:name w:val="rvps1"/>
    <w:basedOn w:val="a"/>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locked="1" w:semiHidden="1" w:unhideWhenUsed="1"/>
    <w:lsdException w:name="annotation text" w:uiPriority="0"/>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qFormat="1"/>
    <w:lsdException w:name="Body Text Indent 2" w:uiPriority="0"/>
    <w:lsdException w:name="Body Text Indent 3" w:uiPriority="0"/>
    <w:lsdException w:name="Block Text" w:locked="1" w:semiHidden="1" w:unhideWhenUsed="1"/>
    <w:lsdException w:name="FollowedHyperlink" w:locked="1" w:uiPriority="0"/>
    <w:lsdException w:name="Strong" w:qFormat="1"/>
    <w:lsdException w:name="Emphasis" w:uiPriority="0" w:qFormat="1"/>
    <w:lsdException w:name="Document Map" w:uiPriority="0"/>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ind w:leftChars="1200" w:left="2520"/>
    </w:pPr>
    <w:rPr>
      <w:rFonts w:ascii="Times New Roman" w:eastAsia="宋体" w:hAnsi="Times New Roman"/>
    </w:rPr>
  </w:style>
  <w:style w:type="paragraph" w:styleId="a3">
    <w:name w:val="Normal Indent"/>
    <w:basedOn w:val="a"/>
    <w:pPr>
      <w:widowControl w:val="0"/>
      <w:adjustRightInd w:val="0"/>
      <w:spacing w:line="360" w:lineRule="atLeast"/>
      <w:ind w:firstLine="420"/>
      <w:jc w:val="both"/>
      <w:textAlignment w:val="baseline"/>
    </w:pPr>
    <w:rPr>
      <w:kern w:val="2"/>
      <w:sz w:val="21"/>
    </w:rPr>
  </w:style>
  <w:style w:type="paragraph" w:styleId="a4">
    <w:name w:val="Document Map"/>
    <w:basedOn w:val="a"/>
    <w:link w:val="Char"/>
    <w:pPr>
      <w:shd w:val="clear" w:color="auto" w:fill="000080"/>
    </w:pPr>
    <w:rPr>
      <w:rFonts w:ascii="Times New Roman" w:hAnsi="Times New Roman"/>
      <w:sz w:val="2"/>
    </w:rPr>
  </w:style>
  <w:style w:type="paragraph" w:styleId="a5">
    <w:name w:val="annotation text"/>
    <w:basedOn w:val="a"/>
    <w:link w:val="Char0"/>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aliases w:val="普通文字,纯文本 Char Char,普通文字 Char Char"/>
    <w:basedOn w:val="a"/>
    <w:link w:val="Char3"/>
    <w:qFormat/>
    <w:pPr>
      <w:widowControl w:val="0"/>
      <w:jc w:val="both"/>
    </w:pPr>
    <w:rPr>
      <w:rFonts w:ascii="宋体" w:hAnsi="Courier New"/>
      <w:kern w:val="2"/>
      <w:sz w:val="21"/>
    </w:rPr>
  </w:style>
  <w:style w:type="paragraph" w:styleId="80">
    <w:name w:val="toc 8"/>
    <w:basedOn w:val="a"/>
    <w:next w:val="a"/>
    <w:uiPriority w:val="39"/>
    <w:pPr>
      <w:ind w:leftChars="1400" w:left="2940"/>
    </w:pPr>
    <w:rPr>
      <w:rFonts w:ascii="Times New Roman" w:eastAsia="宋体" w:hAnsi="Times New Roman"/>
    </w:rPr>
  </w:style>
  <w:style w:type="paragraph" w:styleId="a9">
    <w:name w:val="Date"/>
    <w:basedOn w:val="a"/>
    <w:next w:val="a"/>
    <w:link w:val="Char4"/>
    <w:pPr>
      <w:jc w:val="both"/>
    </w:pPr>
    <w:rPr>
      <w:rFonts w:eastAsia="仿宋_GB2312"/>
      <w:sz w:val="30"/>
    </w:rPr>
  </w:style>
  <w:style w:type="paragraph" w:styleId="20">
    <w:name w:val="Body Text Indent 2"/>
    <w:basedOn w:val="a"/>
    <w:link w:val="2Char0"/>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pPr>
      <w:ind w:leftChars="1000" w:left="2100"/>
    </w:pPr>
    <w:rPr>
      <w:rFonts w:ascii="Times New Roman" w:eastAsia="宋体" w:hAnsi="Times New Roman"/>
    </w:rPr>
  </w:style>
  <w:style w:type="paragraph" w:styleId="32">
    <w:name w:val="Body Text Indent 3"/>
    <w:basedOn w:val="a"/>
    <w:link w:val="3Char1"/>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pPr>
      <w:ind w:leftChars="200" w:left="420"/>
    </w:pPr>
  </w:style>
  <w:style w:type="paragraph" w:styleId="90">
    <w:name w:val="toc 9"/>
    <w:basedOn w:val="a"/>
    <w:next w:val="a"/>
    <w:uiPriority w:val="39"/>
    <w:pPr>
      <w:ind w:leftChars="1600" w:left="3360"/>
    </w:pPr>
    <w:rPr>
      <w:rFonts w:ascii="Times New Roman" w:eastAsia="宋体" w:hAnsi="Times New Roman"/>
    </w:rPr>
  </w:style>
  <w:style w:type="paragraph" w:styleId="22">
    <w:name w:val="Body Text 2"/>
    <w:basedOn w:val="a"/>
    <w:link w:val="2Char1"/>
    <w:pPr>
      <w:tabs>
        <w:tab w:val="left" w:pos="0"/>
        <w:tab w:val="left" w:pos="993"/>
        <w:tab w:val="left" w:pos="1134"/>
      </w:tabs>
      <w:spacing w:line="240" w:lineRule="exact"/>
      <w:jc w:val="both"/>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pPr>
      <w:widowControl/>
    </w:pPr>
    <w:rPr>
      <w:b/>
      <w:bCs/>
    </w:r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rPr>
      <w:rFonts w:cs="Times New Roman"/>
    </w:rPr>
  </w:style>
  <w:style w:type="character" w:styleId="af4">
    <w:name w:val="FollowedHyperlink"/>
    <w:basedOn w:val="a0"/>
    <w:locked/>
    <w:rPr>
      <w:color w:val="800080"/>
      <w:u w:val="single"/>
    </w:rPr>
  </w:style>
  <w:style w:type="character" w:styleId="af5">
    <w:name w:val="Hyperlink"/>
    <w:uiPriority w:val="99"/>
    <w:rPr>
      <w:rFonts w:cs="Times New Roman"/>
      <w:color w:val="0000FF"/>
      <w:u w:val="single"/>
    </w:rPr>
  </w:style>
  <w:style w:type="character" w:styleId="af6">
    <w:name w:val="annotation reference"/>
    <w:uiPriority w:val="99"/>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locked/>
    <w:rPr>
      <w:rFonts w:cs="Times New Roman"/>
      <w:b/>
      <w:kern w:val="2"/>
      <w:sz w:val="32"/>
    </w:rPr>
  </w:style>
  <w:style w:type="character" w:customStyle="1" w:styleId="Char">
    <w:name w:val="文档结构图 Char"/>
    <w:link w:val="a4"/>
    <w:locked/>
    <w:rPr>
      <w:rFonts w:ascii="Times New Roman" w:hAnsi="Times New Roman" w:cs="Times New Roman"/>
      <w:kern w:val="0"/>
      <w:sz w:val="2"/>
    </w:rPr>
  </w:style>
  <w:style w:type="character" w:customStyle="1" w:styleId="Char0">
    <w:name w:val="批注文字 Char"/>
    <w:link w:val="a5"/>
    <w:locked/>
    <w:rPr>
      <w:rFonts w:cs="Times New Roman"/>
      <w:kern w:val="2"/>
      <w:sz w:val="24"/>
    </w:rPr>
  </w:style>
  <w:style w:type="character" w:customStyle="1" w:styleId="3Char0">
    <w:name w:val="正文文本 3 Char"/>
    <w:link w:val="30"/>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locked/>
    <w:rPr>
      <w:rFonts w:cs="Times New Roman"/>
      <w:kern w:val="0"/>
      <w:sz w:val="20"/>
    </w:rPr>
  </w:style>
  <w:style w:type="character" w:customStyle="1" w:styleId="Char3">
    <w:name w:val="纯文本 Char"/>
    <w:aliases w:val="普通文字 Char,纯文本 Char Char Char,普通文字 Char Char Char"/>
    <w:link w:val="a8"/>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locked/>
    <w:rPr>
      <w:rFonts w:cs="Times New Roman"/>
      <w:kern w:val="0"/>
      <w:sz w:val="20"/>
    </w:rPr>
  </w:style>
  <w:style w:type="character" w:customStyle="1" w:styleId="Char5">
    <w:name w:val="批注框文本 Char"/>
    <w:link w:val="aa"/>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locked/>
    <w:rPr>
      <w:rFonts w:cs="Times New Roman"/>
      <w:sz w:val="18"/>
    </w:rPr>
  </w:style>
  <w:style w:type="character" w:customStyle="1" w:styleId="3Char1">
    <w:name w:val="正文文本缩进 3 Char"/>
    <w:link w:val="32"/>
    <w:locked/>
    <w:rPr>
      <w:rFonts w:cs="Times New Roman"/>
      <w:kern w:val="0"/>
      <w:sz w:val="16"/>
    </w:rPr>
  </w:style>
  <w:style w:type="character" w:customStyle="1" w:styleId="2Char1">
    <w:name w:val="正文文本 2 Char"/>
    <w:link w:val="22"/>
    <w:locked/>
    <w:rPr>
      <w:rFonts w:cs="Times New Roman"/>
      <w:kern w:val="0"/>
      <w:sz w:val="20"/>
    </w:rPr>
  </w:style>
  <w:style w:type="character" w:customStyle="1" w:styleId="HTMLChar">
    <w:name w:val="HTML 预设格式 Char"/>
    <w:link w:val="HTML"/>
    <w:uiPriority w:val="99"/>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b w:val="0"/>
      <w:sz w:val="28"/>
    </w:rPr>
  </w:style>
  <w:style w:type="paragraph" w:customStyle="1" w:styleId="newstyle15">
    <w:name w:val="newstyle15"/>
    <w:basedOn w:val="a"/>
    <w:uiPriority w:val="99"/>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pPr>
      <w:spacing w:after="160" w:line="240" w:lineRule="exact"/>
    </w:pPr>
    <w:rPr>
      <w:rFonts w:ascii="Arial" w:eastAsia="Times New Roman" w:hAnsi="Arial" w:cs="Verdana"/>
      <w:b/>
      <w:sz w:val="21"/>
      <w:lang w:eastAsia="en-US"/>
    </w:rPr>
  </w:style>
  <w:style w:type="paragraph" w:customStyle="1" w:styleId="Blockquote">
    <w:name w:val="Blockquote"/>
    <w:basedOn w:val="a"/>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eastAsia="等线"/>
      <w:bCs/>
      <w:kern w:val="0"/>
      <w:sz w:val="24"/>
      <w:szCs w:val="32"/>
    </w:rPr>
  </w:style>
  <w:style w:type="character" w:customStyle="1" w:styleId="Char10">
    <w:name w:val="批注主题 Char1"/>
    <w:basedOn w:val="Char0"/>
    <w:rPr>
      <w:rFonts w:cs="Times New Roman"/>
      <w:b/>
      <w:bCs/>
      <w:kern w:val="2"/>
      <w:sz w:val="24"/>
    </w:rPr>
  </w:style>
  <w:style w:type="character" w:customStyle="1" w:styleId="Char30">
    <w:name w:val="批注文字 Char3"/>
    <w:basedOn w:val="a0"/>
  </w:style>
  <w:style w:type="character" w:customStyle="1" w:styleId="Char11">
    <w:name w:val="标题 Char1"/>
    <w:basedOn w:val="a0"/>
    <w:rPr>
      <w:rFonts w:ascii="Cambria" w:hAnsi="Cambria" w:cs="Times New Roman"/>
      <w:b/>
      <w:bCs/>
      <w:sz w:val="32"/>
      <w:szCs w:val="32"/>
    </w:rPr>
  </w:style>
  <w:style w:type="character" w:customStyle="1" w:styleId="Char20">
    <w:name w:val="批注主题 Char2"/>
    <w:basedOn w:val="Char21"/>
  </w:style>
  <w:style w:type="character" w:customStyle="1" w:styleId="Char21">
    <w:name w:val="批注文字 Char2"/>
    <w:basedOn w:val="a0"/>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pPr>
      <w:spacing w:line="413" w:lineRule="auto"/>
      <w:jc w:val="both"/>
    </w:pPr>
    <w:rPr>
      <w:rFonts w:ascii="Arial" w:hAnsi="Arial"/>
      <w:bCs/>
      <w:kern w:val="0"/>
      <w:sz w:val="24"/>
      <w:szCs w:val="32"/>
    </w:rPr>
  </w:style>
  <w:style w:type="character" w:customStyle="1" w:styleId="3Char10">
    <w:name w:val="正文文本 3 Char1"/>
    <w:basedOn w:val="a0"/>
    <w:rPr>
      <w:sz w:val="16"/>
      <w:szCs w:val="16"/>
    </w:rPr>
  </w:style>
  <w:style w:type="character" w:customStyle="1" w:styleId="Char12">
    <w:name w:val="日期 Char1"/>
    <w:basedOn w:val="a0"/>
  </w:style>
  <w:style w:type="character" w:customStyle="1" w:styleId="Char8">
    <w:name w:val="副标题 Char"/>
    <w:link w:val="ad"/>
    <w:rPr>
      <w:rFonts w:ascii="Cambria" w:hAnsi="Cambria"/>
      <w:b/>
      <w:bCs/>
      <w:kern w:val="28"/>
      <w:sz w:val="32"/>
      <w:szCs w:val="32"/>
    </w:rPr>
  </w:style>
  <w:style w:type="character" w:customStyle="1" w:styleId="Char13">
    <w:name w:val="副标题 Char1"/>
    <w:basedOn w:val="a0"/>
    <w:rPr>
      <w:rFonts w:asciiTheme="majorHAnsi" w:eastAsia="宋体" w:hAnsiTheme="majorHAnsi" w:cstheme="majorBidi"/>
      <w:b/>
      <w:bCs/>
      <w:kern w:val="28"/>
      <w:sz w:val="32"/>
      <w:szCs w:val="32"/>
    </w:rPr>
  </w:style>
  <w:style w:type="character" w:customStyle="1" w:styleId="Charc">
    <w:name w:val="引用 Char"/>
    <w:link w:val="af7"/>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rPr>
      <w:i/>
      <w:iCs/>
      <w:color w:val="000000" w:themeColor="text1"/>
    </w:rPr>
  </w:style>
  <w:style w:type="character" w:customStyle="1" w:styleId="Chard">
    <w:name w:val="明显引用 Char"/>
    <w:link w:val="af8"/>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Pr>
      <w:b/>
      <w:bCs/>
      <w:i/>
      <w:iCs/>
      <w:color w:val="4F81BD" w:themeColor="accent1"/>
    </w:rPr>
  </w:style>
  <w:style w:type="character" w:customStyle="1" w:styleId="Char31">
    <w:name w:val="批注主题 Char3"/>
    <w:basedOn w:val="Char30"/>
    <w:rPr>
      <w:b/>
      <w:bCs/>
    </w:rPr>
  </w:style>
  <w:style w:type="character" w:customStyle="1" w:styleId="Char22">
    <w:name w:val="引用 Char2"/>
    <w:basedOn w:val="a0"/>
    <w:uiPriority w:val="29"/>
    <w:rPr>
      <w:i/>
      <w:iCs/>
      <w:color w:val="000000"/>
    </w:rPr>
  </w:style>
  <w:style w:type="character" w:customStyle="1" w:styleId="Char23">
    <w:name w:val="副标题 Char2"/>
    <w:basedOn w:val="a0"/>
    <w:rPr>
      <w:rFonts w:ascii="Cambria" w:hAnsi="Cambria" w:cs="Times New Roman"/>
      <w:b/>
      <w:bCs/>
      <w:kern w:val="28"/>
      <w:sz w:val="32"/>
      <w:szCs w:val="32"/>
    </w:rPr>
  </w:style>
  <w:style w:type="character" w:customStyle="1" w:styleId="3Char2">
    <w:name w:val="正文文本 3 Char2"/>
    <w:basedOn w:val="a0"/>
    <w:rPr>
      <w:sz w:val="16"/>
      <w:szCs w:val="16"/>
    </w:rPr>
  </w:style>
  <w:style w:type="character" w:customStyle="1" w:styleId="Char24">
    <w:name w:val="明显引用 Char2"/>
    <w:basedOn w:val="a0"/>
    <w:uiPriority w:val="30"/>
    <w:rPr>
      <w:b/>
      <w:bCs/>
      <w:i/>
      <w:iCs/>
      <w:color w:val="4F81BD"/>
    </w:rPr>
  </w:style>
  <w:style w:type="character" w:customStyle="1" w:styleId="Char25">
    <w:name w:val="日期 Char2"/>
    <w:basedOn w:val="a0"/>
  </w:style>
  <w:style w:type="character" w:customStyle="1" w:styleId="rvts10">
    <w:name w:val="rvts10"/>
    <w:basedOn w:val="a0"/>
    <w:rPr>
      <w:rFonts w:ascii="KNLe" w:hAnsi="KNLe" w:hint="default"/>
      <w:b/>
      <w:bCs/>
    </w:rPr>
  </w:style>
  <w:style w:type="character" w:customStyle="1" w:styleId="rvts18">
    <w:name w:val="rvts18"/>
    <w:basedOn w:val="a0"/>
    <w:rPr>
      <w:rFonts w:ascii="Times New Roman" w:hAnsi="Times New Roman" w:cs="Times New Roman" w:hint="default"/>
      <w:b/>
      <w:bCs/>
    </w:rPr>
  </w:style>
  <w:style w:type="character" w:customStyle="1" w:styleId="rvts20">
    <w:name w:val="rvts20"/>
    <w:basedOn w:val="a0"/>
    <w:rPr>
      <w:rFonts w:ascii="Times New Roman" w:hAnsi="Times New Roman" w:cs="Times New Roman" w:hint="default"/>
      <w:b/>
      <w:bCs/>
      <w:sz w:val="36"/>
      <w:szCs w:val="36"/>
    </w:rPr>
  </w:style>
  <w:style w:type="character" w:customStyle="1" w:styleId="rvts9">
    <w:name w:val="rvts9"/>
    <w:basedOn w:val="a0"/>
    <w:rPr>
      <w:rFonts w:ascii="KNLe" w:hAnsi="KNLe" w:hint="default"/>
    </w:rPr>
  </w:style>
  <w:style w:type="character" w:customStyle="1" w:styleId="rvts13">
    <w:name w:val="rvts13"/>
    <w:basedOn w:val="a0"/>
    <w:rPr>
      <w:rFonts w:ascii="Times New Roman" w:hAnsi="Times New Roman" w:cs="Times New Roman" w:hint="default"/>
    </w:rPr>
  </w:style>
  <w:style w:type="paragraph" w:customStyle="1" w:styleId="rvps1">
    <w:name w:val="rvps1"/>
    <w:basedOn w:val="a"/>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1EFCA-7FE2-4D29-87A6-F51DBCE5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3828</Words>
  <Characters>21825</Characters>
  <Application>Microsoft Office Word</Application>
  <DocSecurity>0</DocSecurity>
  <Lines>181</Lines>
  <Paragraphs>51</Paragraphs>
  <ScaleCrop>false</ScaleCrop>
  <Company>Sky123.Org</Company>
  <LinksUpToDate>false</LinksUpToDate>
  <CharactersWithSpaces>25602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41</cp:revision>
  <cp:lastPrinted>2019-06-28T01:48:00Z</cp:lastPrinted>
  <dcterms:created xsi:type="dcterms:W3CDTF">2019-06-26T07:51:00Z</dcterms:created>
  <dcterms:modified xsi:type="dcterms:W3CDTF">2019-07-04T09:10:00Z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