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452E7" w14:textId="77777777" w:rsidR="009A30FD" w:rsidRDefault="00303FEF">
      <w:pPr>
        <w:jc w:val="center"/>
        <w:rPr>
          <w:rFonts w:ascii="仿宋" w:eastAsia="仿宋" w:hAnsi="仿宋"/>
          <w:b/>
          <w:sz w:val="36"/>
        </w:rPr>
      </w:pPr>
      <w:r>
        <w:rPr>
          <w:rFonts w:ascii="仿宋" w:eastAsia="仿宋" w:hAnsi="仿宋" w:hint="eastAsia"/>
          <w:b/>
          <w:sz w:val="36"/>
          <w:u w:val="single"/>
        </w:rPr>
        <w:t>南京大学仙林校区垃圾房采购项目</w:t>
      </w:r>
      <w:r>
        <w:rPr>
          <w:rFonts w:ascii="仿宋" w:eastAsia="仿宋" w:hAnsi="仿宋" w:hint="eastAsia"/>
          <w:b/>
          <w:sz w:val="36"/>
        </w:rPr>
        <w:t>招标采购要求</w:t>
      </w:r>
    </w:p>
    <w:p w14:paraId="14DD26A3" w14:textId="77777777" w:rsidR="009A30FD" w:rsidRDefault="00303FEF">
      <w:pPr>
        <w:pStyle w:val="af3"/>
        <w:numPr>
          <w:ilvl w:val="0"/>
          <w:numId w:val="1"/>
        </w:numPr>
        <w:spacing w:line="400" w:lineRule="exact"/>
        <w:ind w:firstLineChars="0"/>
        <w:rPr>
          <w:rFonts w:ascii="仿宋" w:eastAsia="仿宋" w:hAnsi="仿宋"/>
          <w:b/>
          <w:sz w:val="24"/>
        </w:rPr>
      </w:pPr>
      <w:r>
        <w:rPr>
          <w:rFonts w:ascii="仿宋" w:eastAsia="仿宋" w:hAnsi="仿宋" w:hint="eastAsia"/>
          <w:b/>
          <w:sz w:val="24"/>
        </w:rPr>
        <w:t>本次招标采购拟实现的功能和目标</w:t>
      </w:r>
    </w:p>
    <w:p w14:paraId="031FEFF8" w14:textId="196EF24E" w:rsidR="009A30FD" w:rsidRDefault="00303FEF">
      <w:pPr>
        <w:spacing w:line="360" w:lineRule="auto"/>
        <w:ind w:firstLineChars="200" w:firstLine="480"/>
        <w:rPr>
          <w:rFonts w:ascii="仿宋" w:eastAsia="仿宋" w:hAnsi="仿宋" w:cs="仿宋"/>
          <w:kern w:val="0"/>
          <w:sz w:val="24"/>
          <w:szCs w:val="24"/>
        </w:rPr>
      </w:pPr>
      <w:r>
        <w:rPr>
          <w:rFonts w:ascii="仿宋" w:eastAsia="仿宋" w:hAnsi="仿宋" w:cs="仿宋" w:hint="eastAsia"/>
          <w:kern w:val="0"/>
          <w:sz w:val="24"/>
          <w:szCs w:val="24"/>
        </w:rPr>
        <w:t>南京大学仙林校区垃圾房采购项目，为有效解决校园垃圾收集问题，提升校园环境美感度，现对仙林校区进行垃圾分类房建设，拟定共修建20个垃圾房，4个垃圾柜，分两批次建设,2025年完成第一批次四组团垃圾房建设，2026年上半年完成第二批次二、三组团垃圾房建设。具体内容及样式详见招标要求。</w:t>
      </w:r>
    </w:p>
    <w:p w14:paraId="50526663" w14:textId="77777777" w:rsidR="005D21F8" w:rsidRDefault="005D21F8">
      <w:pPr>
        <w:spacing w:line="360" w:lineRule="auto"/>
        <w:ind w:firstLineChars="200" w:firstLine="480"/>
        <w:rPr>
          <w:rFonts w:ascii="仿宋" w:eastAsia="仿宋" w:hAnsi="仿宋" w:cs="仿宋" w:hint="eastAsia"/>
          <w:kern w:val="0"/>
          <w:sz w:val="24"/>
          <w:szCs w:val="24"/>
        </w:rPr>
      </w:pPr>
    </w:p>
    <w:p w14:paraId="7B45ABC5" w14:textId="77777777" w:rsidR="009A30FD" w:rsidRDefault="00303FEF">
      <w:pPr>
        <w:numPr>
          <w:ilvl w:val="0"/>
          <w:numId w:val="1"/>
        </w:numPr>
        <w:spacing w:line="400" w:lineRule="exact"/>
        <w:rPr>
          <w:rFonts w:ascii="仿宋" w:eastAsia="仿宋" w:hAnsi="仿宋"/>
          <w:b/>
          <w:sz w:val="24"/>
        </w:rPr>
      </w:pPr>
      <w:r>
        <w:rPr>
          <w:rFonts w:ascii="仿宋" w:eastAsia="仿宋" w:hAnsi="仿宋" w:hint="eastAsia"/>
          <w:b/>
          <w:sz w:val="24"/>
        </w:rPr>
        <w:t>产品清单</w:t>
      </w:r>
    </w:p>
    <w:tbl>
      <w:tblPr>
        <w:tblW w:w="5000" w:type="pct"/>
        <w:jc w:val="center"/>
        <w:tblLayout w:type="fixed"/>
        <w:tblLook w:val="04A0" w:firstRow="1" w:lastRow="0" w:firstColumn="1" w:lastColumn="0" w:noHBand="0" w:noVBand="1"/>
      </w:tblPr>
      <w:tblGrid>
        <w:gridCol w:w="997"/>
        <w:gridCol w:w="822"/>
        <w:gridCol w:w="1503"/>
        <w:gridCol w:w="866"/>
        <w:gridCol w:w="924"/>
        <w:gridCol w:w="934"/>
        <w:gridCol w:w="3404"/>
      </w:tblGrid>
      <w:tr w:rsidR="009A30FD" w14:paraId="183B9796" w14:textId="77777777">
        <w:trPr>
          <w:trHeight w:val="584"/>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BAAFE" w14:textId="77777777" w:rsidR="009A30FD" w:rsidRDefault="00303FEF">
            <w:pPr>
              <w:widowControl/>
              <w:jc w:val="center"/>
              <w:textAlignment w:val="center"/>
              <w:rPr>
                <w:rFonts w:ascii="仿宋" w:eastAsia="仿宋" w:hAnsi="仿宋" w:cs="仿宋"/>
                <w:b/>
                <w:bCs/>
                <w:kern w:val="0"/>
                <w:sz w:val="24"/>
                <w:szCs w:val="24"/>
                <w:lang w:bidi="ar"/>
              </w:rPr>
            </w:pPr>
            <w:r>
              <w:rPr>
                <w:rFonts w:ascii="仿宋" w:eastAsia="仿宋" w:hAnsi="仿宋" w:cs="仿宋" w:hint="eastAsia"/>
                <w:b/>
                <w:bCs/>
                <w:kern w:val="0"/>
                <w:sz w:val="24"/>
                <w:szCs w:val="24"/>
                <w:lang w:bidi="ar"/>
              </w:rPr>
              <w:t>南京大学仙林校区垃圾房数量及参数信息表</w:t>
            </w:r>
          </w:p>
        </w:tc>
      </w:tr>
      <w:tr w:rsidR="009A30FD" w14:paraId="6E772676" w14:textId="77777777">
        <w:trPr>
          <w:trHeight w:val="459"/>
          <w:jc w:val="center"/>
        </w:trPr>
        <w:tc>
          <w:tcPr>
            <w:tcW w:w="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309A4"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组团划分</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5C29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地址名称（幢）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7689C" w14:textId="213E0C32" w:rsidR="009A30FD" w:rsidRDefault="00303FEF">
            <w:pPr>
              <w:widowControl/>
              <w:jc w:val="center"/>
              <w:textAlignment w:val="center"/>
              <w:rPr>
                <w:rFonts w:ascii="仿宋" w:eastAsia="仿宋" w:hAnsi="仿宋" w:cs="仿宋"/>
                <w:color w:val="000000"/>
                <w:sz w:val="24"/>
                <w:szCs w:val="24"/>
              </w:rPr>
            </w:pPr>
            <w:r>
              <w:rPr>
                <w:rFonts w:hint="eastAsia"/>
              </w:rPr>
              <w:t>★</w:t>
            </w:r>
            <w:r w:rsidR="00180BED" w:rsidRPr="005D21F8">
              <w:rPr>
                <w:rFonts w:ascii="仿宋" w:eastAsia="仿宋" w:hAnsi="仿宋" w:cs="仿宋" w:hint="eastAsia"/>
                <w:color w:val="000000"/>
                <w:kern w:val="0"/>
                <w:sz w:val="24"/>
                <w:szCs w:val="24"/>
                <w:lang w:bidi="ar"/>
              </w:rPr>
              <w:t>预估</w:t>
            </w:r>
            <w:r>
              <w:rPr>
                <w:rFonts w:ascii="仿宋" w:eastAsia="仿宋" w:hAnsi="仿宋" w:cs="仿宋" w:hint="eastAsia"/>
                <w:color w:val="000000"/>
                <w:kern w:val="0"/>
                <w:sz w:val="24"/>
                <w:szCs w:val="24"/>
                <w:lang w:bidi="ar"/>
              </w:rPr>
              <w:t>尺寸（单位：m）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4FA45" w14:textId="77777777" w:rsidR="009A30FD" w:rsidRDefault="00303FEF">
            <w:pPr>
              <w:widowControl/>
              <w:jc w:val="center"/>
              <w:textAlignment w:val="center"/>
              <w:rPr>
                <w:rFonts w:ascii="仿宋" w:eastAsia="仿宋" w:hAnsi="仿宋" w:cs="仿宋"/>
                <w:color w:val="000000"/>
                <w:sz w:val="24"/>
                <w:szCs w:val="24"/>
              </w:rPr>
            </w:pPr>
            <w:r>
              <w:rPr>
                <w:rFonts w:hint="eastAsia"/>
              </w:rPr>
              <w:t>★</w:t>
            </w:r>
            <w:r>
              <w:rPr>
                <w:rFonts w:ascii="仿宋" w:eastAsia="仿宋" w:hAnsi="仿宋" w:cs="仿宋" w:hint="eastAsia"/>
                <w:color w:val="000000"/>
                <w:kern w:val="0"/>
                <w:sz w:val="24"/>
                <w:szCs w:val="24"/>
                <w:lang w:bidi="ar"/>
              </w:rPr>
              <w:t>数量（台）</w:t>
            </w:r>
          </w:p>
        </w:tc>
        <w:tc>
          <w:tcPr>
            <w:tcW w:w="48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1FB7C" w14:textId="77777777" w:rsidR="009A30FD" w:rsidRDefault="00303FEF">
            <w:pPr>
              <w:widowControl/>
              <w:jc w:val="center"/>
              <w:textAlignment w:val="center"/>
            </w:pPr>
            <w:r>
              <w:rPr>
                <w:rFonts w:hint="eastAsia"/>
              </w:rPr>
              <w:t>★</w:t>
            </w:r>
          </w:p>
          <w:p w14:paraId="5059BCC1" w14:textId="02A2AE42" w:rsidR="009A30FD" w:rsidRDefault="00961B4C">
            <w:pPr>
              <w:widowControl/>
              <w:jc w:val="center"/>
              <w:textAlignment w:val="center"/>
            </w:pPr>
            <w:r>
              <w:rPr>
                <w:rFonts w:ascii="仿宋" w:eastAsia="仿宋" w:hAnsi="仿宋" w:cs="仿宋" w:hint="eastAsia"/>
                <w:color w:val="000000"/>
                <w:kern w:val="0"/>
                <w:sz w:val="24"/>
                <w:szCs w:val="24"/>
                <w:lang w:bidi="ar"/>
              </w:rPr>
              <w:t>参考</w:t>
            </w:r>
            <w:r w:rsidR="00303FEF">
              <w:rPr>
                <w:rFonts w:ascii="仿宋" w:eastAsia="仿宋" w:hAnsi="仿宋" w:cs="仿宋" w:hint="eastAsia"/>
                <w:color w:val="000000"/>
                <w:kern w:val="0"/>
                <w:sz w:val="24"/>
                <w:szCs w:val="24"/>
                <w:lang w:bidi="ar"/>
              </w:rPr>
              <w:t>投口数量（每个垃圾房）</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B29EF" w14:textId="77777777" w:rsidR="009A30FD" w:rsidRDefault="00303FEF">
            <w:pPr>
              <w:widowControl/>
              <w:jc w:val="center"/>
              <w:textAlignment w:val="center"/>
              <w:rPr>
                <w:rFonts w:ascii="仿宋" w:eastAsia="仿宋" w:hAnsi="仿宋" w:cs="仿宋"/>
                <w:color w:val="000000"/>
                <w:kern w:val="0"/>
                <w:sz w:val="24"/>
                <w:szCs w:val="24"/>
                <w:lang w:bidi="ar"/>
              </w:rPr>
            </w:pPr>
            <w:r>
              <w:rPr>
                <w:rFonts w:hint="eastAsia"/>
              </w:rPr>
              <w:t>★</w:t>
            </w:r>
            <w:r>
              <w:rPr>
                <w:rFonts w:ascii="仿宋" w:eastAsia="仿宋" w:hAnsi="仿宋" w:cs="仿宋" w:hint="eastAsia"/>
                <w:color w:val="000000"/>
                <w:kern w:val="0"/>
                <w:sz w:val="24"/>
                <w:szCs w:val="24"/>
                <w:lang w:bidi="ar"/>
              </w:rPr>
              <w:t>最高单价限价（万元）</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465EE" w14:textId="77777777" w:rsidR="009A30FD" w:rsidRDefault="00303FEF">
            <w:pPr>
              <w:widowControl/>
              <w:jc w:val="center"/>
              <w:textAlignment w:val="center"/>
              <w:rPr>
                <w:rFonts w:ascii="仿宋" w:eastAsia="仿宋" w:hAnsi="仿宋" w:cs="仿宋"/>
                <w:color w:val="000000"/>
                <w:sz w:val="24"/>
                <w:szCs w:val="24"/>
              </w:rPr>
            </w:pPr>
            <w:r>
              <w:rPr>
                <w:rFonts w:hint="eastAsia"/>
              </w:rPr>
              <w:t>★</w:t>
            </w:r>
            <w:r>
              <w:rPr>
                <w:rFonts w:ascii="仿宋" w:eastAsia="仿宋" w:hAnsi="仿宋" w:cs="仿宋" w:hint="eastAsia"/>
                <w:color w:val="000000"/>
                <w:kern w:val="0"/>
                <w:sz w:val="24"/>
                <w:szCs w:val="24"/>
                <w:lang w:bidi="ar"/>
              </w:rPr>
              <w:t>备注</w:t>
            </w:r>
          </w:p>
        </w:tc>
      </w:tr>
      <w:tr w:rsidR="009A30FD" w14:paraId="474DC8C9" w14:textId="77777777">
        <w:trPr>
          <w:trHeight w:val="459"/>
          <w:jc w:val="center"/>
        </w:trPr>
        <w:tc>
          <w:tcPr>
            <w:tcW w:w="528" w:type="pct"/>
            <w:vMerge w:val="restart"/>
            <w:tcBorders>
              <w:top w:val="single" w:sz="4" w:space="0" w:color="000000"/>
              <w:left w:val="single" w:sz="4" w:space="0" w:color="000000"/>
              <w:right w:val="single" w:sz="4" w:space="0" w:color="000000"/>
            </w:tcBorders>
            <w:shd w:val="clear" w:color="auto" w:fill="auto"/>
            <w:noWrap/>
            <w:vAlign w:val="center"/>
          </w:tcPr>
          <w:p w14:paraId="6C0B7640" w14:textId="77777777" w:rsidR="009A30FD" w:rsidRDefault="00303FEF">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第二批次二、三组团</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458FC"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6660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4*1.2*2.1m</w:t>
            </w:r>
          </w:p>
        </w:tc>
        <w:tc>
          <w:tcPr>
            <w:tcW w:w="458"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2DD51A5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w:t>
            </w:r>
          </w:p>
        </w:tc>
        <w:tc>
          <w:tcPr>
            <w:tcW w:w="947" w:type="dxa"/>
            <w:tcBorders>
              <w:top w:val="single" w:sz="4" w:space="0" w:color="000000"/>
              <w:left w:val="single" w:sz="4" w:space="0" w:color="000000"/>
              <w:bottom w:val="single" w:sz="4" w:space="0" w:color="000000"/>
              <w:right w:val="single" w:sz="4" w:space="0" w:color="000000"/>
            </w:tcBorders>
            <w:shd w:val="solid" w:color="FFFF00" w:fill="auto"/>
            <w:noWrap/>
            <w:vAlign w:val="center"/>
          </w:tcPr>
          <w:p w14:paraId="636183B4"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5</w:t>
            </w:r>
          </w:p>
        </w:tc>
        <w:tc>
          <w:tcPr>
            <w:tcW w:w="494" w:type="pct"/>
            <w:tcBorders>
              <w:top w:val="single" w:sz="4" w:space="0" w:color="000000"/>
              <w:left w:val="single" w:sz="4" w:space="0" w:color="000000"/>
              <w:bottom w:val="single" w:sz="4" w:space="0" w:color="000000"/>
              <w:right w:val="single" w:sz="4" w:space="0" w:color="000000"/>
            </w:tcBorders>
            <w:shd w:val="solid" w:color="FFFF00" w:fill="auto"/>
            <w:noWrap/>
            <w:vAlign w:val="center"/>
          </w:tcPr>
          <w:p w14:paraId="2F067E63"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0.6</w:t>
            </w:r>
          </w:p>
        </w:tc>
        <w:tc>
          <w:tcPr>
            <w:tcW w:w="1798"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272B6852"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垃圾柜（箱）</w:t>
            </w:r>
          </w:p>
        </w:tc>
      </w:tr>
      <w:tr w:rsidR="009A30FD" w14:paraId="382AB45B"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0E1CAD4D"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1141F"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6幢（里）</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DEF7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2.5*7*2.2m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841A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AAD6F"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0</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C3D0B"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3</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E7E94" w14:textId="77777777" w:rsidR="009A30FD" w:rsidRDefault="00303FEF">
            <w:pPr>
              <w:widowControl/>
              <w:jc w:val="left"/>
              <w:textAlignment w:val="center"/>
              <w:rPr>
                <w:rFonts w:ascii="仿宋" w:eastAsia="仿宋" w:hAnsi="仿宋" w:cs="仿宋"/>
                <w:b/>
                <w:bCs/>
                <w:color w:val="FF0000"/>
                <w:sz w:val="24"/>
                <w:szCs w:val="24"/>
              </w:rPr>
            </w:pPr>
            <w:r>
              <w:rPr>
                <w:rFonts w:ascii="仿宋" w:eastAsia="仿宋" w:hAnsi="仿宋" w:cs="仿宋" w:hint="eastAsia"/>
                <w:kern w:val="0"/>
                <w:sz w:val="24"/>
                <w:szCs w:val="24"/>
                <w:lang w:bidi="ar"/>
              </w:rPr>
              <w:t>垃圾房（集装箱不带智能水电，带常规水电设施、排风扇、灭火器，主材材质同垃圾房，无需外部装饰）</w:t>
            </w:r>
          </w:p>
        </w:tc>
      </w:tr>
      <w:tr w:rsidR="009A30FD" w14:paraId="0F7BD156"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5955D090"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F056B"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FC34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5*1.2*2.1m</w:t>
            </w:r>
          </w:p>
        </w:tc>
        <w:tc>
          <w:tcPr>
            <w:tcW w:w="458"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032403E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solid" w:color="FFFF00" w:fill="auto"/>
            <w:noWrap/>
            <w:vAlign w:val="center"/>
          </w:tcPr>
          <w:p w14:paraId="17B60E08"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6</w:t>
            </w:r>
          </w:p>
        </w:tc>
        <w:tc>
          <w:tcPr>
            <w:tcW w:w="494" w:type="pct"/>
            <w:tcBorders>
              <w:top w:val="single" w:sz="4" w:space="0" w:color="000000"/>
              <w:left w:val="single" w:sz="4" w:space="0" w:color="000000"/>
              <w:bottom w:val="single" w:sz="4" w:space="0" w:color="000000"/>
              <w:right w:val="single" w:sz="4" w:space="0" w:color="000000"/>
            </w:tcBorders>
            <w:shd w:val="solid" w:color="FFFF00" w:fill="auto"/>
            <w:noWrap/>
            <w:vAlign w:val="center"/>
          </w:tcPr>
          <w:p w14:paraId="3E451855"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0.7</w:t>
            </w:r>
          </w:p>
        </w:tc>
        <w:tc>
          <w:tcPr>
            <w:tcW w:w="1798"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7BC3540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垃圾柜（箱）</w:t>
            </w:r>
          </w:p>
        </w:tc>
      </w:tr>
      <w:tr w:rsidR="009A30FD" w14:paraId="3ABF079A"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1C1A91A8"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2A376"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7幢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5C00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5*2.8*2.7m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3D3E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55AB4"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5</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562B0"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7D5B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20EEA935"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4D938047"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CFBC3"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324C2"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5F3C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6EAB2"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685BB"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4.75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5335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16FC6356"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7EDE169D"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6865D"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9幢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D650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6*2.8*2.7m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A26D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2049D"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6</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7DF71"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4.4</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3B4D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垃圾房（不带洗手池）</w:t>
            </w:r>
          </w:p>
        </w:tc>
      </w:tr>
      <w:tr w:rsidR="009A30FD" w14:paraId="4AC317F2"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6B7B9090"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5D899"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10幢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3623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AA7F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AE1CF"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5</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5A0AF"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4.4</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2354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183D5752"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397A845E"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4E1BE"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11幢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4F67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4*1.2*2.1m</w:t>
            </w:r>
          </w:p>
        </w:tc>
        <w:tc>
          <w:tcPr>
            <w:tcW w:w="458"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362FEEC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solid" w:color="FFFF00" w:fill="auto"/>
            <w:noWrap/>
            <w:vAlign w:val="center"/>
          </w:tcPr>
          <w:p w14:paraId="67E8F175"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5</w:t>
            </w:r>
          </w:p>
        </w:tc>
        <w:tc>
          <w:tcPr>
            <w:tcW w:w="494" w:type="pct"/>
            <w:tcBorders>
              <w:top w:val="single" w:sz="4" w:space="0" w:color="000000"/>
              <w:left w:val="single" w:sz="4" w:space="0" w:color="000000"/>
              <w:bottom w:val="single" w:sz="4" w:space="0" w:color="000000"/>
              <w:right w:val="single" w:sz="4" w:space="0" w:color="000000"/>
            </w:tcBorders>
            <w:shd w:val="solid" w:color="FFFF00" w:fill="auto"/>
            <w:noWrap/>
            <w:vAlign w:val="center"/>
          </w:tcPr>
          <w:p w14:paraId="6E83FE2D"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0.6</w:t>
            </w:r>
          </w:p>
        </w:tc>
        <w:tc>
          <w:tcPr>
            <w:tcW w:w="1798"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58BAFB08"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垃圾柜（箱）</w:t>
            </w:r>
          </w:p>
        </w:tc>
      </w:tr>
      <w:tr w:rsidR="009A30FD" w14:paraId="42EAB518"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044BB078"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B09A" w14:textId="77777777" w:rsidR="009A30FD" w:rsidRDefault="00303FEF">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12幢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CE8F4"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8*2.5*2.7m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1866C"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EB665"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846BC"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4.75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E98DA"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垃圾房</w:t>
            </w:r>
          </w:p>
        </w:tc>
      </w:tr>
      <w:tr w:rsidR="009A30FD" w14:paraId="4BD7F863"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413221A6"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1C588" w14:textId="77777777" w:rsidR="009A30FD" w:rsidRDefault="00303FEF">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13幢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3BF48"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8*2.5*2.7m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E14EE"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5DE40"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C3DC0"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4.75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9DC5F"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垃圾房</w:t>
            </w:r>
          </w:p>
        </w:tc>
      </w:tr>
      <w:tr w:rsidR="009A30FD" w14:paraId="602D35CE"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3760B991"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BD415"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14幢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3EC6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08C18"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B77C6"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E8E92"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4.75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02DE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56006885" w14:textId="77777777">
        <w:trPr>
          <w:trHeight w:val="459"/>
          <w:jc w:val="center"/>
        </w:trPr>
        <w:tc>
          <w:tcPr>
            <w:tcW w:w="528" w:type="pct"/>
            <w:vMerge/>
            <w:tcBorders>
              <w:left w:val="single" w:sz="4" w:space="0" w:color="000000"/>
              <w:bottom w:val="single" w:sz="4" w:space="0" w:color="000000"/>
              <w:right w:val="single" w:sz="4" w:space="0" w:color="000000"/>
            </w:tcBorders>
            <w:shd w:val="clear" w:color="auto" w:fill="auto"/>
            <w:noWrap/>
            <w:vAlign w:val="center"/>
          </w:tcPr>
          <w:p w14:paraId="4175FF98"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B494D"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15幢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7FC12"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E040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C3616"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3CBC7"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D465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026C53C7" w14:textId="77777777">
        <w:trPr>
          <w:trHeight w:val="459"/>
          <w:jc w:val="center"/>
        </w:trPr>
        <w:tc>
          <w:tcPr>
            <w:tcW w:w="528" w:type="pct"/>
            <w:vMerge w:val="restart"/>
            <w:tcBorders>
              <w:top w:val="single" w:sz="4" w:space="0" w:color="000000"/>
              <w:left w:val="single" w:sz="4" w:space="0" w:color="000000"/>
              <w:right w:val="single" w:sz="4" w:space="0" w:color="000000"/>
            </w:tcBorders>
            <w:shd w:val="clear" w:color="auto" w:fill="auto"/>
            <w:noWrap/>
            <w:vAlign w:val="center"/>
          </w:tcPr>
          <w:p w14:paraId="68B6AC54" w14:textId="77777777" w:rsidR="009A30FD" w:rsidRDefault="00303FEF">
            <w:pPr>
              <w:widowControl/>
              <w:jc w:val="left"/>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第一批次四组团</w:t>
            </w: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DEF94"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16幢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CCB2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B18A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C6A19"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F0EDB"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9D63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00EA9BED"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10D6B191"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6CAF7"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17幢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5348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E08B8"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17295"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57BA6"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547A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5A2B97EB"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436C86CC"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C26B0"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18幢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5066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4714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B2117"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136D7"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1948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649097D6"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556FF7E6"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6111D"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19幢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B6838"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9E84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11E59"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61068"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0119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41859D8F"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1A1DEAD9"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75536"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20幢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CABF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D26A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08FF1"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5</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EB7AB"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4.4</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8D30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6E7973BF"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3DFA547F"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870B1"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21幢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806F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6*2.5*2.7m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1568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1567A"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5</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F7391"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4.4</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1551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34587366"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445A48EB"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C33D0"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22幢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CA79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68E2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7FB0E"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72B38"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4.75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1C2B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214B48F5"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404FE65F"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5ADF1"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23幢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ED1D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8*2.5*2.7m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3FB8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5DB50"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B6167"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4.75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4A85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059F9B17" w14:textId="77777777">
        <w:trPr>
          <w:trHeight w:val="459"/>
          <w:jc w:val="center"/>
        </w:trPr>
        <w:tc>
          <w:tcPr>
            <w:tcW w:w="528" w:type="pct"/>
            <w:vMerge/>
            <w:tcBorders>
              <w:left w:val="single" w:sz="4" w:space="0" w:color="000000"/>
              <w:right w:val="single" w:sz="4" w:space="0" w:color="000000"/>
            </w:tcBorders>
            <w:shd w:val="clear" w:color="auto" w:fill="auto"/>
            <w:noWrap/>
            <w:vAlign w:val="center"/>
          </w:tcPr>
          <w:p w14:paraId="603AA4B0"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CCAEE"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24幢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1E1E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3514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1D0DC"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64702"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F15A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r w:rsidR="009A30FD" w14:paraId="1BE7436D" w14:textId="77777777">
        <w:trPr>
          <w:trHeight w:val="459"/>
          <w:jc w:val="center"/>
        </w:trPr>
        <w:tc>
          <w:tcPr>
            <w:tcW w:w="528" w:type="pct"/>
            <w:vMerge/>
            <w:tcBorders>
              <w:left w:val="single" w:sz="4" w:space="0" w:color="000000"/>
              <w:bottom w:val="single" w:sz="4" w:space="0" w:color="000000"/>
              <w:right w:val="single" w:sz="4" w:space="0" w:color="000000"/>
            </w:tcBorders>
            <w:shd w:val="clear" w:color="auto" w:fill="auto"/>
            <w:noWrap/>
            <w:vAlign w:val="center"/>
          </w:tcPr>
          <w:p w14:paraId="570D83E4" w14:textId="77777777" w:rsidR="009A30FD" w:rsidRDefault="009A30FD">
            <w:pPr>
              <w:widowControl/>
              <w:jc w:val="left"/>
              <w:textAlignment w:val="center"/>
              <w:rPr>
                <w:rFonts w:ascii="仿宋" w:eastAsia="仿宋" w:hAnsi="仿宋" w:cs="仿宋"/>
                <w:color w:val="000000"/>
                <w:kern w:val="0"/>
                <w:sz w:val="24"/>
                <w:szCs w:val="24"/>
                <w:lang w:bidi="ar"/>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9A70F"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26-27幢</w:t>
            </w:r>
          </w:p>
        </w:tc>
        <w:tc>
          <w:tcPr>
            <w:tcW w:w="7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AAD2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8*3*2.7m</w:t>
            </w:r>
          </w:p>
        </w:tc>
        <w:tc>
          <w:tcPr>
            <w:tcW w:w="4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0E48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1</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B7CC3"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7</w:t>
            </w:r>
          </w:p>
        </w:tc>
        <w:tc>
          <w:tcPr>
            <w:tcW w:w="4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E1264"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color w:val="000000"/>
                <w:kern w:val="0"/>
                <w:sz w:val="24"/>
                <w:szCs w:val="24"/>
                <w:lang w:bidi="ar"/>
              </w:rPr>
              <w:t>5</w:t>
            </w:r>
          </w:p>
        </w:tc>
        <w:tc>
          <w:tcPr>
            <w:tcW w:w="17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46018"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垃圾房</w:t>
            </w:r>
          </w:p>
        </w:tc>
      </w:tr>
    </w:tbl>
    <w:p w14:paraId="121263BF" w14:textId="77777777" w:rsidR="009A30FD" w:rsidRDefault="009A30FD">
      <w:pPr>
        <w:spacing w:line="400" w:lineRule="exact"/>
        <w:rPr>
          <w:rFonts w:ascii="仿宋" w:eastAsia="仿宋" w:hAnsi="仿宋"/>
          <w:b/>
          <w:sz w:val="24"/>
        </w:rPr>
      </w:pPr>
    </w:p>
    <w:p w14:paraId="6689643C" w14:textId="77777777" w:rsidR="009A30FD" w:rsidRDefault="00303FEF" w:rsidP="005D21F8">
      <w:pPr>
        <w:pStyle w:val="a5"/>
      </w:pPr>
      <w:r>
        <w:rPr>
          <w:noProof/>
        </w:rPr>
        <w:drawing>
          <wp:inline distT="0" distB="0" distL="114300" distR="114300" wp14:anchorId="6999A65F" wp14:editId="46908A44">
            <wp:extent cx="5805170" cy="4079240"/>
            <wp:effectExtent l="0" t="0" r="508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809093" cy="4081710"/>
                    </a:xfrm>
                    <a:prstGeom prst="rect">
                      <a:avLst/>
                    </a:prstGeom>
                    <a:noFill/>
                    <a:ln>
                      <a:noFill/>
                    </a:ln>
                  </pic:spPr>
                </pic:pic>
              </a:graphicData>
            </a:graphic>
          </wp:inline>
        </w:drawing>
      </w:r>
    </w:p>
    <w:p w14:paraId="3FD7476F" w14:textId="77777777" w:rsidR="009A30FD" w:rsidRDefault="00303FEF" w:rsidP="005D21F8">
      <w:pPr>
        <w:pStyle w:val="a5"/>
      </w:pPr>
      <w:r>
        <w:rPr>
          <w:rFonts w:hint="eastAsia"/>
        </w:rPr>
        <w:t>仙林校区垃圾房、垃圾柜选点</w:t>
      </w:r>
    </w:p>
    <w:p w14:paraId="40DC4DE8" w14:textId="77777777" w:rsidR="009A30FD" w:rsidRDefault="009A30FD">
      <w:pPr>
        <w:rPr>
          <w:rFonts w:ascii="仿宋" w:eastAsia="仿宋" w:hAnsi="仿宋" w:cs="仿宋"/>
          <w:b/>
          <w:sz w:val="24"/>
          <w:szCs w:val="24"/>
        </w:rPr>
      </w:pPr>
    </w:p>
    <w:p w14:paraId="5EA59C4A" w14:textId="77777777" w:rsidR="009A30FD" w:rsidRDefault="00303FEF">
      <w:pPr>
        <w:numPr>
          <w:ilvl w:val="0"/>
          <w:numId w:val="1"/>
        </w:numPr>
        <w:rPr>
          <w:rFonts w:ascii="仿宋" w:eastAsia="仿宋" w:hAnsi="仿宋" w:cs="仿宋"/>
          <w:b/>
          <w:sz w:val="24"/>
          <w:szCs w:val="24"/>
        </w:rPr>
      </w:pPr>
      <w:r>
        <w:rPr>
          <w:rFonts w:ascii="仿宋" w:eastAsia="仿宋" w:hAnsi="仿宋" w:cs="仿宋" w:hint="eastAsia"/>
          <w:b/>
          <w:sz w:val="24"/>
          <w:szCs w:val="24"/>
        </w:rPr>
        <w:t>产品需满足的功能和质量要求，包括性能、材料、结构、外观、安全或服内容和标准等</w:t>
      </w:r>
    </w:p>
    <w:p w14:paraId="1269A903" w14:textId="77777777" w:rsidR="009A30FD" w:rsidRDefault="00303FEF">
      <w:pPr>
        <w:rPr>
          <w:rFonts w:ascii="仿宋" w:eastAsia="仿宋" w:hAnsi="仿宋" w:cs="仿宋"/>
          <w:b/>
          <w:sz w:val="24"/>
          <w:szCs w:val="24"/>
        </w:rPr>
      </w:pPr>
      <w:r>
        <w:rPr>
          <w:rFonts w:ascii="仿宋" w:eastAsia="仿宋" w:hAnsi="仿宋" w:cs="仿宋" w:hint="eastAsia"/>
          <w:b/>
          <w:sz w:val="24"/>
          <w:szCs w:val="24"/>
        </w:rPr>
        <w:t>1.垃圾房样式、功能及材质（详见效果图附件）</w:t>
      </w:r>
    </w:p>
    <w:p w14:paraId="7A85A1AB" w14:textId="1D95C9E4" w:rsidR="009A30FD" w:rsidRDefault="00303FEF">
      <w:pPr>
        <w:rPr>
          <w:rFonts w:ascii="仿宋" w:eastAsia="仿宋" w:hAnsi="仿宋" w:cs="仿宋"/>
          <w:b/>
          <w:sz w:val="24"/>
          <w:szCs w:val="24"/>
        </w:rPr>
      </w:pPr>
      <w:r>
        <w:rPr>
          <w:rFonts w:hint="eastAsia"/>
        </w:rPr>
        <w:t>★</w:t>
      </w:r>
      <w:r>
        <w:rPr>
          <w:rFonts w:ascii="仿宋" w:eastAsia="仿宋" w:hAnsi="仿宋" w:cs="仿宋" w:hint="eastAsia"/>
          <w:b/>
          <w:sz w:val="24"/>
          <w:szCs w:val="24"/>
        </w:rPr>
        <w:t>垃圾房</w:t>
      </w:r>
      <w:r w:rsidR="008C748C">
        <w:rPr>
          <w:rFonts w:ascii="仿宋" w:eastAsia="仿宋" w:hAnsi="仿宋" w:cs="仿宋" w:hint="eastAsia"/>
          <w:b/>
          <w:sz w:val="24"/>
          <w:szCs w:val="24"/>
        </w:rPr>
        <w:t>参考</w:t>
      </w:r>
      <w:r>
        <w:rPr>
          <w:rFonts w:ascii="仿宋" w:eastAsia="仿宋" w:hAnsi="仿宋" w:cs="仿宋" w:hint="eastAsia"/>
          <w:b/>
          <w:sz w:val="24"/>
          <w:szCs w:val="24"/>
        </w:rPr>
        <w:t>样式：</w:t>
      </w:r>
    </w:p>
    <w:p w14:paraId="73980532" w14:textId="77777777" w:rsidR="009A30FD" w:rsidRDefault="00303FEF">
      <w:pPr>
        <w:jc w:val="center"/>
        <w:rPr>
          <w:rFonts w:ascii="仿宋" w:eastAsia="仿宋" w:hAnsi="仿宋" w:cs="仿宋"/>
          <w:b/>
          <w:sz w:val="24"/>
          <w:szCs w:val="24"/>
        </w:rPr>
      </w:pPr>
      <w:r>
        <w:rPr>
          <w:noProof/>
        </w:rPr>
        <w:lastRenderedPageBreak/>
        <w:drawing>
          <wp:inline distT="0" distB="0" distL="114300" distR="114300" wp14:anchorId="321520EE" wp14:editId="6F9D1636">
            <wp:extent cx="5577840" cy="2917825"/>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582534" cy="2920436"/>
                    </a:xfrm>
                    <a:prstGeom prst="rect">
                      <a:avLst/>
                    </a:prstGeom>
                    <a:noFill/>
                    <a:ln>
                      <a:noFill/>
                    </a:ln>
                  </pic:spPr>
                </pic:pic>
              </a:graphicData>
            </a:graphic>
          </wp:inline>
        </w:drawing>
      </w:r>
    </w:p>
    <w:p w14:paraId="2A0C348B" w14:textId="77777777" w:rsidR="009A30FD" w:rsidRDefault="00303FEF" w:rsidP="005D21F8">
      <w:pPr>
        <w:pStyle w:val="a5"/>
      </w:pPr>
      <w:r>
        <w:rPr>
          <w:noProof/>
        </w:rPr>
        <w:drawing>
          <wp:inline distT="0" distB="0" distL="114300" distR="114300" wp14:anchorId="786A07F4" wp14:editId="16C0230A">
            <wp:extent cx="6031865" cy="452374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6052688" cy="4539516"/>
                    </a:xfrm>
                    <a:prstGeom prst="rect">
                      <a:avLst/>
                    </a:prstGeom>
                    <a:noFill/>
                    <a:ln>
                      <a:noFill/>
                    </a:ln>
                  </pic:spPr>
                </pic:pic>
              </a:graphicData>
            </a:graphic>
          </wp:inline>
        </w:drawing>
      </w:r>
    </w:p>
    <w:p w14:paraId="31488932" w14:textId="77777777" w:rsidR="009A30FD" w:rsidRDefault="00303FEF" w:rsidP="005D21F8">
      <w:pPr>
        <w:pStyle w:val="a5"/>
      </w:pPr>
      <w:r>
        <w:rPr>
          <w:noProof/>
        </w:rPr>
        <w:lastRenderedPageBreak/>
        <w:drawing>
          <wp:inline distT="0" distB="0" distL="114300" distR="114300" wp14:anchorId="640CF2CC" wp14:editId="5FCB76D7">
            <wp:extent cx="5500370" cy="415798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509955" cy="4165571"/>
                    </a:xfrm>
                    <a:prstGeom prst="rect">
                      <a:avLst/>
                    </a:prstGeom>
                    <a:noFill/>
                    <a:ln>
                      <a:noFill/>
                    </a:ln>
                  </pic:spPr>
                </pic:pic>
              </a:graphicData>
            </a:graphic>
          </wp:inline>
        </w:drawing>
      </w:r>
    </w:p>
    <w:p w14:paraId="46C40EB1" w14:textId="77777777" w:rsidR="009A30FD" w:rsidRDefault="009A30FD" w:rsidP="005D21F8">
      <w:pPr>
        <w:pStyle w:val="a5"/>
      </w:pPr>
    </w:p>
    <w:tbl>
      <w:tblP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656"/>
        <w:gridCol w:w="656"/>
        <w:gridCol w:w="6750"/>
      </w:tblGrid>
      <w:tr w:rsidR="009A30FD" w14:paraId="116F0E8C" w14:textId="77777777">
        <w:trPr>
          <w:trHeight w:val="860"/>
          <w:jc w:val="center"/>
        </w:trPr>
        <w:tc>
          <w:tcPr>
            <w:tcW w:w="8598" w:type="dxa"/>
            <w:gridSpan w:val="4"/>
            <w:shd w:val="clear" w:color="auto" w:fill="auto"/>
            <w:noWrap/>
            <w:vAlign w:val="center"/>
          </w:tcPr>
          <w:p w14:paraId="6A7479BC" w14:textId="77777777" w:rsidR="009A30FD" w:rsidRDefault="00303FEF">
            <w:pPr>
              <w:widowControl/>
              <w:jc w:val="center"/>
              <w:textAlignment w:val="center"/>
              <w:rPr>
                <w:rFonts w:ascii="仿宋" w:eastAsia="仿宋" w:hAnsi="仿宋" w:cs="仿宋"/>
                <w:b/>
                <w:bCs/>
                <w:color w:val="000000"/>
                <w:sz w:val="24"/>
                <w:szCs w:val="24"/>
              </w:rPr>
            </w:pPr>
            <w:r>
              <w:rPr>
                <w:rFonts w:ascii="仿宋" w:eastAsia="仿宋" w:hAnsi="仿宋" w:cs="仿宋" w:hint="eastAsia"/>
                <w:b/>
                <w:bCs/>
                <w:snapToGrid w:val="0"/>
                <w:color w:val="000000"/>
                <w:kern w:val="0"/>
                <w:sz w:val="24"/>
                <w:szCs w:val="24"/>
                <w:lang w:bidi="ar"/>
              </w:rPr>
              <w:t>垃圾房材料清单</w:t>
            </w:r>
          </w:p>
        </w:tc>
      </w:tr>
      <w:tr w:rsidR="009A30FD" w14:paraId="55C7D92D" w14:textId="77777777">
        <w:trPr>
          <w:trHeight w:val="245"/>
          <w:jc w:val="center"/>
        </w:trPr>
        <w:tc>
          <w:tcPr>
            <w:tcW w:w="536" w:type="dxa"/>
            <w:vMerge w:val="restart"/>
            <w:shd w:val="clear" w:color="auto" w:fill="auto"/>
            <w:vAlign w:val="center"/>
          </w:tcPr>
          <w:p w14:paraId="6C8DBDE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基</w:t>
            </w:r>
            <w:r>
              <w:rPr>
                <w:rFonts w:ascii="仿宋" w:eastAsia="仿宋" w:hAnsi="仿宋" w:cs="仿宋" w:hint="eastAsia"/>
                <w:snapToGrid w:val="0"/>
                <w:color w:val="000000"/>
                <w:kern w:val="0"/>
                <w:sz w:val="24"/>
                <w:szCs w:val="24"/>
                <w:lang w:bidi="ar"/>
              </w:rPr>
              <w:br/>
              <w:t>本</w:t>
            </w:r>
            <w:r>
              <w:rPr>
                <w:rFonts w:ascii="仿宋" w:eastAsia="仿宋" w:hAnsi="仿宋" w:cs="仿宋" w:hint="eastAsia"/>
                <w:snapToGrid w:val="0"/>
                <w:color w:val="000000"/>
                <w:kern w:val="0"/>
                <w:sz w:val="24"/>
                <w:szCs w:val="24"/>
                <w:lang w:bidi="ar"/>
              </w:rPr>
              <w:br/>
              <w:t>配</w:t>
            </w:r>
            <w:r>
              <w:rPr>
                <w:rFonts w:ascii="仿宋" w:eastAsia="仿宋" w:hAnsi="仿宋" w:cs="仿宋" w:hint="eastAsia"/>
                <w:snapToGrid w:val="0"/>
                <w:color w:val="000000"/>
                <w:kern w:val="0"/>
                <w:sz w:val="24"/>
                <w:szCs w:val="24"/>
                <w:lang w:bidi="ar"/>
              </w:rPr>
              <w:br/>
              <w:t>置</w:t>
            </w:r>
          </w:p>
        </w:tc>
        <w:tc>
          <w:tcPr>
            <w:tcW w:w="656" w:type="dxa"/>
            <w:shd w:val="clear" w:color="auto" w:fill="auto"/>
            <w:noWrap/>
            <w:vAlign w:val="center"/>
          </w:tcPr>
          <w:p w14:paraId="14BAB40A"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项目</w:t>
            </w:r>
          </w:p>
        </w:tc>
        <w:tc>
          <w:tcPr>
            <w:tcW w:w="656" w:type="dxa"/>
            <w:shd w:val="clear" w:color="auto" w:fill="auto"/>
            <w:noWrap/>
            <w:vAlign w:val="center"/>
          </w:tcPr>
          <w:p w14:paraId="59999FCD"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序号</w:t>
            </w:r>
          </w:p>
        </w:tc>
        <w:tc>
          <w:tcPr>
            <w:tcW w:w="6750" w:type="dxa"/>
            <w:shd w:val="clear" w:color="auto" w:fill="auto"/>
            <w:noWrap/>
            <w:vAlign w:val="center"/>
          </w:tcPr>
          <w:p w14:paraId="75944FD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名称及规格</w:t>
            </w:r>
          </w:p>
        </w:tc>
      </w:tr>
      <w:tr w:rsidR="009A30FD" w14:paraId="2CE66927" w14:textId="77777777">
        <w:trPr>
          <w:trHeight w:val="280"/>
          <w:jc w:val="center"/>
        </w:trPr>
        <w:tc>
          <w:tcPr>
            <w:tcW w:w="536" w:type="dxa"/>
            <w:vMerge/>
            <w:shd w:val="clear" w:color="auto" w:fill="auto"/>
            <w:vAlign w:val="center"/>
          </w:tcPr>
          <w:p w14:paraId="6EE366BE"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24E9673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snapToGrid w:val="0"/>
                <w:color w:val="000000"/>
                <w:kern w:val="0"/>
                <w:sz w:val="24"/>
                <w:szCs w:val="24"/>
                <w:lang w:bidi="ar"/>
              </w:rPr>
              <w:t>墙体</w:t>
            </w:r>
            <w:r>
              <w:rPr>
                <w:rFonts w:ascii="仿宋" w:eastAsia="仿宋" w:hAnsi="仿宋" w:cs="仿宋" w:hint="eastAsia"/>
                <w:snapToGrid w:val="0"/>
                <w:color w:val="000000"/>
                <w:kern w:val="0"/>
                <w:sz w:val="24"/>
                <w:szCs w:val="24"/>
                <w:lang w:bidi="ar"/>
              </w:rPr>
              <w:br/>
              <w:t>部分</w:t>
            </w:r>
          </w:p>
        </w:tc>
        <w:tc>
          <w:tcPr>
            <w:tcW w:w="656" w:type="dxa"/>
            <w:shd w:val="clear" w:color="auto" w:fill="auto"/>
            <w:noWrap/>
            <w:vAlign w:val="center"/>
          </w:tcPr>
          <w:p w14:paraId="292A24F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750" w:type="dxa"/>
            <w:shd w:val="clear" w:color="auto" w:fill="auto"/>
            <w:noWrap/>
            <w:vAlign w:val="center"/>
          </w:tcPr>
          <w:p w14:paraId="50D8EC1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100*100*2.5mm镀锌方管</w:t>
            </w:r>
          </w:p>
        </w:tc>
      </w:tr>
      <w:tr w:rsidR="009A30FD" w14:paraId="1538743B" w14:textId="77777777">
        <w:trPr>
          <w:trHeight w:val="280"/>
          <w:jc w:val="center"/>
        </w:trPr>
        <w:tc>
          <w:tcPr>
            <w:tcW w:w="536" w:type="dxa"/>
            <w:vMerge/>
            <w:shd w:val="clear" w:color="auto" w:fill="auto"/>
            <w:vAlign w:val="center"/>
          </w:tcPr>
          <w:p w14:paraId="1E5CD07E"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69B724A6"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3205DAF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w:t>
            </w:r>
          </w:p>
        </w:tc>
        <w:tc>
          <w:tcPr>
            <w:tcW w:w="6750" w:type="dxa"/>
            <w:shd w:val="clear" w:color="auto" w:fill="auto"/>
            <w:noWrap/>
            <w:vAlign w:val="center"/>
          </w:tcPr>
          <w:p w14:paraId="25ADBD0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50*100*1.5mm镀锌方管</w:t>
            </w:r>
          </w:p>
        </w:tc>
      </w:tr>
      <w:tr w:rsidR="009A30FD" w14:paraId="6200034A" w14:textId="77777777">
        <w:trPr>
          <w:trHeight w:val="280"/>
          <w:jc w:val="center"/>
        </w:trPr>
        <w:tc>
          <w:tcPr>
            <w:tcW w:w="536" w:type="dxa"/>
            <w:vMerge/>
            <w:shd w:val="clear" w:color="auto" w:fill="auto"/>
            <w:vAlign w:val="center"/>
          </w:tcPr>
          <w:p w14:paraId="31CFBCFF"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9925A02"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E93AA42"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750" w:type="dxa"/>
            <w:shd w:val="clear" w:color="auto" w:fill="auto"/>
            <w:noWrap/>
            <w:vAlign w:val="center"/>
          </w:tcPr>
          <w:p w14:paraId="11F79446"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40*80*1.5mm镀锌方管</w:t>
            </w:r>
          </w:p>
        </w:tc>
      </w:tr>
      <w:tr w:rsidR="009A30FD" w14:paraId="398E3DE6" w14:textId="77777777">
        <w:trPr>
          <w:trHeight w:val="280"/>
          <w:jc w:val="center"/>
        </w:trPr>
        <w:tc>
          <w:tcPr>
            <w:tcW w:w="536" w:type="dxa"/>
            <w:vMerge/>
            <w:shd w:val="clear" w:color="auto" w:fill="auto"/>
            <w:vAlign w:val="center"/>
          </w:tcPr>
          <w:p w14:paraId="358B2120"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35828A0A"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BF66B0F"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4</w:t>
            </w:r>
          </w:p>
        </w:tc>
        <w:tc>
          <w:tcPr>
            <w:tcW w:w="6750" w:type="dxa"/>
            <w:shd w:val="clear" w:color="auto" w:fill="auto"/>
            <w:noWrap/>
            <w:vAlign w:val="center"/>
          </w:tcPr>
          <w:p w14:paraId="67761EF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40*60*1.2mm镀锌方管</w:t>
            </w:r>
          </w:p>
        </w:tc>
      </w:tr>
      <w:tr w:rsidR="009A30FD" w14:paraId="74BFFA13" w14:textId="77777777">
        <w:trPr>
          <w:trHeight w:val="280"/>
          <w:jc w:val="center"/>
        </w:trPr>
        <w:tc>
          <w:tcPr>
            <w:tcW w:w="536" w:type="dxa"/>
            <w:vMerge/>
            <w:shd w:val="clear" w:color="auto" w:fill="auto"/>
            <w:vAlign w:val="center"/>
          </w:tcPr>
          <w:p w14:paraId="20E9706E"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368AF791"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0C4833B8"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5</w:t>
            </w:r>
          </w:p>
        </w:tc>
        <w:tc>
          <w:tcPr>
            <w:tcW w:w="6750" w:type="dxa"/>
            <w:shd w:val="clear" w:color="auto" w:fill="auto"/>
            <w:noWrap/>
            <w:vAlign w:val="center"/>
          </w:tcPr>
          <w:p w14:paraId="48F4DC9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1.2mm镀锌板（正面）</w:t>
            </w:r>
          </w:p>
        </w:tc>
      </w:tr>
      <w:tr w:rsidR="009A30FD" w14:paraId="4DFD250A" w14:textId="77777777">
        <w:trPr>
          <w:trHeight w:val="280"/>
          <w:jc w:val="center"/>
        </w:trPr>
        <w:tc>
          <w:tcPr>
            <w:tcW w:w="536" w:type="dxa"/>
            <w:vMerge/>
            <w:shd w:val="clear" w:color="auto" w:fill="auto"/>
            <w:vAlign w:val="center"/>
          </w:tcPr>
          <w:p w14:paraId="03E9ADF5"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36C337A4"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7A3A6BC9"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6</w:t>
            </w:r>
          </w:p>
        </w:tc>
        <w:tc>
          <w:tcPr>
            <w:tcW w:w="6750" w:type="dxa"/>
            <w:shd w:val="clear" w:color="auto" w:fill="auto"/>
            <w:noWrap/>
            <w:vAlign w:val="center"/>
          </w:tcPr>
          <w:p w14:paraId="2E45FCB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1.2mm镀锌板+加强筋（左右侧）</w:t>
            </w:r>
          </w:p>
        </w:tc>
      </w:tr>
      <w:tr w:rsidR="009A30FD" w14:paraId="399B6BA1" w14:textId="77777777">
        <w:trPr>
          <w:trHeight w:val="280"/>
          <w:jc w:val="center"/>
        </w:trPr>
        <w:tc>
          <w:tcPr>
            <w:tcW w:w="536" w:type="dxa"/>
            <w:vMerge/>
            <w:shd w:val="clear" w:color="auto" w:fill="auto"/>
            <w:vAlign w:val="center"/>
          </w:tcPr>
          <w:p w14:paraId="0382D6B0"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D72E08C"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B1D470E"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7</w:t>
            </w:r>
          </w:p>
        </w:tc>
        <w:tc>
          <w:tcPr>
            <w:tcW w:w="6750" w:type="dxa"/>
            <w:shd w:val="clear" w:color="auto" w:fill="auto"/>
            <w:noWrap/>
            <w:vAlign w:val="center"/>
          </w:tcPr>
          <w:p w14:paraId="3D3BC90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16mm金属雕花板</w:t>
            </w:r>
          </w:p>
        </w:tc>
      </w:tr>
      <w:tr w:rsidR="009A30FD" w14:paraId="61193B40" w14:textId="77777777">
        <w:trPr>
          <w:trHeight w:val="280"/>
          <w:jc w:val="center"/>
        </w:trPr>
        <w:tc>
          <w:tcPr>
            <w:tcW w:w="536" w:type="dxa"/>
            <w:vMerge/>
            <w:shd w:val="clear" w:color="auto" w:fill="auto"/>
            <w:vAlign w:val="center"/>
          </w:tcPr>
          <w:p w14:paraId="1A7CDCC7"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32E773D"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8A13AC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8</w:t>
            </w:r>
          </w:p>
        </w:tc>
        <w:tc>
          <w:tcPr>
            <w:tcW w:w="6750" w:type="dxa"/>
            <w:shd w:val="clear" w:color="auto" w:fill="auto"/>
            <w:noWrap/>
            <w:vAlign w:val="center"/>
          </w:tcPr>
          <w:p w14:paraId="0C598392"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高密度竹木纤维板（密度≥1.0 g/cm</w:t>
            </w:r>
            <w:r>
              <w:rPr>
                <w:rFonts w:ascii="Calibri" w:eastAsia="仿宋" w:hAnsi="Calibri" w:cs="Calibri"/>
                <w:snapToGrid w:val="0"/>
                <w:color w:val="000000"/>
                <w:kern w:val="0"/>
                <w:sz w:val="24"/>
                <w:szCs w:val="24"/>
                <w:lang w:bidi="ar"/>
              </w:rPr>
              <w:t>³</w:t>
            </w:r>
            <w:r>
              <w:rPr>
                <w:rFonts w:ascii="仿宋" w:eastAsia="仿宋" w:hAnsi="仿宋" w:cs="仿宋" w:hint="eastAsia"/>
                <w:snapToGrid w:val="0"/>
                <w:color w:val="000000"/>
                <w:kern w:val="0"/>
                <w:sz w:val="24"/>
                <w:szCs w:val="24"/>
                <w:lang w:bidi="ar"/>
              </w:rPr>
              <w:t>）</w:t>
            </w:r>
          </w:p>
        </w:tc>
      </w:tr>
      <w:tr w:rsidR="009A30FD" w14:paraId="39391090" w14:textId="77777777">
        <w:trPr>
          <w:trHeight w:val="280"/>
          <w:jc w:val="center"/>
        </w:trPr>
        <w:tc>
          <w:tcPr>
            <w:tcW w:w="536" w:type="dxa"/>
            <w:vMerge/>
            <w:shd w:val="clear" w:color="auto" w:fill="auto"/>
            <w:vAlign w:val="center"/>
          </w:tcPr>
          <w:p w14:paraId="2002DD78"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28F7088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snapToGrid w:val="0"/>
                <w:color w:val="000000"/>
                <w:kern w:val="0"/>
                <w:sz w:val="24"/>
                <w:szCs w:val="24"/>
                <w:lang w:bidi="ar"/>
              </w:rPr>
              <w:t>顶部</w:t>
            </w:r>
            <w:r>
              <w:rPr>
                <w:rFonts w:ascii="仿宋" w:eastAsia="仿宋" w:hAnsi="仿宋" w:cs="仿宋" w:hint="eastAsia"/>
                <w:snapToGrid w:val="0"/>
                <w:color w:val="000000"/>
                <w:kern w:val="0"/>
                <w:sz w:val="24"/>
                <w:szCs w:val="24"/>
                <w:lang w:bidi="ar"/>
              </w:rPr>
              <w:br/>
              <w:t>部分</w:t>
            </w:r>
          </w:p>
        </w:tc>
        <w:tc>
          <w:tcPr>
            <w:tcW w:w="656" w:type="dxa"/>
            <w:shd w:val="clear" w:color="auto" w:fill="auto"/>
            <w:noWrap/>
            <w:vAlign w:val="center"/>
          </w:tcPr>
          <w:p w14:paraId="280FFFC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750" w:type="dxa"/>
            <w:shd w:val="clear" w:color="auto" w:fill="auto"/>
            <w:noWrap/>
            <w:vAlign w:val="center"/>
          </w:tcPr>
          <w:p w14:paraId="08D39CF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100*100*2.5mm镀锌方管</w:t>
            </w:r>
          </w:p>
        </w:tc>
      </w:tr>
      <w:tr w:rsidR="009A30FD" w14:paraId="6EC37344" w14:textId="77777777">
        <w:trPr>
          <w:trHeight w:val="280"/>
          <w:jc w:val="center"/>
        </w:trPr>
        <w:tc>
          <w:tcPr>
            <w:tcW w:w="536" w:type="dxa"/>
            <w:vMerge/>
            <w:shd w:val="clear" w:color="auto" w:fill="auto"/>
            <w:vAlign w:val="center"/>
          </w:tcPr>
          <w:p w14:paraId="5D3D2892"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E4A5517"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54AF03FC"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2</w:t>
            </w:r>
          </w:p>
        </w:tc>
        <w:tc>
          <w:tcPr>
            <w:tcW w:w="6750" w:type="dxa"/>
            <w:shd w:val="clear" w:color="auto" w:fill="auto"/>
            <w:noWrap/>
            <w:vAlign w:val="center"/>
          </w:tcPr>
          <w:p w14:paraId="5938AFF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40*80*1.5mm镀锌方管</w:t>
            </w:r>
          </w:p>
        </w:tc>
      </w:tr>
      <w:tr w:rsidR="009A30FD" w14:paraId="39322CF3" w14:textId="77777777">
        <w:trPr>
          <w:trHeight w:val="280"/>
          <w:jc w:val="center"/>
        </w:trPr>
        <w:tc>
          <w:tcPr>
            <w:tcW w:w="536" w:type="dxa"/>
            <w:vMerge/>
            <w:shd w:val="clear" w:color="auto" w:fill="auto"/>
            <w:vAlign w:val="center"/>
          </w:tcPr>
          <w:p w14:paraId="5B29DE0E"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70389DB8"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707857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750" w:type="dxa"/>
            <w:shd w:val="clear" w:color="auto" w:fill="auto"/>
            <w:noWrap/>
            <w:vAlign w:val="center"/>
          </w:tcPr>
          <w:p w14:paraId="0699111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40*60*1.2mm镀锌方管</w:t>
            </w:r>
          </w:p>
        </w:tc>
      </w:tr>
      <w:tr w:rsidR="009A30FD" w14:paraId="2D72DCD9" w14:textId="77777777">
        <w:trPr>
          <w:trHeight w:val="280"/>
          <w:jc w:val="center"/>
        </w:trPr>
        <w:tc>
          <w:tcPr>
            <w:tcW w:w="536" w:type="dxa"/>
            <w:vMerge/>
            <w:shd w:val="clear" w:color="auto" w:fill="auto"/>
            <w:vAlign w:val="center"/>
          </w:tcPr>
          <w:p w14:paraId="54F32E95"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104EEED6"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3F2D400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w:t>
            </w:r>
          </w:p>
        </w:tc>
        <w:tc>
          <w:tcPr>
            <w:tcW w:w="6750" w:type="dxa"/>
            <w:shd w:val="clear" w:color="auto" w:fill="auto"/>
            <w:noWrap/>
            <w:vAlign w:val="center"/>
          </w:tcPr>
          <w:p w14:paraId="45FD9CB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高密度竹木纤维板（密度≥1.0 g/cm</w:t>
            </w:r>
            <w:r>
              <w:rPr>
                <w:rFonts w:ascii="Calibri" w:eastAsia="仿宋" w:hAnsi="Calibri" w:cs="Calibri"/>
                <w:snapToGrid w:val="0"/>
                <w:color w:val="000000"/>
                <w:kern w:val="0"/>
                <w:sz w:val="24"/>
                <w:szCs w:val="24"/>
                <w:lang w:bidi="ar"/>
              </w:rPr>
              <w:t>³</w:t>
            </w:r>
            <w:r>
              <w:rPr>
                <w:rFonts w:ascii="仿宋" w:eastAsia="仿宋" w:hAnsi="仿宋" w:cs="仿宋" w:hint="eastAsia"/>
                <w:snapToGrid w:val="0"/>
                <w:color w:val="000000"/>
                <w:kern w:val="0"/>
                <w:sz w:val="24"/>
                <w:szCs w:val="24"/>
                <w:lang w:bidi="ar"/>
              </w:rPr>
              <w:t>）</w:t>
            </w:r>
          </w:p>
        </w:tc>
      </w:tr>
      <w:tr w:rsidR="009A30FD" w14:paraId="55D78C14" w14:textId="77777777">
        <w:trPr>
          <w:trHeight w:val="280"/>
          <w:jc w:val="center"/>
        </w:trPr>
        <w:tc>
          <w:tcPr>
            <w:tcW w:w="536" w:type="dxa"/>
            <w:vMerge/>
            <w:shd w:val="clear" w:color="auto" w:fill="auto"/>
            <w:vAlign w:val="center"/>
          </w:tcPr>
          <w:p w14:paraId="2A8F30AC"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524B0708"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2359A1D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5</w:t>
            </w:r>
          </w:p>
        </w:tc>
        <w:tc>
          <w:tcPr>
            <w:tcW w:w="6750" w:type="dxa"/>
            <w:shd w:val="clear" w:color="auto" w:fill="auto"/>
            <w:noWrap/>
            <w:vAlign w:val="center"/>
          </w:tcPr>
          <w:p w14:paraId="40A35A9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防水卷材</w:t>
            </w:r>
          </w:p>
        </w:tc>
      </w:tr>
      <w:tr w:rsidR="009A30FD" w14:paraId="71E1C1B1" w14:textId="77777777">
        <w:trPr>
          <w:trHeight w:val="280"/>
          <w:jc w:val="center"/>
        </w:trPr>
        <w:tc>
          <w:tcPr>
            <w:tcW w:w="536" w:type="dxa"/>
            <w:vMerge/>
            <w:shd w:val="clear" w:color="auto" w:fill="auto"/>
            <w:vAlign w:val="center"/>
          </w:tcPr>
          <w:p w14:paraId="4925B5B4"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6B89D72"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337CFD3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6</w:t>
            </w:r>
          </w:p>
        </w:tc>
        <w:tc>
          <w:tcPr>
            <w:tcW w:w="6750" w:type="dxa"/>
            <w:shd w:val="clear" w:color="auto" w:fill="auto"/>
            <w:noWrap/>
            <w:vAlign w:val="center"/>
          </w:tcPr>
          <w:p w14:paraId="5D0A5EC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吊环50（8毫米碳钢激光切割）</w:t>
            </w:r>
          </w:p>
        </w:tc>
      </w:tr>
      <w:tr w:rsidR="009A30FD" w14:paraId="7C3638F5" w14:textId="77777777">
        <w:trPr>
          <w:trHeight w:val="280"/>
          <w:jc w:val="center"/>
        </w:trPr>
        <w:tc>
          <w:tcPr>
            <w:tcW w:w="536" w:type="dxa"/>
            <w:vMerge/>
            <w:shd w:val="clear" w:color="auto" w:fill="auto"/>
            <w:vAlign w:val="center"/>
          </w:tcPr>
          <w:p w14:paraId="7CD08A40"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6754A944"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35EE84D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7</w:t>
            </w:r>
          </w:p>
        </w:tc>
        <w:tc>
          <w:tcPr>
            <w:tcW w:w="6750" w:type="dxa"/>
            <w:shd w:val="clear" w:color="auto" w:fill="auto"/>
            <w:noWrap/>
            <w:vAlign w:val="center"/>
          </w:tcPr>
          <w:p w14:paraId="1A6A547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顶封板板材厚度1.2mm</w:t>
            </w:r>
          </w:p>
        </w:tc>
      </w:tr>
      <w:tr w:rsidR="009A30FD" w14:paraId="28CF0EF9" w14:textId="77777777">
        <w:trPr>
          <w:trHeight w:val="288"/>
          <w:jc w:val="center"/>
        </w:trPr>
        <w:tc>
          <w:tcPr>
            <w:tcW w:w="536" w:type="dxa"/>
            <w:vMerge/>
            <w:shd w:val="clear" w:color="auto" w:fill="auto"/>
            <w:vAlign w:val="center"/>
          </w:tcPr>
          <w:p w14:paraId="4733FAE7"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302D38F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snapToGrid w:val="0"/>
                <w:color w:val="000000"/>
                <w:kern w:val="0"/>
                <w:sz w:val="24"/>
                <w:szCs w:val="24"/>
                <w:lang w:bidi="ar"/>
              </w:rPr>
              <w:t>底部</w:t>
            </w:r>
            <w:r>
              <w:rPr>
                <w:rFonts w:ascii="仿宋" w:eastAsia="仿宋" w:hAnsi="仿宋" w:cs="仿宋" w:hint="eastAsia"/>
                <w:snapToGrid w:val="0"/>
                <w:color w:val="000000"/>
                <w:kern w:val="0"/>
                <w:sz w:val="24"/>
                <w:szCs w:val="24"/>
                <w:lang w:bidi="ar"/>
              </w:rPr>
              <w:br/>
            </w:r>
            <w:r>
              <w:rPr>
                <w:rFonts w:ascii="仿宋" w:eastAsia="仿宋" w:hAnsi="仿宋" w:cs="仿宋" w:hint="eastAsia"/>
                <w:snapToGrid w:val="0"/>
                <w:color w:val="000000"/>
                <w:kern w:val="0"/>
                <w:sz w:val="24"/>
                <w:szCs w:val="24"/>
                <w:lang w:bidi="ar"/>
              </w:rPr>
              <w:lastRenderedPageBreak/>
              <w:t>部分</w:t>
            </w:r>
          </w:p>
        </w:tc>
        <w:tc>
          <w:tcPr>
            <w:tcW w:w="656" w:type="dxa"/>
            <w:shd w:val="clear" w:color="auto" w:fill="auto"/>
            <w:noWrap/>
            <w:vAlign w:val="center"/>
          </w:tcPr>
          <w:p w14:paraId="51EF861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lastRenderedPageBreak/>
              <w:t>1</w:t>
            </w:r>
          </w:p>
        </w:tc>
        <w:tc>
          <w:tcPr>
            <w:tcW w:w="6750" w:type="dxa"/>
            <w:shd w:val="clear" w:color="auto" w:fill="auto"/>
            <w:noWrap/>
            <w:vAlign w:val="center"/>
          </w:tcPr>
          <w:p w14:paraId="6CF908A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100*100*2.5mm镀锌方管</w:t>
            </w:r>
          </w:p>
        </w:tc>
      </w:tr>
      <w:tr w:rsidR="009A30FD" w14:paraId="41EAC4B8" w14:textId="77777777">
        <w:trPr>
          <w:trHeight w:val="288"/>
          <w:jc w:val="center"/>
        </w:trPr>
        <w:tc>
          <w:tcPr>
            <w:tcW w:w="536" w:type="dxa"/>
            <w:vMerge/>
            <w:shd w:val="clear" w:color="auto" w:fill="auto"/>
            <w:vAlign w:val="center"/>
          </w:tcPr>
          <w:p w14:paraId="2A7E216D"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3D52A90"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3CEB99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750" w:type="dxa"/>
            <w:shd w:val="clear" w:color="auto" w:fill="auto"/>
            <w:noWrap/>
            <w:vAlign w:val="center"/>
          </w:tcPr>
          <w:p w14:paraId="0CB2C98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40*80*1.5mm镀锌方管</w:t>
            </w:r>
          </w:p>
        </w:tc>
      </w:tr>
      <w:tr w:rsidR="009A30FD" w14:paraId="1677C5EB" w14:textId="77777777">
        <w:trPr>
          <w:trHeight w:val="280"/>
          <w:jc w:val="center"/>
        </w:trPr>
        <w:tc>
          <w:tcPr>
            <w:tcW w:w="536" w:type="dxa"/>
            <w:vMerge/>
            <w:shd w:val="clear" w:color="auto" w:fill="auto"/>
            <w:vAlign w:val="center"/>
          </w:tcPr>
          <w:p w14:paraId="66899DE9"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87BD008"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50E89B52"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750" w:type="dxa"/>
            <w:shd w:val="clear" w:color="auto" w:fill="auto"/>
            <w:noWrap/>
            <w:vAlign w:val="center"/>
          </w:tcPr>
          <w:p w14:paraId="069B7F8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40*60*1.2mm镀锌方管</w:t>
            </w:r>
          </w:p>
        </w:tc>
      </w:tr>
      <w:tr w:rsidR="009A30FD" w14:paraId="29BA2489" w14:textId="77777777">
        <w:trPr>
          <w:trHeight w:val="280"/>
          <w:jc w:val="center"/>
        </w:trPr>
        <w:tc>
          <w:tcPr>
            <w:tcW w:w="536" w:type="dxa"/>
            <w:vMerge/>
            <w:shd w:val="clear" w:color="auto" w:fill="auto"/>
            <w:vAlign w:val="center"/>
          </w:tcPr>
          <w:p w14:paraId="0BF08F7B"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26BD239F"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10C5E9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w:t>
            </w:r>
          </w:p>
        </w:tc>
        <w:tc>
          <w:tcPr>
            <w:tcW w:w="6750" w:type="dxa"/>
            <w:shd w:val="clear" w:color="auto" w:fill="auto"/>
            <w:noWrap/>
            <w:vAlign w:val="center"/>
          </w:tcPr>
          <w:p w14:paraId="129643F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2公分水泥纤维板</w:t>
            </w:r>
          </w:p>
        </w:tc>
      </w:tr>
      <w:tr w:rsidR="009A30FD" w14:paraId="051FA9F0" w14:textId="77777777">
        <w:trPr>
          <w:trHeight w:val="280"/>
          <w:jc w:val="center"/>
        </w:trPr>
        <w:tc>
          <w:tcPr>
            <w:tcW w:w="536" w:type="dxa"/>
            <w:vMerge/>
            <w:shd w:val="clear" w:color="auto" w:fill="auto"/>
            <w:vAlign w:val="center"/>
          </w:tcPr>
          <w:p w14:paraId="65187262"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75E918E7"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0A6D471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5</w:t>
            </w:r>
          </w:p>
        </w:tc>
        <w:tc>
          <w:tcPr>
            <w:tcW w:w="6750" w:type="dxa"/>
            <w:shd w:val="clear" w:color="auto" w:fill="auto"/>
            <w:noWrap/>
            <w:vAlign w:val="center"/>
          </w:tcPr>
          <w:p w14:paraId="1D4BEF1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高密度防滑地胶（密度≥1.0 g/cm</w:t>
            </w:r>
            <w:r>
              <w:rPr>
                <w:rFonts w:ascii="Calibri" w:eastAsia="仿宋" w:hAnsi="Calibri" w:cs="Calibri"/>
                <w:snapToGrid w:val="0"/>
                <w:color w:val="000000"/>
                <w:kern w:val="0"/>
                <w:sz w:val="24"/>
                <w:szCs w:val="24"/>
                <w:lang w:bidi="ar"/>
              </w:rPr>
              <w:t>³</w:t>
            </w:r>
            <w:r>
              <w:rPr>
                <w:rFonts w:ascii="仿宋" w:eastAsia="仿宋" w:hAnsi="仿宋" w:cs="仿宋" w:hint="eastAsia"/>
                <w:snapToGrid w:val="0"/>
                <w:color w:val="000000"/>
                <w:kern w:val="0"/>
                <w:sz w:val="24"/>
                <w:szCs w:val="24"/>
                <w:lang w:bidi="ar"/>
              </w:rPr>
              <w:t>）</w:t>
            </w:r>
          </w:p>
        </w:tc>
      </w:tr>
      <w:tr w:rsidR="009A30FD" w14:paraId="6473C224" w14:textId="77777777">
        <w:trPr>
          <w:trHeight w:val="657"/>
          <w:jc w:val="center"/>
        </w:trPr>
        <w:tc>
          <w:tcPr>
            <w:tcW w:w="536" w:type="dxa"/>
            <w:vMerge/>
            <w:shd w:val="clear" w:color="auto" w:fill="auto"/>
            <w:vAlign w:val="center"/>
          </w:tcPr>
          <w:p w14:paraId="2AC6FD3C" w14:textId="77777777" w:rsidR="009A30FD" w:rsidRDefault="009A30FD">
            <w:pPr>
              <w:jc w:val="center"/>
              <w:rPr>
                <w:rFonts w:ascii="仿宋" w:eastAsia="仿宋" w:hAnsi="仿宋" w:cs="仿宋"/>
                <w:color w:val="000000"/>
                <w:sz w:val="24"/>
                <w:szCs w:val="24"/>
              </w:rPr>
            </w:pPr>
          </w:p>
        </w:tc>
        <w:tc>
          <w:tcPr>
            <w:tcW w:w="656" w:type="dxa"/>
            <w:shd w:val="clear" w:color="auto" w:fill="auto"/>
            <w:vAlign w:val="center"/>
          </w:tcPr>
          <w:p w14:paraId="2EED9E3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snapToGrid w:val="0"/>
                <w:color w:val="000000"/>
                <w:kern w:val="0"/>
                <w:sz w:val="24"/>
                <w:szCs w:val="24"/>
                <w:lang w:bidi="ar"/>
              </w:rPr>
              <w:t>门窗</w:t>
            </w:r>
            <w:r>
              <w:rPr>
                <w:rFonts w:ascii="仿宋" w:eastAsia="仿宋" w:hAnsi="仿宋" w:cs="仿宋" w:hint="eastAsia"/>
                <w:snapToGrid w:val="0"/>
                <w:color w:val="000000"/>
                <w:kern w:val="0"/>
                <w:sz w:val="24"/>
                <w:szCs w:val="24"/>
                <w:lang w:bidi="ar"/>
              </w:rPr>
              <w:br/>
              <w:t>部分</w:t>
            </w:r>
          </w:p>
        </w:tc>
        <w:tc>
          <w:tcPr>
            <w:tcW w:w="656" w:type="dxa"/>
            <w:shd w:val="clear" w:color="auto" w:fill="auto"/>
            <w:noWrap/>
            <w:vAlign w:val="center"/>
          </w:tcPr>
          <w:p w14:paraId="6CDC9A3F" w14:textId="77777777" w:rsidR="009A30FD" w:rsidRDefault="009A30FD">
            <w:pPr>
              <w:widowControl/>
              <w:jc w:val="center"/>
              <w:textAlignment w:val="center"/>
              <w:rPr>
                <w:rFonts w:ascii="仿宋" w:eastAsia="仿宋" w:hAnsi="仿宋" w:cs="仿宋"/>
                <w:snapToGrid w:val="0"/>
                <w:color w:val="000000"/>
                <w:kern w:val="0"/>
                <w:sz w:val="24"/>
                <w:szCs w:val="24"/>
                <w:lang w:bidi="ar"/>
              </w:rPr>
            </w:pPr>
          </w:p>
          <w:p w14:paraId="6616480A"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1</w:t>
            </w:r>
          </w:p>
        </w:tc>
        <w:tc>
          <w:tcPr>
            <w:tcW w:w="6750" w:type="dxa"/>
            <w:shd w:val="clear" w:color="auto" w:fill="auto"/>
            <w:noWrap/>
            <w:vAlign w:val="center"/>
          </w:tcPr>
          <w:p w14:paraId="7FD689D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肯德基门</w:t>
            </w:r>
          </w:p>
        </w:tc>
      </w:tr>
      <w:tr w:rsidR="009A30FD" w14:paraId="072ABD1A" w14:textId="77777777">
        <w:trPr>
          <w:trHeight w:val="288"/>
          <w:jc w:val="center"/>
        </w:trPr>
        <w:tc>
          <w:tcPr>
            <w:tcW w:w="536" w:type="dxa"/>
            <w:vMerge/>
            <w:shd w:val="clear" w:color="auto" w:fill="auto"/>
            <w:vAlign w:val="center"/>
          </w:tcPr>
          <w:p w14:paraId="47EBDDC8"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3EA8216A" w14:textId="77777777" w:rsidR="009A30FD" w:rsidRDefault="00303FEF">
            <w:pPr>
              <w:widowControl/>
              <w:jc w:val="center"/>
              <w:textAlignment w:val="center"/>
              <w:rPr>
                <w:rFonts w:ascii="仿宋" w:eastAsia="仿宋" w:hAnsi="仿宋" w:cs="仿宋"/>
                <w:color w:val="000000"/>
                <w:sz w:val="24"/>
                <w:szCs w:val="24"/>
              </w:rPr>
            </w:pPr>
            <w:r>
              <w:rPr>
                <w:rFonts w:hint="eastAsia"/>
              </w:rPr>
              <w:t>★</w:t>
            </w:r>
            <w:r>
              <w:rPr>
                <w:rFonts w:ascii="仿宋" w:eastAsia="仿宋" w:hAnsi="仿宋" w:cs="仿宋" w:hint="eastAsia"/>
                <w:snapToGrid w:val="0"/>
                <w:color w:val="000000"/>
                <w:kern w:val="0"/>
                <w:sz w:val="24"/>
                <w:szCs w:val="24"/>
                <w:lang w:bidi="ar"/>
              </w:rPr>
              <w:t>电路</w:t>
            </w:r>
            <w:r>
              <w:rPr>
                <w:rFonts w:ascii="仿宋" w:eastAsia="仿宋" w:hAnsi="仿宋" w:cs="仿宋" w:hint="eastAsia"/>
                <w:snapToGrid w:val="0"/>
                <w:color w:val="000000"/>
                <w:kern w:val="0"/>
                <w:sz w:val="24"/>
                <w:szCs w:val="24"/>
                <w:lang w:bidi="ar"/>
              </w:rPr>
              <w:br/>
              <w:t>系统</w:t>
            </w:r>
            <w:r>
              <w:rPr>
                <w:rFonts w:ascii="仿宋" w:eastAsia="仿宋" w:hAnsi="仿宋" w:cs="仿宋" w:hint="eastAsia"/>
                <w:snapToGrid w:val="0"/>
                <w:color w:val="000000"/>
                <w:kern w:val="0"/>
                <w:sz w:val="24"/>
                <w:szCs w:val="24"/>
                <w:lang w:bidi="ar"/>
              </w:rPr>
              <w:br/>
              <w:t>内部</w:t>
            </w:r>
            <w:r>
              <w:rPr>
                <w:rFonts w:ascii="仿宋" w:eastAsia="仿宋" w:hAnsi="仿宋" w:cs="仿宋" w:hint="eastAsia"/>
                <w:snapToGrid w:val="0"/>
                <w:color w:val="000000"/>
                <w:kern w:val="0"/>
                <w:sz w:val="24"/>
                <w:szCs w:val="24"/>
                <w:lang w:bidi="ar"/>
              </w:rPr>
              <w:br/>
              <w:t>设施</w:t>
            </w:r>
          </w:p>
        </w:tc>
        <w:tc>
          <w:tcPr>
            <w:tcW w:w="656" w:type="dxa"/>
            <w:shd w:val="clear" w:color="auto" w:fill="auto"/>
            <w:noWrap/>
            <w:vAlign w:val="center"/>
          </w:tcPr>
          <w:p w14:paraId="5316BE9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750" w:type="dxa"/>
            <w:shd w:val="clear" w:color="auto" w:fill="auto"/>
            <w:noWrap/>
            <w:vAlign w:val="center"/>
          </w:tcPr>
          <w:p w14:paraId="2A9A93F4" w14:textId="007D317B"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配电箱（含漏电保护），数量1</w:t>
            </w:r>
          </w:p>
        </w:tc>
      </w:tr>
      <w:tr w:rsidR="009A30FD" w14:paraId="21C92153" w14:textId="77777777">
        <w:trPr>
          <w:trHeight w:val="280"/>
          <w:jc w:val="center"/>
        </w:trPr>
        <w:tc>
          <w:tcPr>
            <w:tcW w:w="536" w:type="dxa"/>
            <w:vMerge/>
            <w:shd w:val="clear" w:color="auto" w:fill="auto"/>
            <w:vAlign w:val="center"/>
          </w:tcPr>
          <w:p w14:paraId="0DA55089"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1A0F5331"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58F733D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w:t>
            </w:r>
          </w:p>
        </w:tc>
        <w:tc>
          <w:tcPr>
            <w:tcW w:w="6750" w:type="dxa"/>
            <w:shd w:val="clear" w:color="auto" w:fill="auto"/>
            <w:noWrap/>
            <w:vAlign w:val="center"/>
          </w:tcPr>
          <w:p w14:paraId="1E8CFCC0" w14:textId="5DDFFE4B"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电源插座，数量2</w:t>
            </w:r>
          </w:p>
        </w:tc>
      </w:tr>
      <w:tr w:rsidR="009A30FD" w14:paraId="1984659E" w14:textId="77777777">
        <w:trPr>
          <w:trHeight w:val="280"/>
          <w:jc w:val="center"/>
        </w:trPr>
        <w:tc>
          <w:tcPr>
            <w:tcW w:w="536" w:type="dxa"/>
            <w:vMerge/>
            <w:shd w:val="clear" w:color="auto" w:fill="auto"/>
            <w:vAlign w:val="center"/>
          </w:tcPr>
          <w:p w14:paraId="3C10433F"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56F09669"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6C721C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750" w:type="dxa"/>
            <w:shd w:val="clear" w:color="auto" w:fill="auto"/>
            <w:noWrap/>
            <w:vAlign w:val="center"/>
          </w:tcPr>
          <w:p w14:paraId="0067646D" w14:textId="752B6F71"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空调插座，数量1</w:t>
            </w:r>
          </w:p>
        </w:tc>
      </w:tr>
      <w:tr w:rsidR="009A30FD" w14:paraId="5D1D08D4" w14:textId="77777777">
        <w:trPr>
          <w:trHeight w:val="280"/>
          <w:jc w:val="center"/>
        </w:trPr>
        <w:tc>
          <w:tcPr>
            <w:tcW w:w="536" w:type="dxa"/>
            <w:vMerge/>
            <w:shd w:val="clear" w:color="auto" w:fill="auto"/>
            <w:vAlign w:val="center"/>
          </w:tcPr>
          <w:p w14:paraId="073B24D6"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300DDB3"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5345CB4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w:t>
            </w:r>
          </w:p>
        </w:tc>
        <w:tc>
          <w:tcPr>
            <w:tcW w:w="6750" w:type="dxa"/>
            <w:shd w:val="clear" w:color="auto" w:fill="auto"/>
            <w:noWrap/>
            <w:vAlign w:val="center"/>
          </w:tcPr>
          <w:p w14:paraId="3794A8D0" w14:textId="1E5F3272"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snapToGrid w:val="0"/>
                <w:color w:val="000000"/>
                <w:kern w:val="0"/>
                <w:sz w:val="24"/>
                <w:szCs w:val="24"/>
                <w:lang w:bidi="ar"/>
              </w:rPr>
              <w:t>60</w:t>
            </w:r>
            <w:r>
              <w:rPr>
                <w:rFonts w:ascii="仿宋" w:eastAsia="仿宋" w:hAnsi="仿宋" w:cs="仿宋" w:hint="eastAsia"/>
                <w:snapToGrid w:val="0"/>
                <w:color w:val="000000"/>
                <w:kern w:val="0"/>
                <w:sz w:val="24"/>
                <w:szCs w:val="24"/>
                <w:lang w:bidi="ar"/>
              </w:rPr>
              <w:t>wled照明灯，数量1</w:t>
            </w:r>
          </w:p>
        </w:tc>
      </w:tr>
      <w:tr w:rsidR="009A30FD" w14:paraId="69BD1037" w14:textId="77777777">
        <w:trPr>
          <w:trHeight w:val="280"/>
          <w:jc w:val="center"/>
        </w:trPr>
        <w:tc>
          <w:tcPr>
            <w:tcW w:w="536" w:type="dxa"/>
            <w:vMerge/>
            <w:shd w:val="clear" w:color="auto" w:fill="auto"/>
            <w:vAlign w:val="center"/>
          </w:tcPr>
          <w:p w14:paraId="3DE8A1FB"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209AE26B"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70ECDA3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5</w:t>
            </w:r>
          </w:p>
        </w:tc>
        <w:tc>
          <w:tcPr>
            <w:tcW w:w="6750" w:type="dxa"/>
            <w:shd w:val="clear" w:color="auto" w:fill="auto"/>
            <w:noWrap/>
            <w:vAlign w:val="center"/>
          </w:tcPr>
          <w:p w14:paraId="497D5F47" w14:textId="451F0493"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排风扇，数量2</w:t>
            </w:r>
          </w:p>
        </w:tc>
      </w:tr>
      <w:tr w:rsidR="009A30FD" w14:paraId="70FEDF85" w14:textId="77777777">
        <w:trPr>
          <w:trHeight w:val="280"/>
          <w:jc w:val="center"/>
        </w:trPr>
        <w:tc>
          <w:tcPr>
            <w:tcW w:w="536" w:type="dxa"/>
            <w:vMerge/>
            <w:shd w:val="clear" w:color="auto" w:fill="auto"/>
            <w:vAlign w:val="center"/>
          </w:tcPr>
          <w:p w14:paraId="1523FDA0"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20C5AF54"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5AE3F8F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6</w:t>
            </w:r>
          </w:p>
        </w:tc>
        <w:tc>
          <w:tcPr>
            <w:tcW w:w="6750" w:type="dxa"/>
            <w:shd w:val="clear" w:color="auto" w:fill="auto"/>
            <w:noWrap/>
            <w:vAlign w:val="center"/>
          </w:tcPr>
          <w:p w14:paraId="76D1FDB4" w14:textId="51FF47FA"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网络监控（插卡式满足30天以上影像存档），数量1</w:t>
            </w:r>
          </w:p>
        </w:tc>
      </w:tr>
      <w:tr w:rsidR="009A30FD" w14:paraId="297F0D64" w14:textId="77777777">
        <w:trPr>
          <w:trHeight w:val="280"/>
          <w:jc w:val="center"/>
        </w:trPr>
        <w:tc>
          <w:tcPr>
            <w:tcW w:w="536" w:type="dxa"/>
            <w:vMerge/>
            <w:shd w:val="clear" w:color="auto" w:fill="auto"/>
            <w:vAlign w:val="center"/>
          </w:tcPr>
          <w:p w14:paraId="7CD1D857"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19657885"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4CD43F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7</w:t>
            </w:r>
          </w:p>
        </w:tc>
        <w:tc>
          <w:tcPr>
            <w:tcW w:w="6750" w:type="dxa"/>
            <w:shd w:val="clear" w:color="auto" w:fill="auto"/>
            <w:noWrap/>
            <w:vAlign w:val="center"/>
          </w:tcPr>
          <w:p w14:paraId="31B5E0D5" w14:textId="49793416"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照明开关，数量1</w:t>
            </w:r>
          </w:p>
        </w:tc>
      </w:tr>
      <w:tr w:rsidR="009A30FD" w14:paraId="3C6F6D9A" w14:textId="77777777">
        <w:trPr>
          <w:trHeight w:val="280"/>
          <w:jc w:val="center"/>
        </w:trPr>
        <w:tc>
          <w:tcPr>
            <w:tcW w:w="536" w:type="dxa"/>
            <w:vMerge/>
            <w:shd w:val="clear" w:color="auto" w:fill="auto"/>
            <w:vAlign w:val="center"/>
          </w:tcPr>
          <w:p w14:paraId="0A319025"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2A73949D"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2F19153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8</w:t>
            </w:r>
          </w:p>
        </w:tc>
        <w:tc>
          <w:tcPr>
            <w:tcW w:w="6750" w:type="dxa"/>
            <w:shd w:val="clear" w:color="auto" w:fill="auto"/>
            <w:noWrap/>
            <w:vAlign w:val="center"/>
          </w:tcPr>
          <w:p w14:paraId="704FB213" w14:textId="49D009E8"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1.5p空调，数量1</w:t>
            </w:r>
          </w:p>
        </w:tc>
      </w:tr>
      <w:tr w:rsidR="009A30FD" w14:paraId="019526DB" w14:textId="77777777">
        <w:trPr>
          <w:trHeight w:val="280"/>
          <w:jc w:val="center"/>
        </w:trPr>
        <w:tc>
          <w:tcPr>
            <w:tcW w:w="536" w:type="dxa"/>
            <w:vMerge/>
            <w:shd w:val="clear" w:color="auto" w:fill="auto"/>
            <w:vAlign w:val="center"/>
          </w:tcPr>
          <w:p w14:paraId="19CC799A"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5461B574"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37AF8E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9</w:t>
            </w:r>
          </w:p>
        </w:tc>
        <w:tc>
          <w:tcPr>
            <w:tcW w:w="6750" w:type="dxa"/>
            <w:shd w:val="clear" w:color="auto" w:fill="auto"/>
            <w:noWrap/>
            <w:vAlign w:val="center"/>
          </w:tcPr>
          <w:p w14:paraId="5FACC1D6" w14:textId="4D18E1EC"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洗手池不锈钢水龙头，数量1</w:t>
            </w:r>
          </w:p>
        </w:tc>
      </w:tr>
      <w:tr w:rsidR="009A30FD" w14:paraId="1A62124B" w14:textId="77777777">
        <w:trPr>
          <w:trHeight w:val="280"/>
          <w:jc w:val="center"/>
        </w:trPr>
        <w:tc>
          <w:tcPr>
            <w:tcW w:w="536" w:type="dxa"/>
            <w:vMerge/>
            <w:shd w:val="clear" w:color="auto" w:fill="auto"/>
            <w:vAlign w:val="center"/>
          </w:tcPr>
          <w:p w14:paraId="5200598D"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727866B0"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10086BE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10</w:t>
            </w:r>
          </w:p>
        </w:tc>
        <w:tc>
          <w:tcPr>
            <w:tcW w:w="6750" w:type="dxa"/>
            <w:shd w:val="clear" w:color="auto" w:fill="auto"/>
            <w:noWrap/>
            <w:vAlign w:val="center"/>
          </w:tcPr>
          <w:p w14:paraId="2E1FF0B5" w14:textId="4E9FF001"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拖把池不锈钢水龙头，数量1</w:t>
            </w:r>
          </w:p>
        </w:tc>
      </w:tr>
      <w:tr w:rsidR="009A30FD" w14:paraId="49DCCED2" w14:textId="77777777">
        <w:trPr>
          <w:trHeight w:val="280"/>
          <w:jc w:val="center"/>
        </w:trPr>
        <w:tc>
          <w:tcPr>
            <w:tcW w:w="536" w:type="dxa"/>
            <w:vMerge/>
            <w:shd w:val="clear" w:color="auto" w:fill="auto"/>
            <w:vAlign w:val="center"/>
          </w:tcPr>
          <w:p w14:paraId="3F64861C"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E79C93A"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71295C81" w14:textId="77777777"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11</w:t>
            </w:r>
          </w:p>
        </w:tc>
        <w:tc>
          <w:tcPr>
            <w:tcW w:w="6750" w:type="dxa"/>
            <w:shd w:val="clear" w:color="auto" w:fill="auto"/>
            <w:noWrap/>
            <w:vAlign w:val="center"/>
          </w:tcPr>
          <w:p w14:paraId="5ACEC808" w14:textId="68C724F6"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LED显示屏(用于电子宣传栏文字，分辨率1920*1080，长5100mm宽600mm，尺寸具体以深化为准，满足效果呈现) ，数量1</w:t>
            </w:r>
          </w:p>
        </w:tc>
      </w:tr>
      <w:tr w:rsidR="009A30FD" w14:paraId="20AC14A7" w14:textId="77777777">
        <w:trPr>
          <w:trHeight w:val="720"/>
          <w:jc w:val="center"/>
        </w:trPr>
        <w:tc>
          <w:tcPr>
            <w:tcW w:w="536" w:type="dxa"/>
            <w:vMerge/>
            <w:shd w:val="clear" w:color="auto" w:fill="auto"/>
            <w:vAlign w:val="center"/>
          </w:tcPr>
          <w:p w14:paraId="36F7280E"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2C86BCA"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1DDC01E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12</w:t>
            </w:r>
          </w:p>
        </w:tc>
        <w:tc>
          <w:tcPr>
            <w:tcW w:w="6750" w:type="dxa"/>
            <w:shd w:val="clear" w:color="auto" w:fill="auto"/>
            <w:noWrap/>
            <w:vAlign w:val="center"/>
          </w:tcPr>
          <w:p w14:paraId="1C417C0B" w14:textId="77777777"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全新智能简易投口：挥手开门 按键开门 满桶报警</w:t>
            </w:r>
          </w:p>
          <w:p w14:paraId="17408146" w14:textId="77777777" w:rsidR="009A30FD" w:rsidRDefault="00303FEF">
            <w:pPr>
              <w:widowControl/>
              <w:jc w:val="center"/>
              <w:textAlignment w:val="center"/>
              <w:rPr>
                <w:rFonts w:ascii="仿宋" w:eastAsia="仿宋" w:hAnsi="仿宋" w:cs="仿宋"/>
                <w:b/>
                <w:bCs/>
                <w:color w:val="FF0000"/>
                <w:sz w:val="24"/>
                <w:szCs w:val="24"/>
              </w:rPr>
            </w:pPr>
            <w:r>
              <w:rPr>
                <w:rFonts w:ascii="仿宋" w:eastAsia="仿宋" w:hAnsi="仿宋" w:cs="仿宋" w:hint="eastAsia"/>
                <w:snapToGrid w:val="0"/>
                <w:color w:val="000000"/>
                <w:kern w:val="0"/>
                <w:sz w:val="24"/>
                <w:szCs w:val="24"/>
                <w:lang w:bidi="ar"/>
              </w:rPr>
              <w:t>（数量对应投口数量）</w:t>
            </w:r>
          </w:p>
        </w:tc>
      </w:tr>
      <w:tr w:rsidR="009A30FD" w14:paraId="467EBA5E" w14:textId="77777777">
        <w:trPr>
          <w:trHeight w:val="280"/>
          <w:jc w:val="center"/>
        </w:trPr>
        <w:tc>
          <w:tcPr>
            <w:tcW w:w="536" w:type="dxa"/>
            <w:vMerge/>
            <w:shd w:val="clear" w:color="auto" w:fill="auto"/>
            <w:vAlign w:val="center"/>
          </w:tcPr>
          <w:p w14:paraId="04A10351"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3008FA31"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372F361"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13</w:t>
            </w:r>
          </w:p>
        </w:tc>
        <w:tc>
          <w:tcPr>
            <w:tcW w:w="6750" w:type="dxa"/>
            <w:shd w:val="clear" w:color="auto" w:fill="auto"/>
            <w:noWrap/>
            <w:vAlign w:val="center"/>
          </w:tcPr>
          <w:p w14:paraId="4BEFB850" w14:textId="3AE1DFF6"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220v 5g/h臭氧除臭机（有效范围0-50㎡），数量1</w:t>
            </w:r>
          </w:p>
        </w:tc>
      </w:tr>
      <w:tr w:rsidR="009A30FD" w14:paraId="7635818B" w14:textId="77777777">
        <w:trPr>
          <w:trHeight w:val="280"/>
          <w:jc w:val="center"/>
        </w:trPr>
        <w:tc>
          <w:tcPr>
            <w:tcW w:w="536" w:type="dxa"/>
            <w:vMerge/>
            <w:shd w:val="clear" w:color="auto" w:fill="auto"/>
            <w:vAlign w:val="center"/>
          </w:tcPr>
          <w:p w14:paraId="06C071CF"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1FDAB485"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244C0D2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14</w:t>
            </w:r>
          </w:p>
        </w:tc>
        <w:tc>
          <w:tcPr>
            <w:tcW w:w="6750" w:type="dxa"/>
            <w:shd w:val="clear" w:color="auto" w:fill="auto"/>
            <w:noWrap/>
            <w:vAlign w:val="center"/>
          </w:tcPr>
          <w:p w14:paraId="14A0C1BF" w14:textId="0659BE1B"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4wled电网灭蝇灯（有效范围10-25㎡），数量1</w:t>
            </w:r>
          </w:p>
        </w:tc>
      </w:tr>
      <w:tr w:rsidR="009A30FD" w14:paraId="635588F7" w14:textId="77777777">
        <w:trPr>
          <w:trHeight w:val="280"/>
          <w:jc w:val="center"/>
        </w:trPr>
        <w:tc>
          <w:tcPr>
            <w:tcW w:w="536" w:type="dxa"/>
            <w:vMerge/>
            <w:shd w:val="clear" w:color="auto" w:fill="auto"/>
            <w:vAlign w:val="center"/>
          </w:tcPr>
          <w:p w14:paraId="7DB7A46F"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92C28BE"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7E23C29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15</w:t>
            </w:r>
          </w:p>
        </w:tc>
        <w:tc>
          <w:tcPr>
            <w:tcW w:w="6750" w:type="dxa"/>
            <w:shd w:val="clear" w:color="auto" w:fill="auto"/>
            <w:noWrap/>
            <w:vAlign w:val="center"/>
          </w:tcPr>
          <w:p w14:paraId="3CECCBDC" w14:textId="690B4E15"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240L塑料垃圾桶（数量对应投口数量）</w:t>
            </w:r>
          </w:p>
        </w:tc>
      </w:tr>
      <w:tr w:rsidR="009A30FD" w14:paraId="27E0FF44" w14:textId="77777777">
        <w:trPr>
          <w:trHeight w:val="280"/>
          <w:jc w:val="center"/>
        </w:trPr>
        <w:tc>
          <w:tcPr>
            <w:tcW w:w="536" w:type="dxa"/>
            <w:vMerge/>
            <w:shd w:val="clear" w:color="auto" w:fill="auto"/>
            <w:vAlign w:val="center"/>
          </w:tcPr>
          <w:p w14:paraId="637467F6"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3C5285B"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3DA9D252" w14:textId="77777777"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16</w:t>
            </w:r>
          </w:p>
        </w:tc>
        <w:tc>
          <w:tcPr>
            <w:tcW w:w="6750" w:type="dxa"/>
            <w:shd w:val="clear" w:color="auto" w:fill="auto"/>
            <w:noWrap/>
            <w:vAlign w:val="center"/>
          </w:tcPr>
          <w:p w14:paraId="73510E37" w14:textId="77777777" w:rsidR="00303FEF" w:rsidRDefault="00303FEF" w:rsidP="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2kg干粉灭火器，数量2</w:t>
            </w:r>
          </w:p>
          <w:p w14:paraId="6A95029F" w14:textId="3C430CDB" w:rsidR="00DF61BA" w:rsidRDefault="00303FEF" w:rsidP="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质保三年</w:t>
            </w:r>
            <w:r w:rsidR="00167044">
              <w:rPr>
                <w:rFonts w:ascii="仿宋" w:eastAsia="仿宋" w:hAnsi="仿宋" w:cs="仿宋" w:hint="eastAsia"/>
                <w:snapToGrid w:val="0"/>
                <w:color w:val="000000"/>
                <w:kern w:val="0"/>
                <w:sz w:val="24"/>
                <w:szCs w:val="24"/>
                <w:lang w:bidi="ar"/>
              </w:rPr>
              <w:t>（</w:t>
            </w:r>
            <w:r w:rsidR="00167044" w:rsidRPr="00167044">
              <w:rPr>
                <w:rFonts w:ascii="仿宋" w:eastAsia="仿宋" w:hAnsi="仿宋" w:cs="仿宋" w:hint="eastAsia"/>
                <w:snapToGrid w:val="0"/>
                <w:color w:val="000000"/>
                <w:kern w:val="0"/>
                <w:sz w:val="24"/>
                <w:szCs w:val="24"/>
                <w:lang w:bidi="ar"/>
              </w:rPr>
              <w:t>产品的生产日期应为供货日期的当月</w:t>
            </w:r>
            <w:r w:rsidR="00167044">
              <w:rPr>
                <w:rFonts w:ascii="仿宋" w:eastAsia="仿宋" w:hAnsi="仿宋" w:cs="仿宋" w:hint="eastAsia"/>
                <w:snapToGrid w:val="0"/>
                <w:color w:val="000000"/>
                <w:kern w:val="0"/>
                <w:sz w:val="24"/>
                <w:szCs w:val="24"/>
                <w:lang w:bidi="ar"/>
              </w:rPr>
              <w:t>）</w:t>
            </w:r>
          </w:p>
          <w:p w14:paraId="36F67486" w14:textId="7375CA39" w:rsidR="00DF61BA" w:rsidRDefault="00167044" w:rsidP="00303FEF">
            <w:pPr>
              <w:widowControl/>
              <w:jc w:val="left"/>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所投</w:t>
            </w:r>
            <w:r w:rsidR="00DF61BA">
              <w:rPr>
                <w:rFonts w:ascii="仿宋" w:eastAsia="仿宋" w:hAnsi="仿宋" w:cs="仿宋" w:hint="eastAsia"/>
                <w:snapToGrid w:val="0"/>
                <w:color w:val="000000"/>
                <w:kern w:val="0"/>
                <w:sz w:val="24"/>
                <w:szCs w:val="24"/>
                <w:lang w:bidi="ar"/>
              </w:rPr>
              <w:t>产品</w:t>
            </w:r>
            <w:r w:rsidR="00DF61BA" w:rsidRPr="00DF61BA">
              <w:rPr>
                <w:rFonts w:ascii="仿宋" w:eastAsia="仿宋" w:hAnsi="仿宋" w:cs="仿宋" w:hint="eastAsia"/>
                <w:snapToGrid w:val="0"/>
                <w:color w:val="000000"/>
                <w:kern w:val="0"/>
                <w:sz w:val="24"/>
                <w:szCs w:val="24"/>
                <w:lang w:bidi="ar"/>
              </w:rPr>
              <w:t>符合检验执行标准GB4351.1-2005《手提式灭火器 第1部分:性能和结构要求》、《消防类产品型式认可实施规则 灭火器产品》</w:t>
            </w:r>
            <w:r>
              <w:rPr>
                <w:rFonts w:ascii="仿宋" w:eastAsia="仿宋" w:hAnsi="仿宋" w:cs="仿宋" w:hint="eastAsia"/>
                <w:snapToGrid w:val="0"/>
                <w:color w:val="000000"/>
                <w:kern w:val="0"/>
                <w:sz w:val="24"/>
                <w:szCs w:val="24"/>
                <w:lang w:bidi="ar"/>
              </w:rPr>
              <w:t>、</w:t>
            </w:r>
            <w:r w:rsidRPr="00167044">
              <w:rPr>
                <w:rFonts w:ascii="仿宋" w:eastAsia="仿宋" w:hAnsi="仿宋" w:cs="仿宋" w:hint="eastAsia"/>
                <w:snapToGrid w:val="0"/>
                <w:color w:val="000000"/>
                <w:kern w:val="0"/>
                <w:sz w:val="24"/>
                <w:szCs w:val="24"/>
                <w:lang w:bidi="ar"/>
              </w:rPr>
              <w:t>CNCA-C18-02:2020《强制性产品认证实施规则 灭火器产品》、CCCF-CCC-05《强制性产品认证实施规则 干粉灭火器产品》</w:t>
            </w:r>
            <w:r w:rsidR="00DF61BA" w:rsidRPr="005203C3">
              <w:rPr>
                <w:rFonts w:ascii="仿宋" w:eastAsia="仿宋" w:hAnsi="仿宋" w:cs="仿宋" w:hint="eastAsia"/>
                <w:snapToGrid w:val="0"/>
                <w:color w:val="000000"/>
                <w:kern w:val="0"/>
                <w:sz w:val="24"/>
                <w:szCs w:val="24"/>
                <w:lang w:bidi="ar"/>
              </w:rPr>
              <w:t>，</w:t>
            </w:r>
            <w:r>
              <w:rPr>
                <w:rFonts w:ascii="仿宋" w:eastAsia="仿宋" w:hAnsi="仿宋" w:cs="仿宋" w:hint="eastAsia"/>
                <w:snapToGrid w:val="0"/>
                <w:color w:val="000000"/>
                <w:kern w:val="0"/>
                <w:sz w:val="24"/>
                <w:szCs w:val="24"/>
                <w:lang w:bidi="ar"/>
              </w:rPr>
              <w:t>必须具有3</w:t>
            </w:r>
            <w:r>
              <w:rPr>
                <w:rFonts w:ascii="仿宋" w:eastAsia="仿宋" w:hAnsi="仿宋" w:cs="仿宋"/>
                <w:snapToGrid w:val="0"/>
                <w:color w:val="000000"/>
                <w:kern w:val="0"/>
                <w:sz w:val="24"/>
                <w:szCs w:val="24"/>
                <w:lang w:bidi="ar"/>
              </w:rPr>
              <w:t>C</w:t>
            </w:r>
            <w:r>
              <w:rPr>
                <w:rFonts w:ascii="仿宋" w:eastAsia="仿宋" w:hAnsi="仿宋" w:cs="仿宋" w:hint="eastAsia"/>
                <w:snapToGrid w:val="0"/>
                <w:color w:val="000000"/>
                <w:kern w:val="0"/>
                <w:sz w:val="24"/>
                <w:szCs w:val="24"/>
                <w:lang w:bidi="ar"/>
              </w:rPr>
              <w:t>认证、</w:t>
            </w:r>
            <w:r w:rsidR="00DF61BA" w:rsidRPr="005203C3">
              <w:rPr>
                <w:rFonts w:ascii="仿宋" w:eastAsia="仿宋" w:hAnsi="仿宋" w:cs="仿宋" w:hint="eastAsia"/>
                <w:snapToGrid w:val="0"/>
                <w:color w:val="000000"/>
                <w:kern w:val="0"/>
                <w:sz w:val="24"/>
                <w:szCs w:val="24"/>
                <w:lang w:bidi="ar"/>
              </w:rPr>
              <w:t>s码标识）</w:t>
            </w:r>
          </w:p>
        </w:tc>
      </w:tr>
      <w:tr w:rsidR="009A30FD" w14:paraId="212FBA73" w14:textId="77777777">
        <w:trPr>
          <w:trHeight w:val="280"/>
          <w:jc w:val="center"/>
        </w:trPr>
        <w:tc>
          <w:tcPr>
            <w:tcW w:w="536" w:type="dxa"/>
            <w:vMerge/>
            <w:shd w:val="clear" w:color="auto" w:fill="auto"/>
            <w:vAlign w:val="center"/>
          </w:tcPr>
          <w:p w14:paraId="7DAD8B39"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5C2FA67" w14:textId="77777777" w:rsidR="009A30FD" w:rsidRDefault="009A30FD">
            <w:pPr>
              <w:jc w:val="center"/>
              <w:rPr>
                <w:rFonts w:ascii="仿宋" w:eastAsia="仿宋" w:hAnsi="仿宋" w:cs="仿宋"/>
                <w:color w:val="000000"/>
                <w:sz w:val="24"/>
                <w:szCs w:val="24"/>
              </w:rPr>
            </w:pPr>
          </w:p>
        </w:tc>
        <w:tc>
          <w:tcPr>
            <w:tcW w:w="7406" w:type="dxa"/>
            <w:gridSpan w:val="2"/>
            <w:shd w:val="clear" w:color="auto" w:fill="auto"/>
            <w:noWrap/>
            <w:vAlign w:val="center"/>
          </w:tcPr>
          <w:p w14:paraId="240CFC17" w14:textId="77777777" w:rsidR="009A30FD" w:rsidRDefault="00303FEF">
            <w:pPr>
              <w:widowControl/>
              <w:jc w:val="left"/>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电路系统内部设施要求为全新、未使用过的货品，质量应符合国家及行业相关标准。</w:t>
            </w:r>
          </w:p>
        </w:tc>
      </w:tr>
      <w:tr w:rsidR="009A30FD" w14:paraId="0D918B9C" w14:textId="77777777">
        <w:trPr>
          <w:trHeight w:val="981"/>
          <w:jc w:val="center"/>
        </w:trPr>
        <w:tc>
          <w:tcPr>
            <w:tcW w:w="536" w:type="dxa"/>
            <w:vMerge/>
            <w:shd w:val="clear" w:color="auto" w:fill="auto"/>
            <w:vAlign w:val="center"/>
          </w:tcPr>
          <w:p w14:paraId="3F109B2E" w14:textId="77777777" w:rsidR="009A30FD" w:rsidRDefault="009A30FD">
            <w:pPr>
              <w:jc w:val="center"/>
              <w:rPr>
                <w:rFonts w:ascii="仿宋" w:eastAsia="仿宋" w:hAnsi="仿宋" w:cs="仿宋"/>
                <w:color w:val="000000"/>
                <w:sz w:val="24"/>
                <w:szCs w:val="24"/>
              </w:rPr>
            </w:pPr>
          </w:p>
        </w:tc>
        <w:tc>
          <w:tcPr>
            <w:tcW w:w="656" w:type="dxa"/>
            <w:shd w:val="clear" w:color="auto" w:fill="auto"/>
            <w:vAlign w:val="center"/>
          </w:tcPr>
          <w:p w14:paraId="7B1DFF89" w14:textId="77777777" w:rsidR="009A30FD" w:rsidRDefault="00303FEF">
            <w:pPr>
              <w:jc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color w:val="000000"/>
                <w:sz w:val="24"/>
                <w:szCs w:val="24"/>
              </w:rPr>
              <w:t>工艺</w:t>
            </w:r>
          </w:p>
          <w:p w14:paraId="48E12414" w14:textId="77777777" w:rsidR="009A30FD" w:rsidRDefault="009A30FD">
            <w:pPr>
              <w:pStyle w:val="ad"/>
              <w:jc w:val="center"/>
              <w:rPr>
                <w:rFonts w:ascii="仿宋" w:eastAsia="仿宋" w:hAnsi="仿宋" w:cs="仿宋"/>
                <w:sz w:val="24"/>
                <w:szCs w:val="24"/>
              </w:rPr>
            </w:pPr>
          </w:p>
          <w:p w14:paraId="0031F01B" w14:textId="77777777" w:rsidR="009A30FD" w:rsidRDefault="009A30FD">
            <w:pPr>
              <w:pStyle w:val="5"/>
              <w:rPr>
                <w:rFonts w:ascii="仿宋" w:eastAsia="仿宋" w:hAnsi="仿宋" w:cs="仿宋"/>
                <w:sz w:val="24"/>
                <w:szCs w:val="24"/>
              </w:rPr>
            </w:pPr>
          </w:p>
        </w:tc>
        <w:tc>
          <w:tcPr>
            <w:tcW w:w="656" w:type="dxa"/>
            <w:shd w:val="clear" w:color="auto" w:fill="auto"/>
            <w:noWrap/>
            <w:vAlign w:val="center"/>
          </w:tcPr>
          <w:p w14:paraId="16D4F14F" w14:textId="77777777"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1</w:t>
            </w:r>
          </w:p>
        </w:tc>
        <w:tc>
          <w:tcPr>
            <w:tcW w:w="6750" w:type="dxa"/>
            <w:shd w:val="clear" w:color="auto" w:fill="auto"/>
            <w:noWrap/>
            <w:vAlign w:val="center"/>
          </w:tcPr>
          <w:p w14:paraId="023A31B5" w14:textId="77777777"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color w:val="000000"/>
                <w:kern w:val="0"/>
                <w:sz w:val="24"/>
                <w:szCs w:val="24"/>
                <w:lang w:bidi="ar"/>
              </w:rPr>
              <w:t>氩弧焊、二氧化碳保护焊、精细打磨</w:t>
            </w:r>
            <w:r>
              <w:rPr>
                <w:rFonts w:ascii="仿宋" w:eastAsia="仿宋" w:hAnsi="仿宋" w:cs="仿宋" w:hint="eastAsia"/>
                <w:color w:val="000000"/>
                <w:kern w:val="0"/>
                <w:sz w:val="24"/>
                <w:szCs w:val="24"/>
                <w:lang w:bidi="ar"/>
              </w:rPr>
              <w:br/>
              <w:t>表面处理:220度高温静电喷塑表面做防锈处理</w:t>
            </w:r>
          </w:p>
        </w:tc>
      </w:tr>
      <w:tr w:rsidR="009A30FD" w14:paraId="3A14F85A" w14:textId="77777777">
        <w:trPr>
          <w:trHeight w:val="280"/>
          <w:jc w:val="center"/>
        </w:trPr>
        <w:tc>
          <w:tcPr>
            <w:tcW w:w="536" w:type="dxa"/>
            <w:vMerge/>
            <w:shd w:val="clear" w:color="auto" w:fill="auto"/>
            <w:vAlign w:val="center"/>
          </w:tcPr>
          <w:p w14:paraId="23A594B5"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noWrap/>
            <w:vAlign w:val="center"/>
          </w:tcPr>
          <w:p w14:paraId="2246A6C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外观</w:t>
            </w:r>
          </w:p>
        </w:tc>
        <w:tc>
          <w:tcPr>
            <w:tcW w:w="656" w:type="dxa"/>
            <w:shd w:val="clear" w:color="auto" w:fill="auto"/>
            <w:noWrap/>
            <w:vAlign w:val="center"/>
          </w:tcPr>
          <w:p w14:paraId="0B79B14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750" w:type="dxa"/>
            <w:shd w:val="clear" w:color="auto" w:fill="auto"/>
            <w:noWrap/>
            <w:vAlign w:val="center"/>
          </w:tcPr>
          <w:p w14:paraId="5691FFF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胶、结构胶</w:t>
            </w:r>
          </w:p>
        </w:tc>
      </w:tr>
      <w:tr w:rsidR="009A30FD" w14:paraId="3CB9D000" w14:textId="77777777">
        <w:trPr>
          <w:trHeight w:val="280"/>
          <w:jc w:val="center"/>
        </w:trPr>
        <w:tc>
          <w:tcPr>
            <w:tcW w:w="536" w:type="dxa"/>
            <w:vMerge/>
            <w:shd w:val="clear" w:color="auto" w:fill="auto"/>
            <w:vAlign w:val="center"/>
          </w:tcPr>
          <w:p w14:paraId="51885DD3" w14:textId="77777777" w:rsidR="009A30FD" w:rsidRDefault="009A30FD">
            <w:pPr>
              <w:jc w:val="center"/>
              <w:rPr>
                <w:rFonts w:ascii="仿宋" w:eastAsia="仿宋" w:hAnsi="仿宋" w:cs="仿宋"/>
                <w:color w:val="000000"/>
                <w:sz w:val="24"/>
                <w:szCs w:val="24"/>
              </w:rPr>
            </w:pPr>
          </w:p>
        </w:tc>
        <w:tc>
          <w:tcPr>
            <w:tcW w:w="656" w:type="dxa"/>
            <w:vMerge/>
            <w:shd w:val="clear" w:color="auto" w:fill="auto"/>
            <w:noWrap/>
            <w:vAlign w:val="center"/>
          </w:tcPr>
          <w:p w14:paraId="77844C47"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296F3DD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w:t>
            </w:r>
          </w:p>
        </w:tc>
        <w:tc>
          <w:tcPr>
            <w:tcW w:w="6750" w:type="dxa"/>
            <w:shd w:val="clear" w:color="auto" w:fill="auto"/>
            <w:noWrap/>
            <w:vAlign w:val="center"/>
          </w:tcPr>
          <w:p w14:paraId="2BA38F36"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切割片、打磨片、焊丝等</w:t>
            </w:r>
          </w:p>
        </w:tc>
      </w:tr>
      <w:tr w:rsidR="009A30FD" w14:paraId="60B307DC" w14:textId="77777777">
        <w:trPr>
          <w:trHeight w:val="280"/>
          <w:jc w:val="center"/>
        </w:trPr>
        <w:tc>
          <w:tcPr>
            <w:tcW w:w="536" w:type="dxa"/>
            <w:vMerge/>
            <w:shd w:val="clear" w:color="auto" w:fill="auto"/>
            <w:vAlign w:val="center"/>
          </w:tcPr>
          <w:p w14:paraId="3F6D717B" w14:textId="77777777" w:rsidR="009A30FD" w:rsidRDefault="009A30FD">
            <w:pPr>
              <w:jc w:val="center"/>
              <w:rPr>
                <w:rFonts w:ascii="仿宋" w:eastAsia="仿宋" w:hAnsi="仿宋" w:cs="仿宋"/>
                <w:color w:val="000000"/>
                <w:sz w:val="24"/>
                <w:szCs w:val="24"/>
              </w:rPr>
            </w:pPr>
          </w:p>
        </w:tc>
        <w:tc>
          <w:tcPr>
            <w:tcW w:w="656" w:type="dxa"/>
            <w:vMerge/>
            <w:shd w:val="clear" w:color="auto" w:fill="auto"/>
            <w:noWrap/>
            <w:vAlign w:val="center"/>
          </w:tcPr>
          <w:p w14:paraId="64A76196"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0457928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750" w:type="dxa"/>
            <w:shd w:val="clear" w:color="auto" w:fill="auto"/>
            <w:noWrap/>
            <w:vAlign w:val="center"/>
          </w:tcPr>
          <w:p w14:paraId="2E9D397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喷塑</w:t>
            </w:r>
          </w:p>
        </w:tc>
      </w:tr>
      <w:tr w:rsidR="009A30FD" w14:paraId="33732326" w14:textId="77777777">
        <w:trPr>
          <w:trHeight w:val="280"/>
          <w:jc w:val="center"/>
        </w:trPr>
        <w:tc>
          <w:tcPr>
            <w:tcW w:w="536" w:type="dxa"/>
            <w:vMerge/>
            <w:shd w:val="clear" w:color="auto" w:fill="auto"/>
            <w:vAlign w:val="center"/>
          </w:tcPr>
          <w:p w14:paraId="4F417D81" w14:textId="77777777" w:rsidR="009A30FD" w:rsidRDefault="009A30FD">
            <w:pPr>
              <w:jc w:val="center"/>
              <w:rPr>
                <w:rFonts w:ascii="仿宋" w:eastAsia="仿宋" w:hAnsi="仿宋" w:cs="仿宋"/>
                <w:color w:val="000000"/>
                <w:sz w:val="24"/>
                <w:szCs w:val="24"/>
              </w:rPr>
            </w:pPr>
          </w:p>
        </w:tc>
        <w:tc>
          <w:tcPr>
            <w:tcW w:w="656" w:type="dxa"/>
            <w:vMerge/>
            <w:shd w:val="clear" w:color="auto" w:fill="auto"/>
            <w:noWrap/>
            <w:vAlign w:val="center"/>
          </w:tcPr>
          <w:p w14:paraId="1E789E00"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14521B3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w:t>
            </w:r>
          </w:p>
        </w:tc>
        <w:tc>
          <w:tcPr>
            <w:tcW w:w="6750" w:type="dxa"/>
            <w:shd w:val="clear" w:color="auto" w:fill="auto"/>
            <w:noWrap/>
            <w:vAlign w:val="center"/>
          </w:tcPr>
          <w:p w14:paraId="2CEA4C0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丝印</w:t>
            </w:r>
          </w:p>
        </w:tc>
      </w:tr>
    </w:tbl>
    <w:p w14:paraId="63183FA5" w14:textId="77777777" w:rsidR="009A30FD" w:rsidRDefault="009A30FD" w:rsidP="005D21F8">
      <w:pPr>
        <w:pStyle w:val="a5"/>
      </w:pPr>
    </w:p>
    <w:p w14:paraId="344E8ACA" w14:textId="77777777" w:rsidR="009A30FD" w:rsidRDefault="00303FEF">
      <w:pPr>
        <w:numPr>
          <w:ilvl w:val="0"/>
          <w:numId w:val="2"/>
        </w:numPr>
        <w:rPr>
          <w:rFonts w:ascii="仿宋" w:eastAsia="仿宋" w:hAnsi="仿宋" w:cs="仿宋"/>
          <w:b/>
          <w:sz w:val="24"/>
          <w:szCs w:val="24"/>
        </w:rPr>
      </w:pPr>
      <w:r>
        <w:rPr>
          <w:rFonts w:ascii="仿宋" w:eastAsia="仿宋" w:hAnsi="仿宋" w:cs="仿宋" w:hint="eastAsia"/>
          <w:b/>
          <w:sz w:val="24"/>
          <w:szCs w:val="24"/>
        </w:rPr>
        <w:lastRenderedPageBreak/>
        <w:t>垃圾柜样式、功能及材质</w:t>
      </w:r>
    </w:p>
    <w:p w14:paraId="442F25CC" w14:textId="166EE854" w:rsidR="009A30FD" w:rsidRDefault="00303FEF" w:rsidP="005D21F8">
      <w:pPr>
        <w:pStyle w:val="a5"/>
      </w:pPr>
      <w:r>
        <w:rPr>
          <w:rFonts w:hint="eastAsia"/>
        </w:rPr>
        <w:t>★垃圾柜</w:t>
      </w:r>
      <w:r w:rsidR="008C748C">
        <w:rPr>
          <w:rFonts w:hint="eastAsia"/>
        </w:rPr>
        <w:t>参考</w:t>
      </w:r>
      <w:r>
        <w:rPr>
          <w:rFonts w:hint="eastAsia"/>
        </w:rPr>
        <w:t>样式：</w:t>
      </w:r>
    </w:p>
    <w:p w14:paraId="5FC9E8B6" w14:textId="77777777" w:rsidR="009A30FD" w:rsidRDefault="00303FEF" w:rsidP="005D21F8">
      <w:pPr>
        <w:pStyle w:val="a5"/>
      </w:pPr>
      <w:r>
        <w:rPr>
          <w:noProof/>
        </w:rPr>
        <w:drawing>
          <wp:inline distT="0" distB="0" distL="114300" distR="114300" wp14:anchorId="1B9B042D" wp14:editId="24FC05AB">
            <wp:extent cx="6057900" cy="32118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6071902" cy="3219615"/>
                    </a:xfrm>
                    <a:prstGeom prst="rect">
                      <a:avLst/>
                    </a:prstGeom>
                    <a:noFill/>
                    <a:ln>
                      <a:noFill/>
                    </a:ln>
                  </pic:spPr>
                </pic:pic>
              </a:graphicData>
            </a:graphic>
          </wp:inline>
        </w:drawing>
      </w:r>
    </w:p>
    <w:tbl>
      <w:tblPr>
        <w:tblW w:w="860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656"/>
        <w:gridCol w:w="656"/>
        <w:gridCol w:w="6856"/>
      </w:tblGrid>
      <w:tr w:rsidR="009A30FD" w14:paraId="4CEE5F80" w14:textId="77777777">
        <w:trPr>
          <w:trHeight w:val="860"/>
        </w:trPr>
        <w:tc>
          <w:tcPr>
            <w:tcW w:w="8604" w:type="dxa"/>
            <w:gridSpan w:val="4"/>
            <w:shd w:val="clear" w:color="auto" w:fill="auto"/>
            <w:noWrap/>
            <w:vAlign w:val="center"/>
          </w:tcPr>
          <w:p w14:paraId="5FF173A5" w14:textId="77777777" w:rsidR="009A30FD" w:rsidRDefault="00303FEF">
            <w:pPr>
              <w:widowControl/>
              <w:jc w:val="center"/>
              <w:textAlignment w:val="center"/>
              <w:rPr>
                <w:rFonts w:ascii="仿宋" w:eastAsia="仿宋" w:hAnsi="仿宋" w:cs="仿宋"/>
                <w:b/>
                <w:bCs/>
                <w:color w:val="000000"/>
                <w:sz w:val="24"/>
                <w:szCs w:val="24"/>
              </w:rPr>
            </w:pPr>
            <w:r>
              <w:rPr>
                <w:rFonts w:ascii="仿宋" w:eastAsia="仿宋" w:hAnsi="仿宋" w:cs="仿宋" w:hint="eastAsia"/>
                <w:b/>
                <w:bCs/>
                <w:snapToGrid w:val="0"/>
                <w:color w:val="000000"/>
                <w:kern w:val="0"/>
                <w:sz w:val="24"/>
                <w:szCs w:val="24"/>
                <w:lang w:bidi="ar"/>
              </w:rPr>
              <w:t>垃圾柜材料清单</w:t>
            </w:r>
          </w:p>
        </w:tc>
      </w:tr>
      <w:tr w:rsidR="009A30FD" w14:paraId="6DCE3723" w14:textId="77777777">
        <w:trPr>
          <w:trHeight w:val="245"/>
        </w:trPr>
        <w:tc>
          <w:tcPr>
            <w:tcW w:w="436" w:type="dxa"/>
            <w:vMerge w:val="restart"/>
            <w:shd w:val="clear" w:color="auto" w:fill="auto"/>
            <w:vAlign w:val="center"/>
          </w:tcPr>
          <w:p w14:paraId="6FD2942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基</w:t>
            </w:r>
            <w:r>
              <w:rPr>
                <w:rFonts w:ascii="仿宋" w:eastAsia="仿宋" w:hAnsi="仿宋" w:cs="仿宋" w:hint="eastAsia"/>
                <w:snapToGrid w:val="0"/>
                <w:color w:val="000000"/>
                <w:kern w:val="0"/>
                <w:sz w:val="24"/>
                <w:szCs w:val="24"/>
                <w:lang w:bidi="ar"/>
              </w:rPr>
              <w:br/>
              <w:t>本</w:t>
            </w:r>
            <w:r>
              <w:rPr>
                <w:rFonts w:ascii="仿宋" w:eastAsia="仿宋" w:hAnsi="仿宋" w:cs="仿宋" w:hint="eastAsia"/>
                <w:snapToGrid w:val="0"/>
                <w:color w:val="000000"/>
                <w:kern w:val="0"/>
                <w:sz w:val="24"/>
                <w:szCs w:val="24"/>
                <w:lang w:bidi="ar"/>
              </w:rPr>
              <w:br/>
              <w:t>配</w:t>
            </w:r>
            <w:r>
              <w:rPr>
                <w:rFonts w:ascii="仿宋" w:eastAsia="仿宋" w:hAnsi="仿宋" w:cs="仿宋" w:hint="eastAsia"/>
                <w:snapToGrid w:val="0"/>
                <w:color w:val="000000"/>
                <w:kern w:val="0"/>
                <w:sz w:val="24"/>
                <w:szCs w:val="24"/>
                <w:lang w:bidi="ar"/>
              </w:rPr>
              <w:br/>
              <w:t>置</w:t>
            </w:r>
          </w:p>
        </w:tc>
        <w:tc>
          <w:tcPr>
            <w:tcW w:w="656" w:type="dxa"/>
            <w:shd w:val="clear" w:color="auto" w:fill="auto"/>
            <w:noWrap/>
            <w:vAlign w:val="center"/>
          </w:tcPr>
          <w:p w14:paraId="7C8B8B03"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项目</w:t>
            </w:r>
          </w:p>
        </w:tc>
        <w:tc>
          <w:tcPr>
            <w:tcW w:w="656" w:type="dxa"/>
            <w:shd w:val="clear" w:color="auto" w:fill="auto"/>
            <w:noWrap/>
            <w:vAlign w:val="center"/>
          </w:tcPr>
          <w:p w14:paraId="1060FE49" w14:textId="77777777" w:rsidR="009A30FD" w:rsidRDefault="00303FEF">
            <w:pPr>
              <w:widowControl/>
              <w:jc w:val="left"/>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序号</w:t>
            </w:r>
          </w:p>
        </w:tc>
        <w:tc>
          <w:tcPr>
            <w:tcW w:w="6856" w:type="dxa"/>
            <w:shd w:val="clear" w:color="auto" w:fill="auto"/>
            <w:noWrap/>
            <w:vAlign w:val="center"/>
          </w:tcPr>
          <w:p w14:paraId="7407E44C"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名称及规格</w:t>
            </w:r>
          </w:p>
        </w:tc>
      </w:tr>
      <w:tr w:rsidR="009A30FD" w14:paraId="3A98055A" w14:textId="77777777">
        <w:trPr>
          <w:trHeight w:val="280"/>
        </w:trPr>
        <w:tc>
          <w:tcPr>
            <w:tcW w:w="436" w:type="dxa"/>
            <w:vMerge/>
            <w:shd w:val="clear" w:color="auto" w:fill="auto"/>
            <w:vAlign w:val="center"/>
          </w:tcPr>
          <w:p w14:paraId="1B26198D"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1FAEF5F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snapToGrid w:val="0"/>
                <w:color w:val="000000"/>
                <w:kern w:val="0"/>
                <w:sz w:val="24"/>
                <w:szCs w:val="24"/>
                <w:lang w:bidi="ar"/>
              </w:rPr>
              <w:t>箱体骨架</w:t>
            </w:r>
          </w:p>
        </w:tc>
        <w:tc>
          <w:tcPr>
            <w:tcW w:w="656" w:type="dxa"/>
            <w:shd w:val="clear" w:color="auto" w:fill="auto"/>
            <w:noWrap/>
            <w:vAlign w:val="center"/>
          </w:tcPr>
          <w:p w14:paraId="161FB47E"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856" w:type="dxa"/>
            <w:shd w:val="clear" w:color="auto" w:fill="auto"/>
            <w:noWrap/>
            <w:vAlign w:val="center"/>
          </w:tcPr>
          <w:p w14:paraId="595C077C" w14:textId="752FA0C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40*40*1.4mm</w:t>
            </w:r>
            <w:r w:rsidR="00847000">
              <w:rPr>
                <w:rFonts w:ascii="仿宋" w:eastAsia="仿宋" w:hAnsi="仿宋" w:cs="仿宋" w:hint="eastAsia"/>
                <w:snapToGrid w:val="0"/>
                <w:color w:val="000000"/>
                <w:kern w:val="0"/>
                <w:sz w:val="24"/>
                <w:szCs w:val="24"/>
                <w:lang w:bidi="ar"/>
              </w:rPr>
              <w:t>镀锌方管</w:t>
            </w:r>
          </w:p>
        </w:tc>
      </w:tr>
      <w:tr w:rsidR="009A30FD" w14:paraId="5485D09F" w14:textId="77777777">
        <w:trPr>
          <w:trHeight w:val="90"/>
        </w:trPr>
        <w:tc>
          <w:tcPr>
            <w:tcW w:w="436" w:type="dxa"/>
            <w:vMerge/>
            <w:shd w:val="clear" w:color="auto" w:fill="auto"/>
            <w:vAlign w:val="center"/>
          </w:tcPr>
          <w:p w14:paraId="75121759"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5216A060"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913643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w:t>
            </w:r>
          </w:p>
        </w:tc>
        <w:tc>
          <w:tcPr>
            <w:tcW w:w="6856" w:type="dxa"/>
            <w:shd w:val="clear" w:color="auto" w:fill="auto"/>
            <w:noWrap/>
            <w:vAlign w:val="center"/>
          </w:tcPr>
          <w:p w14:paraId="07F81D39" w14:textId="3F37F3D8"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30*50*1.4mm</w:t>
            </w:r>
            <w:r w:rsidR="00847000">
              <w:rPr>
                <w:rFonts w:ascii="仿宋" w:eastAsia="仿宋" w:hAnsi="仿宋" w:cs="仿宋" w:hint="eastAsia"/>
                <w:snapToGrid w:val="0"/>
                <w:color w:val="000000"/>
                <w:kern w:val="0"/>
                <w:sz w:val="24"/>
                <w:szCs w:val="24"/>
                <w:lang w:bidi="ar"/>
              </w:rPr>
              <w:t>镀锌方管</w:t>
            </w:r>
          </w:p>
        </w:tc>
      </w:tr>
      <w:tr w:rsidR="009A30FD" w14:paraId="4EC2CDCD" w14:textId="77777777">
        <w:trPr>
          <w:trHeight w:val="280"/>
        </w:trPr>
        <w:tc>
          <w:tcPr>
            <w:tcW w:w="436" w:type="dxa"/>
            <w:vMerge/>
            <w:shd w:val="clear" w:color="auto" w:fill="auto"/>
            <w:vAlign w:val="center"/>
          </w:tcPr>
          <w:p w14:paraId="2CA15774"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4A4C200"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7FB35110"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856" w:type="dxa"/>
            <w:shd w:val="clear" w:color="auto" w:fill="auto"/>
            <w:noWrap/>
            <w:vAlign w:val="center"/>
          </w:tcPr>
          <w:p w14:paraId="1D39D591" w14:textId="6092818E"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30*30*1.4mm</w:t>
            </w:r>
            <w:r w:rsidR="00847000">
              <w:rPr>
                <w:rFonts w:ascii="仿宋" w:eastAsia="仿宋" w:hAnsi="仿宋" w:cs="仿宋" w:hint="eastAsia"/>
                <w:snapToGrid w:val="0"/>
                <w:color w:val="000000"/>
                <w:kern w:val="0"/>
                <w:sz w:val="24"/>
                <w:szCs w:val="24"/>
                <w:lang w:bidi="ar"/>
              </w:rPr>
              <w:t>镀锌方管</w:t>
            </w:r>
          </w:p>
        </w:tc>
      </w:tr>
      <w:tr w:rsidR="009A30FD" w14:paraId="7427ABCB" w14:textId="77777777">
        <w:trPr>
          <w:trHeight w:val="280"/>
        </w:trPr>
        <w:tc>
          <w:tcPr>
            <w:tcW w:w="436" w:type="dxa"/>
            <w:vMerge/>
            <w:shd w:val="clear" w:color="auto" w:fill="auto"/>
            <w:vAlign w:val="center"/>
          </w:tcPr>
          <w:p w14:paraId="225E1F2B"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0FDE8B77"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67991BB6"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4</w:t>
            </w:r>
          </w:p>
        </w:tc>
        <w:tc>
          <w:tcPr>
            <w:tcW w:w="6856" w:type="dxa"/>
            <w:shd w:val="clear" w:color="auto" w:fill="auto"/>
            <w:noWrap/>
            <w:vAlign w:val="center"/>
          </w:tcPr>
          <w:p w14:paraId="77C8F9E5" w14:textId="6F81077D"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20*40*1.2mm</w:t>
            </w:r>
            <w:r w:rsidR="00847000">
              <w:rPr>
                <w:rFonts w:ascii="仿宋" w:eastAsia="仿宋" w:hAnsi="仿宋" w:cs="仿宋" w:hint="eastAsia"/>
                <w:snapToGrid w:val="0"/>
                <w:color w:val="000000"/>
                <w:kern w:val="0"/>
                <w:sz w:val="24"/>
                <w:szCs w:val="24"/>
                <w:lang w:bidi="ar"/>
              </w:rPr>
              <w:t>镀锌方管</w:t>
            </w:r>
          </w:p>
        </w:tc>
      </w:tr>
      <w:tr w:rsidR="009A30FD" w14:paraId="370A14AB" w14:textId="77777777">
        <w:trPr>
          <w:trHeight w:val="280"/>
        </w:trPr>
        <w:tc>
          <w:tcPr>
            <w:tcW w:w="436" w:type="dxa"/>
            <w:vMerge/>
            <w:shd w:val="clear" w:color="auto" w:fill="auto"/>
            <w:vAlign w:val="center"/>
          </w:tcPr>
          <w:p w14:paraId="30F67046"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793E0C10"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5C61AB76" w14:textId="77777777" w:rsidR="009A30FD" w:rsidRDefault="00303FEF">
            <w:pPr>
              <w:jc w:val="center"/>
              <w:rPr>
                <w:rFonts w:ascii="仿宋" w:eastAsia="仿宋" w:hAnsi="仿宋" w:cs="仿宋"/>
                <w:color w:val="000000"/>
                <w:sz w:val="24"/>
                <w:szCs w:val="24"/>
              </w:rPr>
            </w:pPr>
            <w:r>
              <w:rPr>
                <w:rFonts w:ascii="仿宋" w:eastAsia="仿宋" w:hAnsi="仿宋" w:cs="仿宋" w:hint="eastAsia"/>
                <w:color w:val="000000"/>
                <w:sz w:val="24"/>
                <w:szCs w:val="24"/>
              </w:rPr>
              <w:t>5</w:t>
            </w:r>
          </w:p>
        </w:tc>
        <w:tc>
          <w:tcPr>
            <w:tcW w:w="6856" w:type="dxa"/>
            <w:shd w:val="clear" w:color="auto" w:fill="auto"/>
            <w:noWrap/>
            <w:vAlign w:val="center"/>
          </w:tcPr>
          <w:p w14:paraId="29FBAC3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板材1.2mm厚镀锌钢板</w:t>
            </w:r>
          </w:p>
        </w:tc>
      </w:tr>
      <w:tr w:rsidR="009A30FD" w14:paraId="738F8256" w14:textId="77777777">
        <w:trPr>
          <w:trHeight w:val="280"/>
        </w:trPr>
        <w:tc>
          <w:tcPr>
            <w:tcW w:w="436" w:type="dxa"/>
            <w:vMerge/>
            <w:shd w:val="clear" w:color="auto" w:fill="auto"/>
            <w:vAlign w:val="center"/>
          </w:tcPr>
          <w:p w14:paraId="18C7AC6E" w14:textId="77777777" w:rsidR="009A30FD" w:rsidRDefault="009A30FD">
            <w:pPr>
              <w:jc w:val="center"/>
              <w:rPr>
                <w:rFonts w:ascii="仿宋" w:eastAsia="仿宋" w:hAnsi="仿宋" w:cs="仿宋"/>
                <w:color w:val="000000"/>
                <w:sz w:val="24"/>
                <w:szCs w:val="24"/>
              </w:rPr>
            </w:pPr>
          </w:p>
        </w:tc>
        <w:tc>
          <w:tcPr>
            <w:tcW w:w="656" w:type="dxa"/>
            <w:shd w:val="clear" w:color="auto" w:fill="auto"/>
            <w:vAlign w:val="center"/>
          </w:tcPr>
          <w:p w14:paraId="3F2EB64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sz w:val="24"/>
                <w:szCs w:val="24"/>
              </w:rPr>
              <w:t>▲</w:t>
            </w:r>
            <w:r>
              <w:rPr>
                <w:rFonts w:ascii="仿宋" w:eastAsia="仿宋" w:hAnsi="仿宋" w:cs="仿宋" w:hint="eastAsia"/>
                <w:snapToGrid w:val="0"/>
                <w:color w:val="000000"/>
                <w:kern w:val="0"/>
                <w:sz w:val="24"/>
                <w:szCs w:val="24"/>
                <w:lang w:bidi="ar"/>
              </w:rPr>
              <w:t>工艺</w:t>
            </w:r>
          </w:p>
        </w:tc>
        <w:tc>
          <w:tcPr>
            <w:tcW w:w="656" w:type="dxa"/>
            <w:shd w:val="clear" w:color="auto" w:fill="auto"/>
            <w:noWrap/>
            <w:vAlign w:val="center"/>
          </w:tcPr>
          <w:p w14:paraId="7E14869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rPr>
              <w:t>1</w:t>
            </w:r>
          </w:p>
        </w:tc>
        <w:tc>
          <w:tcPr>
            <w:tcW w:w="6856" w:type="dxa"/>
            <w:shd w:val="clear" w:color="auto" w:fill="auto"/>
            <w:noWrap/>
            <w:vAlign w:val="center"/>
          </w:tcPr>
          <w:p w14:paraId="747CD1F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lang w:bidi="ar"/>
              </w:rPr>
              <w:t>氩弧焊、二氧化碳保护焊、精细打磨</w:t>
            </w:r>
            <w:r>
              <w:rPr>
                <w:rFonts w:ascii="仿宋" w:eastAsia="仿宋" w:hAnsi="仿宋" w:cs="仿宋" w:hint="eastAsia"/>
                <w:color w:val="000000"/>
                <w:kern w:val="0"/>
                <w:sz w:val="24"/>
                <w:szCs w:val="24"/>
                <w:lang w:bidi="ar"/>
              </w:rPr>
              <w:br/>
              <w:t>表面处理:220度高温静电喷塑表面做防锈处理</w:t>
            </w:r>
          </w:p>
        </w:tc>
      </w:tr>
      <w:tr w:rsidR="009A30FD" w14:paraId="10BEC9AB" w14:textId="77777777" w:rsidTr="00167044">
        <w:trPr>
          <w:trHeight w:val="1086"/>
        </w:trPr>
        <w:tc>
          <w:tcPr>
            <w:tcW w:w="436" w:type="dxa"/>
            <w:vMerge/>
            <w:shd w:val="clear" w:color="auto" w:fill="auto"/>
            <w:vAlign w:val="center"/>
          </w:tcPr>
          <w:p w14:paraId="63881174"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761284DA" w14:textId="77777777" w:rsidR="009A30FD" w:rsidRDefault="00303FEF">
            <w:pPr>
              <w:widowControl/>
              <w:jc w:val="center"/>
              <w:textAlignment w:val="center"/>
              <w:rPr>
                <w:rFonts w:ascii="仿宋" w:eastAsia="仿宋" w:hAnsi="仿宋" w:cs="仿宋"/>
                <w:color w:val="000000"/>
                <w:sz w:val="24"/>
                <w:szCs w:val="24"/>
              </w:rPr>
            </w:pPr>
            <w:r>
              <w:rPr>
                <w:rFonts w:hint="eastAsia"/>
              </w:rPr>
              <w:t>★</w:t>
            </w:r>
            <w:r>
              <w:rPr>
                <w:rFonts w:ascii="仿宋" w:eastAsia="仿宋" w:hAnsi="仿宋" w:cs="仿宋" w:hint="eastAsia"/>
                <w:color w:val="000000"/>
                <w:sz w:val="24"/>
                <w:szCs w:val="24"/>
              </w:rPr>
              <w:t>智能功能需求</w:t>
            </w:r>
          </w:p>
        </w:tc>
        <w:tc>
          <w:tcPr>
            <w:tcW w:w="656" w:type="dxa"/>
            <w:shd w:val="clear" w:color="auto" w:fill="auto"/>
            <w:noWrap/>
            <w:vAlign w:val="center"/>
          </w:tcPr>
          <w:p w14:paraId="3F7F86BF"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rPr>
              <w:t>1</w:t>
            </w:r>
          </w:p>
        </w:tc>
        <w:tc>
          <w:tcPr>
            <w:tcW w:w="6856" w:type="dxa"/>
            <w:shd w:val="clear" w:color="auto" w:fill="auto"/>
            <w:noWrap/>
            <w:vAlign w:val="center"/>
          </w:tcPr>
          <w:p w14:paraId="1A61286D" w14:textId="77777777" w:rsidR="009A30FD" w:rsidRDefault="00303FEF">
            <w:pPr>
              <w:widowControl/>
              <w:jc w:val="center"/>
              <w:textAlignment w:val="center"/>
              <w:rPr>
                <w:rFonts w:ascii="仿宋" w:eastAsia="仿宋" w:hAnsi="仿宋" w:cs="仿宋"/>
                <w:snapToGrid w:val="0"/>
                <w:color w:val="000000"/>
                <w:kern w:val="0"/>
                <w:sz w:val="24"/>
                <w:szCs w:val="24"/>
                <w:lang w:bidi="ar"/>
              </w:rPr>
            </w:pPr>
            <w:r>
              <w:rPr>
                <w:rFonts w:ascii="仿宋" w:eastAsia="仿宋" w:hAnsi="仿宋" w:cs="仿宋" w:hint="eastAsia"/>
                <w:snapToGrid w:val="0"/>
                <w:color w:val="000000"/>
                <w:kern w:val="0"/>
                <w:sz w:val="24"/>
                <w:szCs w:val="24"/>
                <w:lang w:bidi="ar"/>
              </w:rPr>
              <w:t>全新智能简易投口：挥手开门 按键开门 满桶报警</w:t>
            </w:r>
          </w:p>
          <w:p w14:paraId="1C58ABAD" w14:textId="77777777"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snapToGrid w:val="0"/>
                <w:color w:val="000000"/>
                <w:kern w:val="0"/>
                <w:sz w:val="24"/>
                <w:szCs w:val="24"/>
                <w:lang w:bidi="ar"/>
              </w:rPr>
              <w:t>（数量对应投口数量）</w:t>
            </w:r>
          </w:p>
        </w:tc>
      </w:tr>
      <w:tr w:rsidR="009A30FD" w14:paraId="1A70923C" w14:textId="77777777">
        <w:trPr>
          <w:trHeight w:val="1020"/>
        </w:trPr>
        <w:tc>
          <w:tcPr>
            <w:tcW w:w="436" w:type="dxa"/>
            <w:vMerge/>
            <w:shd w:val="clear" w:color="auto" w:fill="auto"/>
            <w:vAlign w:val="center"/>
          </w:tcPr>
          <w:p w14:paraId="024B52FB"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1EBB20F5"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0BEC0C35"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color w:val="000000"/>
                <w:sz w:val="24"/>
                <w:szCs w:val="24"/>
              </w:rPr>
              <w:t>2</w:t>
            </w:r>
          </w:p>
        </w:tc>
        <w:tc>
          <w:tcPr>
            <w:tcW w:w="6856" w:type="dxa"/>
            <w:shd w:val="clear" w:color="auto" w:fill="auto"/>
            <w:noWrap/>
            <w:vAlign w:val="center"/>
          </w:tcPr>
          <w:p w14:paraId="799D1661" w14:textId="58A85B70" w:rsidR="009A30FD" w:rsidRDefault="00303FEF">
            <w:pPr>
              <w:widowControl/>
              <w:jc w:val="center"/>
              <w:textAlignment w:val="center"/>
              <w:rPr>
                <w:rFonts w:ascii="仿宋" w:eastAsia="仿宋" w:hAnsi="仿宋" w:cs="仿宋"/>
                <w:color w:val="000000"/>
                <w:kern w:val="0"/>
                <w:sz w:val="24"/>
                <w:szCs w:val="24"/>
                <w:lang w:bidi="ar"/>
              </w:rPr>
            </w:pPr>
            <w:r>
              <w:rPr>
                <w:rFonts w:ascii="仿宋" w:eastAsia="仿宋" w:hAnsi="仿宋" w:cs="仿宋" w:hint="eastAsia"/>
                <w:color w:val="000000"/>
                <w:kern w:val="0"/>
                <w:sz w:val="24"/>
                <w:szCs w:val="24"/>
                <w:lang w:bidi="ar"/>
              </w:rPr>
              <w:t>240L塑料垃圾桶（数量对应投口数量）</w:t>
            </w:r>
          </w:p>
        </w:tc>
      </w:tr>
      <w:tr w:rsidR="009A30FD" w14:paraId="5784823D" w14:textId="77777777">
        <w:trPr>
          <w:trHeight w:val="280"/>
        </w:trPr>
        <w:tc>
          <w:tcPr>
            <w:tcW w:w="436" w:type="dxa"/>
            <w:vMerge/>
            <w:shd w:val="clear" w:color="auto" w:fill="auto"/>
            <w:vAlign w:val="center"/>
          </w:tcPr>
          <w:p w14:paraId="6BA6B92C" w14:textId="77777777" w:rsidR="009A30FD" w:rsidRDefault="009A30FD">
            <w:pPr>
              <w:jc w:val="center"/>
              <w:rPr>
                <w:rFonts w:ascii="仿宋" w:eastAsia="仿宋" w:hAnsi="仿宋" w:cs="仿宋"/>
                <w:color w:val="000000"/>
                <w:sz w:val="24"/>
                <w:szCs w:val="24"/>
              </w:rPr>
            </w:pPr>
          </w:p>
        </w:tc>
        <w:tc>
          <w:tcPr>
            <w:tcW w:w="656" w:type="dxa"/>
            <w:vMerge w:val="restart"/>
            <w:shd w:val="clear" w:color="auto" w:fill="auto"/>
            <w:vAlign w:val="center"/>
          </w:tcPr>
          <w:p w14:paraId="761AC1B8"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外观</w:t>
            </w:r>
          </w:p>
        </w:tc>
        <w:tc>
          <w:tcPr>
            <w:tcW w:w="656" w:type="dxa"/>
            <w:shd w:val="clear" w:color="auto" w:fill="auto"/>
            <w:noWrap/>
            <w:vAlign w:val="center"/>
          </w:tcPr>
          <w:p w14:paraId="7B86B00B"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1</w:t>
            </w:r>
          </w:p>
        </w:tc>
        <w:tc>
          <w:tcPr>
            <w:tcW w:w="6856" w:type="dxa"/>
            <w:shd w:val="clear" w:color="auto" w:fill="auto"/>
            <w:noWrap/>
            <w:vAlign w:val="center"/>
          </w:tcPr>
          <w:p w14:paraId="791C8E1A"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胶、结构胶</w:t>
            </w:r>
          </w:p>
        </w:tc>
      </w:tr>
      <w:tr w:rsidR="009A30FD" w14:paraId="486C2CD2" w14:textId="77777777">
        <w:trPr>
          <w:trHeight w:val="280"/>
        </w:trPr>
        <w:tc>
          <w:tcPr>
            <w:tcW w:w="436" w:type="dxa"/>
            <w:vMerge/>
            <w:shd w:val="clear" w:color="auto" w:fill="auto"/>
            <w:vAlign w:val="center"/>
          </w:tcPr>
          <w:p w14:paraId="118555AD"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43347675"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4EB15193"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2</w:t>
            </w:r>
          </w:p>
        </w:tc>
        <w:tc>
          <w:tcPr>
            <w:tcW w:w="6856" w:type="dxa"/>
            <w:shd w:val="clear" w:color="auto" w:fill="auto"/>
            <w:noWrap/>
            <w:vAlign w:val="center"/>
          </w:tcPr>
          <w:p w14:paraId="039363E6"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切割片、打磨片、焊丝等</w:t>
            </w:r>
          </w:p>
        </w:tc>
      </w:tr>
      <w:tr w:rsidR="009A30FD" w14:paraId="23B162D5" w14:textId="77777777">
        <w:trPr>
          <w:trHeight w:val="280"/>
        </w:trPr>
        <w:tc>
          <w:tcPr>
            <w:tcW w:w="436" w:type="dxa"/>
            <w:vMerge/>
            <w:shd w:val="clear" w:color="auto" w:fill="auto"/>
            <w:vAlign w:val="center"/>
          </w:tcPr>
          <w:p w14:paraId="79004BF4" w14:textId="77777777" w:rsidR="009A30FD" w:rsidRDefault="009A30FD">
            <w:pPr>
              <w:jc w:val="center"/>
              <w:rPr>
                <w:rFonts w:ascii="仿宋" w:eastAsia="仿宋" w:hAnsi="仿宋" w:cs="仿宋"/>
                <w:color w:val="000000"/>
                <w:sz w:val="24"/>
                <w:szCs w:val="24"/>
              </w:rPr>
            </w:pPr>
          </w:p>
        </w:tc>
        <w:tc>
          <w:tcPr>
            <w:tcW w:w="656" w:type="dxa"/>
            <w:vMerge/>
            <w:shd w:val="clear" w:color="auto" w:fill="auto"/>
            <w:vAlign w:val="center"/>
          </w:tcPr>
          <w:p w14:paraId="1B6EBD6A" w14:textId="77777777" w:rsidR="009A30FD" w:rsidRDefault="009A30FD">
            <w:pPr>
              <w:jc w:val="center"/>
              <w:rPr>
                <w:rFonts w:ascii="仿宋" w:eastAsia="仿宋" w:hAnsi="仿宋" w:cs="仿宋"/>
                <w:color w:val="000000"/>
                <w:sz w:val="24"/>
                <w:szCs w:val="24"/>
              </w:rPr>
            </w:pPr>
          </w:p>
        </w:tc>
        <w:tc>
          <w:tcPr>
            <w:tcW w:w="656" w:type="dxa"/>
            <w:shd w:val="clear" w:color="auto" w:fill="auto"/>
            <w:noWrap/>
            <w:vAlign w:val="center"/>
          </w:tcPr>
          <w:p w14:paraId="02654309"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3</w:t>
            </w:r>
          </w:p>
        </w:tc>
        <w:tc>
          <w:tcPr>
            <w:tcW w:w="6856" w:type="dxa"/>
            <w:shd w:val="clear" w:color="auto" w:fill="auto"/>
            <w:noWrap/>
            <w:vAlign w:val="center"/>
          </w:tcPr>
          <w:p w14:paraId="01C9543D"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喷塑</w:t>
            </w:r>
          </w:p>
        </w:tc>
      </w:tr>
      <w:tr w:rsidR="009A30FD" w14:paraId="03D67FB6" w14:textId="77777777">
        <w:trPr>
          <w:trHeight w:val="280"/>
        </w:trPr>
        <w:tc>
          <w:tcPr>
            <w:tcW w:w="436" w:type="dxa"/>
            <w:vMerge/>
            <w:shd w:val="clear" w:color="auto" w:fill="auto"/>
          </w:tcPr>
          <w:p w14:paraId="67295878" w14:textId="77777777" w:rsidR="009A30FD" w:rsidRDefault="009A30FD">
            <w:pPr>
              <w:jc w:val="center"/>
              <w:rPr>
                <w:rFonts w:ascii="仿宋" w:eastAsia="仿宋" w:hAnsi="仿宋" w:cs="仿宋"/>
                <w:color w:val="000000"/>
                <w:sz w:val="24"/>
                <w:szCs w:val="24"/>
              </w:rPr>
            </w:pPr>
          </w:p>
        </w:tc>
        <w:tc>
          <w:tcPr>
            <w:tcW w:w="656" w:type="dxa"/>
            <w:vMerge/>
            <w:shd w:val="clear" w:color="auto" w:fill="auto"/>
          </w:tcPr>
          <w:p w14:paraId="3833D6A6" w14:textId="77777777" w:rsidR="009A30FD" w:rsidRDefault="009A30FD">
            <w:pPr>
              <w:jc w:val="center"/>
              <w:rPr>
                <w:rFonts w:ascii="仿宋" w:eastAsia="仿宋" w:hAnsi="仿宋" w:cs="仿宋"/>
                <w:color w:val="000000"/>
                <w:sz w:val="24"/>
                <w:szCs w:val="24"/>
              </w:rPr>
            </w:pPr>
          </w:p>
        </w:tc>
        <w:tc>
          <w:tcPr>
            <w:tcW w:w="656" w:type="dxa"/>
            <w:shd w:val="clear" w:color="auto" w:fill="auto"/>
            <w:vAlign w:val="center"/>
          </w:tcPr>
          <w:p w14:paraId="37BE7D17"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4</w:t>
            </w:r>
          </w:p>
        </w:tc>
        <w:tc>
          <w:tcPr>
            <w:tcW w:w="6856" w:type="dxa"/>
            <w:shd w:val="clear" w:color="auto" w:fill="auto"/>
            <w:vAlign w:val="center"/>
          </w:tcPr>
          <w:p w14:paraId="21D1AC94" w14:textId="77777777" w:rsidR="009A30FD" w:rsidRDefault="00303FEF">
            <w:pPr>
              <w:widowControl/>
              <w:jc w:val="center"/>
              <w:textAlignment w:val="center"/>
              <w:rPr>
                <w:rFonts w:ascii="仿宋" w:eastAsia="仿宋" w:hAnsi="仿宋" w:cs="仿宋"/>
                <w:color w:val="000000"/>
                <w:sz w:val="24"/>
                <w:szCs w:val="24"/>
              </w:rPr>
            </w:pPr>
            <w:r>
              <w:rPr>
                <w:rFonts w:ascii="仿宋" w:eastAsia="仿宋" w:hAnsi="仿宋" w:cs="仿宋" w:hint="eastAsia"/>
                <w:snapToGrid w:val="0"/>
                <w:color w:val="000000"/>
                <w:kern w:val="0"/>
                <w:sz w:val="24"/>
                <w:szCs w:val="24"/>
                <w:lang w:bidi="ar"/>
              </w:rPr>
              <w:t>丝印</w:t>
            </w:r>
          </w:p>
        </w:tc>
      </w:tr>
    </w:tbl>
    <w:p w14:paraId="56EE29B4" w14:textId="77777777" w:rsidR="009A30FD" w:rsidRDefault="009A30FD">
      <w:pPr>
        <w:rPr>
          <w:rFonts w:ascii="仿宋" w:eastAsia="仿宋" w:hAnsi="仿宋"/>
          <w:sz w:val="24"/>
        </w:rPr>
      </w:pPr>
    </w:p>
    <w:p w14:paraId="09C2CE43" w14:textId="77777777" w:rsidR="009A30FD" w:rsidRDefault="00303FEF">
      <w:pPr>
        <w:rPr>
          <w:rFonts w:ascii="仿宋" w:eastAsia="仿宋" w:hAnsi="仿宋"/>
          <w:b/>
          <w:sz w:val="24"/>
          <w:szCs w:val="24"/>
        </w:rPr>
      </w:pPr>
      <w:r>
        <w:rPr>
          <w:rFonts w:ascii="仿宋" w:eastAsia="仿宋" w:hAnsi="仿宋" w:hint="eastAsia"/>
          <w:b/>
          <w:bCs/>
          <w:sz w:val="24"/>
        </w:rPr>
        <w:t>四、</w:t>
      </w:r>
      <w:r>
        <w:rPr>
          <w:rFonts w:ascii="仿宋" w:eastAsia="仿宋" w:hAnsi="仿宋" w:hint="eastAsia"/>
          <w:b/>
          <w:sz w:val="24"/>
          <w:szCs w:val="24"/>
        </w:rPr>
        <w:t>配件、备件要求</w:t>
      </w:r>
    </w:p>
    <w:p w14:paraId="116F9B16"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无</w:t>
      </w:r>
    </w:p>
    <w:p w14:paraId="019D5E0F" w14:textId="77777777" w:rsidR="009A30FD" w:rsidRDefault="009A30FD">
      <w:pPr>
        <w:rPr>
          <w:rFonts w:ascii="仿宋" w:eastAsia="仿宋" w:hAnsi="仿宋"/>
          <w:sz w:val="24"/>
        </w:rPr>
      </w:pPr>
    </w:p>
    <w:p w14:paraId="0D2E085F" w14:textId="77777777" w:rsidR="009A30FD" w:rsidRDefault="00303FEF">
      <w:pPr>
        <w:rPr>
          <w:rFonts w:ascii="仿宋" w:eastAsia="仿宋" w:hAnsi="仿宋"/>
          <w:b/>
          <w:sz w:val="24"/>
        </w:rPr>
      </w:pPr>
      <w:r>
        <w:rPr>
          <w:rFonts w:ascii="仿宋" w:eastAsia="仿宋" w:hAnsi="仿宋" w:hint="eastAsia"/>
          <w:b/>
          <w:sz w:val="24"/>
        </w:rPr>
        <w:t>五、商务要求</w:t>
      </w:r>
    </w:p>
    <w:p w14:paraId="324CB80E" w14:textId="77777777" w:rsidR="00167044" w:rsidRDefault="00303FEF">
      <w:pPr>
        <w:pStyle w:val="TableParagraph"/>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lang w:val="en-US"/>
        </w:rPr>
        <w:t>1、</w:t>
      </w:r>
      <w:r>
        <w:rPr>
          <w:rFonts w:hint="eastAsia"/>
        </w:rPr>
        <w:t>★</w:t>
      </w:r>
      <w:r>
        <w:rPr>
          <w:rFonts w:ascii="仿宋" w:eastAsia="仿宋" w:hAnsi="仿宋" w:cs="仿宋" w:hint="eastAsia"/>
          <w:b/>
          <w:bCs/>
          <w:sz w:val="24"/>
          <w:szCs w:val="24"/>
        </w:rPr>
        <w:t>质保期：</w:t>
      </w:r>
    </w:p>
    <w:p w14:paraId="25CE24DF" w14:textId="77777777" w:rsidR="00167044" w:rsidRPr="00167044" w:rsidRDefault="00167044">
      <w:pPr>
        <w:pStyle w:val="TableParagraph"/>
        <w:spacing w:line="360" w:lineRule="auto"/>
        <w:ind w:firstLineChars="200" w:firstLine="480"/>
        <w:rPr>
          <w:rFonts w:ascii="仿宋" w:eastAsia="仿宋" w:hAnsi="仿宋" w:cs="仿宋"/>
          <w:sz w:val="24"/>
          <w:szCs w:val="24"/>
        </w:rPr>
      </w:pPr>
      <w:r w:rsidRPr="00167044">
        <w:rPr>
          <w:rFonts w:ascii="仿宋" w:eastAsia="仿宋" w:hAnsi="仿宋" w:cs="仿宋" w:hint="eastAsia"/>
          <w:sz w:val="24"/>
          <w:szCs w:val="24"/>
        </w:rPr>
        <w:t>（1）</w:t>
      </w:r>
      <w:r w:rsidR="00303FEF" w:rsidRPr="00167044">
        <w:rPr>
          <w:rFonts w:ascii="仿宋" w:eastAsia="仿宋" w:hAnsi="仿宋" w:cs="仿宋" w:hint="eastAsia"/>
          <w:sz w:val="24"/>
          <w:szCs w:val="24"/>
        </w:rPr>
        <w:t>电路系统内部设施</w:t>
      </w:r>
      <w:r w:rsidRPr="00167044">
        <w:rPr>
          <w:rFonts w:ascii="仿宋" w:eastAsia="仿宋" w:hAnsi="仿宋" w:cs="仿宋" w:hint="eastAsia"/>
          <w:sz w:val="24"/>
          <w:szCs w:val="24"/>
        </w:rPr>
        <w:t>（除灭火器）</w:t>
      </w:r>
      <w:r w:rsidR="00303FEF" w:rsidRPr="00167044">
        <w:rPr>
          <w:rFonts w:ascii="仿宋" w:eastAsia="仿宋" w:hAnsi="仿宋" w:cs="仿宋" w:hint="eastAsia"/>
          <w:sz w:val="24"/>
          <w:szCs w:val="24"/>
        </w:rPr>
        <w:t>、电子智能系统质保1年</w:t>
      </w:r>
      <w:r w:rsidRPr="00167044">
        <w:rPr>
          <w:rFonts w:ascii="仿宋" w:eastAsia="仿宋" w:hAnsi="仿宋" w:cs="仿宋" w:hint="eastAsia"/>
          <w:sz w:val="24"/>
          <w:szCs w:val="24"/>
        </w:rPr>
        <w:t>；</w:t>
      </w:r>
    </w:p>
    <w:p w14:paraId="0CDBB277" w14:textId="77777777" w:rsidR="00167044" w:rsidRDefault="00167044">
      <w:pPr>
        <w:pStyle w:val="TableParagraph"/>
        <w:spacing w:line="360" w:lineRule="auto"/>
        <w:ind w:firstLineChars="200" w:firstLine="480"/>
        <w:rPr>
          <w:rFonts w:ascii="仿宋" w:eastAsia="仿宋" w:hAnsi="仿宋" w:cs="仿宋"/>
          <w:sz w:val="24"/>
          <w:szCs w:val="24"/>
        </w:rPr>
      </w:pPr>
      <w:r w:rsidRPr="00167044">
        <w:rPr>
          <w:rFonts w:ascii="仿宋" w:eastAsia="仿宋" w:hAnsi="仿宋" w:cs="仿宋" w:hint="eastAsia"/>
          <w:sz w:val="24"/>
          <w:szCs w:val="24"/>
        </w:rPr>
        <w:t>（2）灭火器</w:t>
      </w:r>
      <w:r>
        <w:rPr>
          <w:rFonts w:ascii="仿宋" w:eastAsia="仿宋" w:hAnsi="仿宋" w:cs="仿宋" w:hint="eastAsia"/>
          <w:sz w:val="24"/>
          <w:szCs w:val="24"/>
        </w:rPr>
        <w:t>质保3年（</w:t>
      </w:r>
      <w:r w:rsidRPr="00167044">
        <w:rPr>
          <w:rFonts w:ascii="仿宋" w:eastAsia="仿宋" w:hAnsi="仿宋" w:cs="仿宋" w:hint="eastAsia"/>
          <w:sz w:val="24"/>
          <w:szCs w:val="24"/>
        </w:rPr>
        <w:t>产品的生产日期应为供货日期的当月</w:t>
      </w:r>
      <w:r>
        <w:rPr>
          <w:rFonts w:ascii="仿宋" w:eastAsia="仿宋" w:hAnsi="仿宋" w:cs="仿宋" w:hint="eastAsia"/>
          <w:sz w:val="24"/>
          <w:szCs w:val="24"/>
        </w:rPr>
        <w:t>）；</w:t>
      </w:r>
    </w:p>
    <w:p w14:paraId="392DAFED" w14:textId="77777777" w:rsidR="00167044" w:rsidRDefault="00167044">
      <w:pPr>
        <w:pStyle w:val="TableParagraph"/>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w:t>
      </w:r>
      <w:r w:rsidR="00303FEF">
        <w:rPr>
          <w:rFonts w:ascii="仿宋" w:eastAsia="仿宋" w:hAnsi="仿宋" w:cs="仿宋" w:hint="eastAsia"/>
          <w:sz w:val="24"/>
          <w:szCs w:val="24"/>
          <w:lang w:val="en-US"/>
        </w:rPr>
        <w:t>壳体</w:t>
      </w:r>
      <w:r w:rsidR="00303FEF">
        <w:rPr>
          <w:rFonts w:ascii="仿宋" w:eastAsia="仿宋" w:hAnsi="仿宋" w:cs="仿宋" w:hint="eastAsia"/>
          <w:sz w:val="24"/>
          <w:szCs w:val="24"/>
        </w:rPr>
        <w:t>质保</w:t>
      </w:r>
      <w:r w:rsidR="00303FEF">
        <w:rPr>
          <w:rFonts w:ascii="仿宋" w:eastAsia="仿宋" w:hAnsi="仿宋" w:cs="仿宋" w:hint="eastAsia"/>
          <w:sz w:val="24"/>
          <w:szCs w:val="24"/>
          <w:lang w:val="en-US"/>
        </w:rPr>
        <w:t>3</w:t>
      </w:r>
      <w:r w:rsidR="00303FEF">
        <w:rPr>
          <w:rFonts w:ascii="仿宋" w:eastAsia="仿宋" w:hAnsi="仿宋" w:cs="仿宋" w:hint="eastAsia"/>
          <w:sz w:val="24"/>
          <w:szCs w:val="24"/>
        </w:rPr>
        <w:t>年（表面没有破损确保</w:t>
      </w:r>
      <w:r w:rsidR="00303FEF">
        <w:rPr>
          <w:rFonts w:ascii="仿宋" w:eastAsia="仿宋" w:hAnsi="仿宋" w:cs="仿宋" w:hint="eastAsia"/>
          <w:sz w:val="24"/>
          <w:szCs w:val="24"/>
          <w:lang w:val="en-US"/>
        </w:rPr>
        <w:t>3</w:t>
      </w:r>
      <w:r w:rsidR="00303FEF">
        <w:rPr>
          <w:rFonts w:ascii="仿宋" w:eastAsia="仿宋" w:hAnsi="仿宋" w:cs="仿宋" w:hint="eastAsia"/>
          <w:sz w:val="24"/>
          <w:szCs w:val="24"/>
        </w:rPr>
        <w:t>年不会生锈）</w:t>
      </w:r>
      <w:r>
        <w:rPr>
          <w:rFonts w:ascii="仿宋" w:eastAsia="仿宋" w:hAnsi="仿宋" w:cs="仿宋" w:hint="eastAsia"/>
          <w:sz w:val="24"/>
          <w:szCs w:val="24"/>
        </w:rPr>
        <w:t>；</w:t>
      </w:r>
    </w:p>
    <w:p w14:paraId="3A03CA5A" w14:textId="19AA6692" w:rsidR="009A30FD" w:rsidRDefault="00303FEF">
      <w:pPr>
        <w:pStyle w:val="TableParagraph"/>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质保期自</w:t>
      </w:r>
      <w:r>
        <w:rPr>
          <w:rFonts w:ascii="仿宋" w:eastAsia="仿宋" w:hAnsi="仿宋" w:cs="仿宋" w:hint="eastAsia"/>
          <w:sz w:val="24"/>
          <w:szCs w:val="24"/>
          <w:lang w:val="en-US"/>
        </w:rPr>
        <w:t>项目竣工验收</w:t>
      </w:r>
      <w:r>
        <w:rPr>
          <w:rFonts w:ascii="仿宋" w:eastAsia="仿宋" w:hAnsi="仿宋" w:cs="仿宋" w:hint="eastAsia"/>
          <w:sz w:val="24"/>
          <w:szCs w:val="24"/>
        </w:rPr>
        <w:t>起计算，质保期内</w:t>
      </w:r>
      <w:r>
        <w:rPr>
          <w:rFonts w:ascii="仿宋" w:eastAsia="仿宋" w:hAnsi="仿宋" w:cs="仿宋"/>
          <w:sz w:val="24"/>
          <w:szCs w:val="24"/>
        </w:rPr>
        <w:t>免费提供全面的设备维修保养服务</w:t>
      </w:r>
      <w:r>
        <w:rPr>
          <w:rFonts w:ascii="仿宋" w:eastAsia="仿宋" w:hAnsi="仿宋" w:cs="仿宋" w:hint="eastAsia"/>
          <w:sz w:val="24"/>
          <w:szCs w:val="24"/>
        </w:rPr>
        <w:t>。（提供承诺书并加盖公章）</w:t>
      </w:r>
    </w:p>
    <w:p w14:paraId="3E76B99F" w14:textId="77777777" w:rsidR="009A30FD" w:rsidRDefault="00303FEF">
      <w:pPr>
        <w:pStyle w:val="TableParagraph"/>
        <w:spacing w:line="360" w:lineRule="auto"/>
        <w:ind w:firstLineChars="200" w:firstLine="482"/>
        <w:rPr>
          <w:rFonts w:ascii="仿宋" w:eastAsia="仿宋" w:hAnsi="仿宋" w:cs="仿宋"/>
          <w:sz w:val="24"/>
          <w:szCs w:val="24"/>
          <w:lang w:val="en-US"/>
        </w:rPr>
      </w:pPr>
      <w:r>
        <w:rPr>
          <w:rFonts w:ascii="仿宋" w:eastAsia="仿宋" w:hAnsi="仿宋" w:cs="仿宋" w:hint="eastAsia"/>
          <w:b/>
          <w:bCs/>
          <w:sz w:val="24"/>
          <w:szCs w:val="24"/>
          <w:lang w:val="en-US"/>
        </w:rPr>
        <w:t>2、</w:t>
      </w:r>
      <w:r>
        <w:rPr>
          <w:rFonts w:hint="eastAsia"/>
        </w:rPr>
        <w:t>★</w:t>
      </w:r>
      <w:r>
        <w:rPr>
          <w:rFonts w:ascii="仿宋" w:eastAsia="仿宋" w:hAnsi="仿宋" w:cs="仿宋" w:hint="eastAsia"/>
          <w:b/>
          <w:bCs/>
          <w:sz w:val="24"/>
          <w:szCs w:val="24"/>
          <w:lang w:val="en-US"/>
        </w:rPr>
        <w:t>报价要求：</w:t>
      </w:r>
      <w:r>
        <w:rPr>
          <w:rFonts w:ascii="仿宋" w:eastAsia="仿宋" w:hAnsi="仿宋" w:cs="仿宋" w:hint="eastAsia"/>
          <w:sz w:val="24"/>
          <w:szCs w:val="24"/>
          <w:lang w:val="en-US"/>
        </w:rPr>
        <w:t>投标报价除总价外，应单列各垃圾房/箱的报价，相同规格的垃圾房/箱的报价应一致。</w:t>
      </w:r>
      <w:r>
        <w:rPr>
          <w:rFonts w:ascii="仿宋" w:eastAsia="仿宋" w:hAnsi="仿宋" w:hint="eastAsia"/>
          <w:sz w:val="24"/>
          <w:szCs w:val="24"/>
        </w:rPr>
        <w:t>投标报价应包括但不限于以下费用：</w:t>
      </w:r>
      <w:r>
        <w:rPr>
          <w:rFonts w:ascii="仿宋" w:eastAsia="仿宋" w:hAnsi="仿宋" w:hint="eastAsia"/>
          <w:sz w:val="24"/>
          <w:szCs w:val="24"/>
          <w:lang w:val="en-US"/>
        </w:rPr>
        <w:t>垃圾房、垃圾柜的二次深化图纸、生产、运输、安装完成过程中</w:t>
      </w:r>
      <w:r>
        <w:rPr>
          <w:rFonts w:ascii="仿宋" w:eastAsia="仿宋" w:hAnsi="仿宋" w:hint="eastAsia"/>
          <w:sz w:val="24"/>
          <w:szCs w:val="24"/>
        </w:rPr>
        <w:t>所发生的一切费用。</w:t>
      </w:r>
    </w:p>
    <w:p w14:paraId="6BBBDF87" w14:textId="77777777" w:rsidR="009A30FD" w:rsidRDefault="00303FEF">
      <w:pPr>
        <w:pStyle w:val="TableParagraph"/>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lang w:val="en-US"/>
        </w:rPr>
        <w:t>3</w:t>
      </w:r>
      <w:r>
        <w:rPr>
          <w:rFonts w:ascii="仿宋" w:eastAsia="仿宋" w:hAnsi="仿宋" w:cs="仿宋" w:hint="eastAsia"/>
          <w:b/>
          <w:bCs/>
          <w:sz w:val="24"/>
          <w:szCs w:val="24"/>
        </w:rPr>
        <w:t>、</w:t>
      </w:r>
      <w:r>
        <w:rPr>
          <w:rFonts w:hint="eastAsia"/>
        </w:rPr>
        <w:t>★</w:t>
      </w:r>
      <w:r>
        <w:rPr>
          <w:rFonts w:ascii="仿宋" w:eastAsia="仿宋" w:hAnsi="仿宋" w:cs="仿宋" w:hint="eastAsia"/>
          <w:b/>
          <w:bCs/>
          <w:sz w:val="24"/>
          <w:szCs w:val="24"/>
        </w:rPr>
        <w:t>交货时间：</w:t>
      </w:r>
      <w:r>
        <w:rPr>
          <w:rFonts w:ascii="仿宋" w:eastAsia="仿宋" w:hAnsi="仿宋" w:cs="仿宋" w:hint="eastAsia"/>
          <w:sz w:val="24"/>
          <w:szCs w:val="24"/>
          <w:lang w:val="en-US"/>
        </w:rPr>
        <w:t>合同签订并接采购人通知后，30天</w:t>
      </w:r>
      <w:r>
        <w:rPr>
          <w:rFonts w:ascii="仿宋" w:eastAsia="仿宋" w:hAnsi="仿宋" w:cs="仿宋" w:hint="eastAsia"/>
          <w:sz w:val="24"/>
          <w:szCs w:val="24"/>
        </w:rPr>
        <w:t>内交付使用。</w:t>
      </w:r>
    </w:p>
    <w:p w14:paraId="217B24EC" w14:textId="77777777" w:rsidR="009A30FD" w:rsidRDefault="00303FEF">
      <w:pPr>
        <w:pStyle w:val="TableParagraph"/>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lang w:val="en-US"/>
        </w:rPr>
        <w:t>4</w:t>
      </w:r>
      <w:r>
        <w:rPr>
          <w:rFonts w:ascii="仿宋" w:eastAsia="仿宋" w:hAnsi="仿宋" w:cs="仿宋" w:hint="eastAsia"/>
          <w:b/>
          <w:bCs/>
          <w:sz w:val="24"/>
          <w:szCs w:val="24"/>
        </w:rPr>
        <w:t>、</w:t>
      </w:r>
      <w:r>
        <w:rPr>
          <w:rFonts w:ascii="仿宋" w:eastAsia="仿宋" w:hAnsi="仿宋"/>
          <w:sz w:val="24"/>
          <w:szCs w:val="24"/>
        </w:rPr>
        <w:t>▲</w:t>
      </w:r>
      <w:r>
        <w:rPr>
          <w:rFonts w:ascii="仿宋" w:eastAsia="仿宋" w:hAnsi="仿宋" w:cs="仿宋" w:hint="eastAsia"/>
          <w:b/>
          <w:bCs/>
          <w:sz w:val="24"/>
          <w:szCs w:val="24"/>
        </w:rPr>
        <w:t>交货地点：</w:t>
      </w:r>
      <w:r>
        <w:rPr>
          <w:rFonts w:ascii="仿宋" w:eastAsia="仿宋" w:hAnsi="仿宋" w:cs="仿宋" w:hint="eastAsia"/>
          <w:sz w:val="24"/>
          <w:szCs w:val="24"/>
        </w:rPr>
        <w:t>南京大学仙林校区项目现场</w:t>
      </w:r>
    </w:p>
    <w:p w14:paraId="0C443459" w14:textId="77777777" w:rsidR="009A30FD" w:rsidRDefault="00303FEF">
      <w:pPr>
        <w:pStyle w:val="TableParagraph"/>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lang w:val="en-US"/>
        </w:rPr>
        <w:t>5</w:t>
      </w:r>
      <w:r>
        <w:rPr>
          <w:rFonts w:ascii="仿宋" w:eastAsia="仿宋" w:hAnsi="仿宋" w:cs="仿宋" w:hint="eastAsia"/>
          <w:b/>
          <w:bCs/>
          <w:sz w:val="24"/>
          <w:szCs w:val="24"/>
        </w:rPr>
        <w:t>、</w:t>
      </w:r>
      <w:r>
        <w:rPr>
          <w:rFonts w:ascii="仿宋" w:eastAsia="仿宋" w:hAnsi="仿宋"/>
          <w:sz w:val="24"/>
          <w:szCs w:val="24"/>
        </w:rPr>
        <w:t>▲</w:t>
      </w:r>
      <w:r>
        <w:rPr>
          <w:rFonts w:ascii="仿宋" w:eastAsia="仿宋" w:hAnsi="仿宋" w:cs="仿宋" w:hint="eastAsia"/>
          <w:b/>
          <w:bCs/>
          <w:sz w:val="24"/>
          <w:szCs w:val="24"/>
        </w:rPr>
        <w:t>售后服务响应要求：</w:t>
      </w:r>
      <w:r>
        <w:rPr>
          <w:rFonts w:ascii="仿宋" w:eastAsia="仿宋" w:hAnsi="仿宋" w:cs="仿宋" w:hint="eastAsia"/>
          <w:sz w:val="24"/>
          <w:szCs w:val="24"/>
        </w:rPr>
        <w:t>设备出现故障，供应商24小时内电话响应，</w:t>
      </w:r>
      <w:r>
        <w:rPr>
          <w:rFonts w:ascii="仿宋" w:eastAsia="仿宋" w:hAnsi="仿宋" w:cs="仿宋" w:hint="eastAsia"/>
          <w:sz w:val="24"/>
          <w:szCs w:val="24"/>
          <w:lang w:val="en-US"/>
        </w:rPr>
        <w:t>2天内</w:t>
      </w:r>
      <w:r>
        <w:rPr>
          <w:rFonts w:ascii="仿宋" w:eastAsia="仿宋" w:hAnsi="仿宋" w:cs="仿宋" w:hint="eastAsia"/>
          <w:sz w:val="24"/>
          <w:szCs w:val="24"/>
        </w:rPr>
        <w:t>派人赶到项目现场，帮助排除故障。</w:t>
      </w:r>
    </w:p>
    <w:p w14:paraId="2F99002B" w14:textId="77777777" w:rsidR="009A30FD" w:rsidRDefault="00303FEF">
      <w:pPr>
        <w:pStyle w:val="TableParagraph"/>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lang w:val="en-US"/>
        </w:rPr>
        <w:t>6</w:t>
      </w:r>
      <w:r>
        <w:rPr>
          <w:rFonts w:ascii="仿宋" w:eastAsia="仿宋" w:hAnsi="仿宋" w:cs="仿宋" w:hint="eastAsia"/>
          <w:b/>
          <w:bCs/>
          <w:sz w:val="24"/>
          <w:szCs w:val="24"/>
        </w:rPr>
        <w:t>、</w:t>
      </w:r>
      <w:r>
        <w:rPr>
          <w:rFonts w:ascii="仿宋" w:eastAsia="仿宋" w:hAnsi="仿宋"/>
          <w:sz w:val="24"/>
          <w:szCs w:val="24"/>
        </w:rPr>
        <w:t>▲</w:t>
      </w:r>
      <w:r>
        <w:rPr>
          <w:rFonts w:ascii="仿宋" w:eastAsia="仿宋" w:hAnsi="仿宋" w:cs="仿宋" w:hint="eastAsia"/>
          <w:b/>
          <w:bCs/>
          <w:sz w:val="24"/>
          <w:szCs w:val="24"/>
        </w:rPr>
        <w:t>培训要求：</w:t>
      </w:r>
      <w:r>
        <w:rPr>
          <w:rFonts w:ascii="仿宋" w:eastAsia="仿宋" w:hAnsi="仿宋" w:cs="仿宋" w:hint="eastAsia"/>
          <w:sz w:val="24"/>
          <w:szCs w:val="24"/>
        </w:rPr>
        <w:t>免费维护保养培训。</w:t>
      </w:r>
    </w:p>
    <w:p w14:paraId="1BA83030" w14:textId="77777777" w:rsidR="009A30FD" w:rsidRDefault="00303FEF">
      <w:pPr>
        <w:pStyle w:val="TableParagraph"/>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（1）现场培训：投标人在设备的组装、调试、验收完毕后即进行现场培训直至采购人基本掌握使用操作、维护保养技术。</w:t>
      </w:r>
    </w:p>
    <w:p w14:paraId="1E4D6E9E" w14:textId="77777777" w:rsidR="009A30FD" w:rsidRPr="00847000" w:rsidRDefault="00303FEF">
      <w:pPr>
        <w:pStyle w:val="TableParagraph"/>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（2）培训方式：理论知识</w:t>
      </w:r>
      <w:r w:rsidRPr="00847000">
        <w:rPr>
          <w:rFonts w:ascii="仿宋" w:eastAsia="仿宋" w:hAnsi="仿宋" w:cs="仿宋" w:hint="eastAsia"/>
          <w:sz w:val="24"/>
          <w:szCs w:val="24"/>
        </w:rPr>
        <w:t>技术培训、实际操作培训。</w:t>
      </w:r>
    </w:p>
    <w:p w14:paraId="1B995A53" w14:textId="1AB3C387" w:rsidR="009A30FD" w:rsidRDefault="00303FEF">
      <w:pPr>
        <w:pStyle w:val="TableParagraph"/>
        <w:spacing w:line="360" w:lineRule="auto"/>
        <w:ind w:firstLineChars="200" w:firstLine="480"/>
        <w:rPr>
          <w:rFonts w:ascii="仿宋" w:eastAsia="仿宋" w:hAnsi="仿宋" w:cs="仿宋"/>
          <w:sz w:val="24"/>
          <w:szCs w:val="24"/>
        </w:rPr>
      </w:pPr>
      <w:r w:rsidRPr="00847000">
        <w:rPr>
          <w:rFonts w:ascii="仿宋" w:eastAsia="仿宋" w:hAnsi="仿宋" w:cs="仿宋" w:hint="eastAsia"/>
          <w:sz w:val="24"/>
          <w:szCs w:val="24"/>
        </w:rPr>
        <w:t>（3）培训人员、地点和时间：受训人员</w:t>
      </w:r>
      <w:r w:rsidR="00847000" w:rsidRPr="00847000">
        <w:rPr>
          <w:rFonts w:ascii="仿宋" w:eastAsia="仿宋" w:hAnsi="仿宋" w:cs="仿宋" w:hint="eastAsia"/>
          <w:sz w:val="24"/>
          <w:szCs w:val="24"/>
        </w:rPr>
        <w:t>及培训次数（至少2次）</w:t>
      </w:r>
      <w:r w:rsidRPr="00847000">
        <w:rPr>
          <w:rFonts w:ascii="仿宋" w:eastAsia="仿宋" w:hAnsi="仿宋" w:cs="仿宋" w:hint="eastAsia"/>
          <w:sz w:val="24"/>
          <w:szCs w:val="24"/>
        </w:rPr>
        <w:t>由采购人确定，培训</w:t>
      </w:r>
      <w:r>
        <w:rPr>
          <w:rFonts w:ascii="仿宋" w:eastAsia="仿宋" w:hAnsi="仿宋" w:cs="仿宋" w:hint="eastAsia"/>
          <w:sz w:val="24"/>
          <w:szCs w:val="24"/>
        </w:rPr>
        <w:t>地点和时间由双方商定。</w:t>
      </w:r>
    </w:p>
    <w:p w14:paraId="652ADB19" w14:textId="77777777" w:rsidR="009A30FD" w:rsidRDefault="00303FEF">
      <w:pPr>
        <w:pStyle w:val="TableParagraph"/>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lang w:val="en-US"/>
        </w:rPr>
        <w:t>7</w:t>
      </w:r>
      <w:r>
        <w:rPr>
          <w:rFonts w:ascii="仿宋" w:eastAsia="仿宋" w:hAnsi="仿宋" w:cs="仿宋" w:hint="eastAsia"/>
          <w:b/>
          <w:bCs/>
          <w:sz w:val="24"/>
          <w:szCs w:val="24"/>
        </w:rPr>
        <w:t>、</w:t>
      </w:r>
      <w:r>
        <w:rPr>
          <w:rFonts w:hint="eastAsia"/>
        </w:rPr>
        <w:t>★</w:t>
      </w:r>
      <w:r>
        <w:rPr>
          <w:rFonts w:ascii="仿宋" w:eastAsia="仿宋" w:hAnsi="仿宋" w:cs="仿宋" w:hint="eastAsia"/>
          <w:b/>
          <w:bCs/>
          <w:sz w:val="24"/>
          <w:szCs w:val="24"/>
        </w:rPr>
        <w:t>付款方式：</w:t>
      </w:r>
    </w:p>
    <w:p w14:paraId="382429B8" w14:textId="77777777" w:rsidR="009A30FD" w:rsidRDefault="00303FEF">
      <w:pPr>
        <w:pStyle w:val="TableParagraph"/>
        <w:spacing w:line="360" w:lineRule="auto"/>
        <w:ind w:firstLineChars="200" w:firstLine="480"/>
        <w:rPr>
          <w:rFonts w:ascii="仿宋" w:eastAsia="仿宋" w:hAnsi="仿宋" w:cs="仿宋"/>
          <w:sz w:val="24"/>
          <w:szCs w:val="24"/>
        </w:rPr>
      </w:pPr>
      <w:r>
        <w:rPr>
          <w:rFonts w:ascii="仿宋" w:eastAsia="仿宋" w:hAnsi="仿宋" w:hint="eastAsia"/>
          <w:sz w:val="24"/>
          <w:szCs w:val="24"/>
        </w:rPr>
        <w:t>（1）</w:t>
      </w:r>
      <w:r>
        <w:rPr>
          <w:rFonts w:ascii="仿宋" w:eastAsia="仿宋" w:hAnsi="仿宋" w:cs="仿宋" w:hint="eastAsia"/>
          <w:sz w:val="24"/>
          <w:szCs w:val="24"/>
        </w:rPr>
        <w:t>合同签订</w:t>
      </w:r>
      <w:r>
        <w:rPr>
          <w:rFonts w:ascii="仿宋" w:eastAsia="仿宋" w:hAnsi="仿宋" w:cs="仿宋" w:hint="eastAsia"/>
          <w:sz w:val="24"/>
          <w:szCs w:val="24"/>
          <w:lang w:val="en-US"/>
        </w:rPr>
        <w:t>后供应商</w:t>
      </w:r>
      <w:r>
        <w:rPr>
          <w:rFonts w:ascii="仿宋" w:eastAsia="仿宋" w:hAnsi="仿宋" w:cs="仿宋" w:hint="eastAsia"/>
          <w:sz w:val="24"/>
          <w:szCs w:val="24"/>
        </w:rPr>
        <w:t>将合同总金额的5%作为履约保证金提交至南京大学指定账户</w:t>
      </w:r>
    </w:p>
    <w:p w14:paraId="5E61574D"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cs="仿宋" w:hint="eastAsia"/>
          <w:sz w:val="24"/>
          <w:szCs w:val="24"/>
        </w:rPr>
        <w:t>（</w:t>
      </w:r>
      <w:r>
        <w:rPr>
          <w:rFonts w:ascii="仿宋" w:eastAsia="仿宋" w:hAnsi="仿宋" w:cs="仿宋" w:hint="eastAsia"/>
          <w:sz w:val="24"/>
          <w:szCs w:val="24"/>
          <w:lang w:val="en-US"/>
        </w:rPr>
        <w:t>2）</w:t>
      </w:r>
      <w:r>
        <w:rPr>
          <w:rFonts w:ascii="仿宋" w:eastAsia="仿宋" w:hAnsi="仿宋" w:hint="eastAsia"/>
          <w:sz w:val="24"/>
          <w:szCs w:val="24"/>
        </w:rPr>
        <w:t>第一批次垃圾房到场、经双方开箱验收后，由供应商提出申请并按要求办理相关手续后，采购人支付至</w:t>
      </w:r>
      <w:r>
        <w:rPr>
          <w:rFonts w:ascii="仿宋" w:eastAsia="仿宋" w:hAnsi="仿宋" w:hint="eastAsia"/>
          <w:sz w:val="24"/>
          <w:szCs w:val="24"/>
          <w:lang w:val="en-US"/>
        </w:rPr>
        <w:t>该批次</w:t>
      </w:r>
      <w:r>
        <w:rPr>
          <w:rFonts w:ascii="仿宋" w:eastAsia="仿宋" w:hAnsi="仿宋" w:hint="eastAsia"/>
          <w:sz w:val="24"/>
          <w:szCs w:val="24"/>
        </w:rPr>
        <w:t>垃圾房</w:t>
      </w:r>
      <w:r>
        <w:rPr>
          <w:rFonts w:ascii="仿宋" w:eastAsia="仿宋" w:hAnsi="仿宋" w:hint="eastAsia"/>
          <w:sz w:val="24"/>
          <w:szCs w:val="24"/>
          <w:lang w:val="en-US"/>
        </w:rPr>
        <w:t>实际总货款</w:t>
      </w:r>
      <w:r>
        <w:rPr>
          <w:rFonts w:ascii="仿宋" w:eastAsia="仿宋" w:hAnsi="仿宋" w:hint="eastAsia"/>
          <w:sz w:val="24"/>
          <w:szCs w:val="24"/>
        </w:rPr>
        <w:t>的80%；</w:t>
      </w:r>
    </w:p>
    <w:p w14:paraId="575F0E8C"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lang w:val="en-US"/>
        </w:rPr>
        <w:t>3</w:t>
      </w:r>
      <w:r>
        <w:rPr>
          <w:rFonts w:ascii="仿宋" w:eastAsia="仿宋" w:hAnsi="仿宋" w:hint="eastAsia"/>
          <w:sz w:val="24"/>
          <w:szCs w:val="24"/>
        </w:rPr>
        <w:t>）第一批次垃圾房安装完毕，竣工验收后，由供应商提出申请并按要求办理相关手续后，采购人支付至</w:t>
      </w:r>
      <w:r>
        <w:rPr>
          <w:rFonts w:ascii="仿宋" w:eastAsia="仿宋" w:hAnsi="仿宋" w:hint="eastAsia"/>
          <w:sz w:val="24"/>
          <w:szCs w:val="24"/>
          <w:lang w:val="en-US"/>
        </w:rPr>
        <w:t>该批次</w:t>
      </w:r>
      <w:r>
        <w:rPr>
          <w:rFonts w:ascii="仿宋" w:eastAsia="仿宋" w:hAnsi="仿宋" w:hint="eastAsia"/>
          <w:sz w:val="24"/>
          <w:szCs w:val="24"/>
        </w:rPr>
        <w:t>垃圾房</w:t>
      </w:r>
      <w:r>
        <w:rPr>
          <w:rFonts w:ascii="仿宋" w:eastAsia="仿宋" w:hAnsi="仿宋" w:hint="eastAsia"/>
          <w:sz w:val="24"/>
          <w:szCs w:val="24"/>
          <w:lang w:val="en-US"/>
        </w:rPr>
        <w:t>实际总货款</w:t>
      </w:r>
      <w:r>
        <w:rPr>
          <w:rFonts w:ascii="仿宋" w:eastAsia="仿宋" w:hAnsi="仿宋" w:hint="eastAsia"/>
          <w:sz w:val="24"/>
          <w:szCs w:val="24"/>
        </w:rPr>
        <w:t>的100%；</w:t>
      </w:r>
    </w:p>
    <w:p w14:paraId="74BDE813"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lang w:val="en-US"/>
        </w:rPr>
        <w:t>4</w:t>
      </w:r>
      <w:r>
        <w:rPr>
          <w:rFonts w:ascii="仿宋" w:eastAsia="仿宋" w:hAnsi="仿宋" w:hint="eastAsia"/>
          <w:sz w:val="24"/>
          <w:szCs w:val="24"/>
        </w:rPr>
        <w:t>）第二批次垃圾房到场、经双方开箱验收后，由供应商提出申请并按要求办理相关手续后，采购人支付至</w:t>
      </w:r>
      <w:r>
        <w:rPr>
          <w:rFonts w:ascii="仿宋" w:eastAsia="仿宋" w:hAnsi="仿宋" w:hint="eastAsia"/>
          <w:sz w:val="24"/>
          <w:szCs w:val="24"/>
          <w:lang w:val="en-US"/>
        </w:rPr>
        <w:t>该批次</w:t>
      </w:r>
      <w:r>
        <w:rPr>
          <w:rFonts w:ascii="仿宋" w:eastAsia="仿宋" w:hAnsi="仿宋" w:hint="eastAsia"/>
          <w:sz w:val="24"/>
          <w:szCs w:val="24"/>
        </w:rPr>
        <w:t>垃圾房</w:t>
      </w:r>
      <w:r>
        <w:rPr>
          <w:rFonts w:ascii="仿宋" w:eastAsia="仿宋" w:hAnsi="仿宋" w:hint="eastAsia"/>
          <w:sz w:val="24"/>
          <w:szCs w:val="24"/>
          <w:lang w:val="en-US"/>
        </w:rPr>
        <w:t>实际总货款</w:t>
      </w:r>
      <w:r>
        <w:rPr>
          <w:rFonts w:ascii="仿宋" w:eastAsia="仿宋" w:hAnsi="仿宋" w:hint="eastAsia"/>
          <w:sz w:val="24"/>
          <w:szCs w:val="24"/>
        </w:rPr>
        <w:t>的80%；</w:t>
      </w:r>
    </w:p>
    <w:p w14:paraId="347D0B3A"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lang w:val="en-US"/>
        </w:rPr>
        <w:t>5</w:t>
      </w:r>
      <w:r>
        <w:rPr>
          <w:rFonts w:ascii="仿宋" w:eastAsia="仿宋" w:hAnsi="仿宋" w:hint="eastAsia"/>
          <w:sz w:val="24"/>
          <w:szCs w:val="24"/>
        </w:rPr>
        <w:t>）第二批次垃圾房安装完毕，竣工验收后，由供应商提出申请并按要求办理相关</w:t>
      </w:r>
      <w:r>
        <w:rPr>
          <w:rFonts w:ascii="仿宋" w:eastAsia="仿宋" w:hAnsi="仿宋" w:hint="eastAsia"/>
          <w:sz w:val="24"/>
          <w:szCs w:val="24"/>
        </w:rPr>
        <w:lastRenderedPageBreak/>
        <w:t>手续后，采购人支付至</w:t>
      </w:r>
      <w:r>
        <w:rPr>
          <w:rFonts w:ascii="仿宋" w:eastAsia="仿宋" w:hAnsi="仿宋" w:hint="eastAsia"/>
          <w:sz w:val="24"/>
          <w:szCs w:val="24"/>
          <w:lang w:val="en-US"/>
        </w:rPr>
        <w:t>该批次</w:t>
      </w:r>
      <w:r>
        <w:rPr>
          <w:rFonts w:ascii="仿宋" w:eastAsia="仿宋" w:hAnsi="仿宋" w:hint="eastAsia"/>
          <w:sz w:val="24"/>
          <w:szCs w:val="24"/>
        </w:rPr>
        <w:t>垃圾房</w:t>
      </w:r>
      <w:r>
        <w:rPr>
          <w:rFonts w:ascii="仿宋" w:eastAsia="仿宋" w:hAnsi="仿宋" w:hint="eastAsia"/>
          <w:sz w:val="24"/>
          <w:szCs w:val="24"/>
          <w:lang w:val="en-US"/>
        </w:rPr>
        <w:t>实际总货款</w:t>
      </w:r>
      <w:r>
        <w:rPr>
          <w:rFonts w:ascii="仿宋" w:eastAsia="仿宋" w:hAnsi="仿宋" w:hint="eastAsia"/>
          <w:sz w:val="24"/>
          <w:szCs w:val="24"/>
        </w:rPr>
        <w:t>的100%；</w:t>
      </w:r>
    </w:p>
    <w:p w14:paraId="3C248052" w14:textId="77777777" w:rsidR="009A30FD" w:rsidRDefault="00303FEF">
      <w:pPr>
        <w:pStyle w:val="TableParagraph"/>
        <w:spacing w:line="360" w:lineRule="auto"/>
        <w:ind w:firstLineChars="200" w:firstLine="480"/>
        <w:rPr>
          <w:rFonts w:ascii="仿宋" w:eastAsia="仿宋" w:hAnsi="仿宋"/>
          <w:sz w:val="24"/>
          <w:szCs w:val="24"/>
          <w:lang w:val="en-US"/>
        </w:rPr>
      </w:pPr>
      <w:r>
        <w:rPr>
          <w:rFonts w:ascii="仿宋" w:eastAsia="仿宋" w:hAnsi="仿宋" w:hint="eastAsia"/>
          <w:sz w:val="24"/>
          <w:szCs w:val="24"/>
        </w:rPr>
        <w:t>（</w:t>
      </w:r>
      <w:r>
        <w:rPr>
          <w:rFonts w:ascii="仿宋" w:eastAsia="仿宋" w:hAnsi="仿宋" w:hint="eastAsia"/>
          <w:sz w:val="24"/>
          <w:szCs w:val="24"/>
          <w:lang w:val="en-US"/>
        </w:rPr>
        <w:t>6）履约保证金自所有垃圾房安装完成并经验收合格之日起满一年后无息返还。</w:t>
      </w:r>
    </w:p>
    <w:p w14:paraId="5F5B91DE" w14:textId="77777777" w:rsidR="009A30FD" w:rsidRDefault="00303FEF">
      <w:pPr>
        <w:pStyle w:val="TableParagraph"/>
        <w:spacing w:line="360" w:lineRule="auto"/>
        <w:ind w:firstLineChars="200" w:firstLine="482"/>
        <w:rPr>
          <w:rFonts w:ascii="仿宋" w:eastAsia="仿宋" w:hAnsi="仿宋"/>
          <w:b/>
          <w:bCs/>
          <w:sz w:val="24"/>
          <w:szCs w:val="24"/>
          <w:lang w:val="en-US"/>
        </w:rPr>
      </w:pPr>
      <w:r>
        <w:rPr>
          <w:rFonts w:ascii="仿宋" w:eastAsia="仿宋" w:hAnsi="仿宋" w:hint="eastAsia"/>
          <w:b/>
          <w:bCs/>
          <w:sz w:val="24"/>
          <w:szCs w:val="24"/>
          <w:lang w:val="en-US"/>
        </w:rPr>
        <w:t>8、</w:t>
      </w:r>
      <w:r>
        <w:rPr>
          <w:rFonts w:hint="eastAsia"/>
        </w:rPr>
        <w:t>★</w:t>
      </w:r>
      <w:r>
        <w:rPr>
          <w:rFonts w:ascii="仿宋" w:eastAsia="仿宋" w:hAnsi="仿宋" w:hint="eastAsia"/>
          <w:b/>
          <w:bCs/>
          <w:sz w:val="24"/>
          <w:szCs w:val="24"/>
          <w:lang w:val="en-US"/>
        </w:rPr>
        <w:t>图纸深化与设计责任</w:t>
      </w:r>
    </w:p>
    <w:p w14:paraId="56F7E7CF" w14:textId="77777777" w:rsidR="009A30FD" w:rsidRDefault="00303FEF">
      <w:pPr>
        <w:pStyle w:val="TableParagraph"/>
        <w:spacing w:line="360" w:lineRule="auto"/>
        <w:ind w:firstLineChars="200" w:firstLine="480"/>
        <w:rPr>
          <w:rFonts w:ascii="仿宋" w:eastAsia="仿宋" w:hAnsi="仿宋"/>
          <w:sz w:val="24"/>
          <w:szCs w:val="24"/>
          <w:lang w:val="en-US"/>
        </w:rPr>
      </w:pPr>
      <w:r>
        <w:rPr>
          <w:rFonts w:ascii="仿宋" w:eastAsia="仿宋" w:hAnsi="仿宋" w:hint="eastAsia"/>
          <w:sz w:val="24"/>
          <w:szCs w:val="24"/>
          <w:lang w:val="en-US"/>
        </w:rPr>
        <w:t>（1）深化设计义务</w:t>
      </w:r>
    </w:p>
    <w:p w14:paraId="7F84DB31" w14:textId="77777777" w:rsidR="009A30FD" w:rsidRDefault="00303FEF">
      <w:pPr>
        <w:pStyle w:val="TableParagraph"/>
        <w:spacing w:line="360" w:lineRule="auto"/>
        <w:ind w:firstLineChars="200" w:firstLine="480"/>
        <w:rPr>
          <w:rFonts w:ascii="仿宋" w:eastAsia="仿宋" w:hAnsi="仿宋"/>
          <w:sz w:val="24"/>
          <w:szCs w:val="24"/>
          <w:lang w:val="en-US"/>
        </w:rPr>
      </w:pPr>
      <w:r>
        <w:rPr>
          <w:rFonts w:ascii="仿宋" w:eastAsia="仿宋" w:hAnsi="仿宋" w:hint="eastAsia"/>
          <w:sz w:val="24"/>
          <w:szCs w:val="24"/>
          <w:lang w:val="en-US"/>
        </w:rPr>
        <w:t xml:space="preserve"> 供应商须对招标图纸进行专业深化设计，包括但不限于节点详图优化、施工工艺适配性调整等。深化后的图纸须符合原设计意图并经采购人确认。</w:t>
      </w:r>
    </w:p>
    <w:p w14:paraId="26D9F5B1" w14:textId="77777777" w:rsidR="009A30FD" w:rsidRDefault="00303FEF">
      <w:pPr>
        <w:pStyle w:val="TableParagraph"/>
        <w:spacing w:line="360" w:lineRule="auto"/>
        <w:ind w:firstLineChars="200" w:firstLine="480"/>
        <w:rPr>
          <w:rFonts w:ascii="仿宋" w:eastAsia="仿宋" w:hAnsi="仿宋"/>
          <w:sz w:val="24"/>
          <w:szCs w:val="24"/>
          <w:lang w:val="en-US"/>
        </w:rPr>
      </w:pPr>
      <w:r>
        <w:rPr>
          <w:rFonts w:ascii="仿宋" w:eastAsia="仿宋" w:hAnsi="仿宋" w:hint="eastAsia"/>
          <w:sz w:val="24"/>
          <w:szCs w:val="24"/>
          <w:lang w:val="en-US"/>
        </w:rPr>
        <w:t>（2）费用承担</w:t>
      </w:r>
    </w:p>
    <w:p w14:paraId="12B349C4" w14:textId="0547B6C4" w:rsidR="009A30FD" w:rsidRDefault="00303FEF">
      <w:pPr>
        <w:pStyle w:val="TableParagraph"/>
        <w:spacing w:line="360" w:lineRule="auto"/>
        <w:ind w:firstLineChars="200" w:firstLine="480"/>
        <w:rPr>
          <w:rFonts w:ascii="仿宋" w:eastAsia="仿宋" w:hAnsi="仿宋"/>
          <w:sz w:val="24"/>
          <w:szCs w:val="24"/>
          <w:lang w:val="en-US"/>
        </w:rPr>
      </w:pPr>
      <w:r>
        <w:rPr>
          <w:rFonts w:ascii="仿宋" w:eastAsia="仿宋" w:hAnsi="仿宋" w:hint="eastAsia"/>
          <w:sz w:val="24"/>
          <w:szCs w:val="24"/>
          <w:lang w:val="en-US"/>
        </w:rPr>
        <w:t xml:space="preserve"> 因深化设计产生的图纸调整（包括但不限于构造做法、材料排版</w:t>
      </w:r>
      <w:r w:rsidR="00961B4C">
        <w:rPr>
          <w:rFonts w:ascii="仿宋" w:eastAsia="仿宋" w:hAnsi="仿宋" w:hint="eastAsia"/>
          <w:sz w:val="24"/>
          <w:szCs w:val="24"/>
          <w:lang w:val="en-US"/>
        </w:rPr>
        <w:t>、功能规模</w:t>
      </w:r>
      <w:r>
        <w:rPr>
          <w:rFonts w:ascii="仿宋" w:eastAsia="仿宋" w:hAnsi="仿宋" w:hint="eastAsia"/>
          <w:sz w:val="24"/>
          <w:szCs w:val="24"/>
          <w:lang w:val="en-US"/>
        </w:rPr>
        <w:t>等局部优化）均视为供应商履约义务，</w:t>
      </w:r>
      <w:r w:rsidR="00961B4C">
        <w:rPr>
          <w:rFonts w:ascii="仿宋" w:eastAsia="仿宋" w:hAnsi="仿宋" w:hint="eastAsia"/>
          <w:sz w:val="24"/>
          <w:szCs w:val="24"/>
          <w:lang w:val="en-US"/>
        </w:rPr>
        <w:t>调整内容须书面报采购人审核，</w:t>
      </w:r>
      <w:r>
        <w:rPr>
          <w:rFonts w:ascii="仿宋" w:eastAsia="仿宋" w:hAnsi="仿宋" w:hint="eastAsia"/>
          <w:sz w:val="24"/>
          <w:szCs w:val="24"/>
          <w:lang w:val="en-US"/>
        </w:rPr>
        <w:t>相关费用已包含在响应总价中，采购人不予另行支付。</w:t>
      </w:r>
    </w:p>
    <w:p w14:paraId="133C820C" w14:textId="77777777" w:rsidR="009A30FD" w:rsidRDefault="00303FEF">
      <w:pPr>
        <w:pStyle w:val="TableParagraph"/>
        <w:spacing w:line="360" w:lineRule="auto"/>
        <w:ind w:firstLineChars="200" w:firstLine="482"/>
        <w:rPr>
          <w:rFonts w:ascii="仿宋" w:eastAsia="仿宋" w:hAnsi="仿宋"/>
          <w:b/>
          <w:bCs/>
          <w:sz w:val="24"/>
          <w:szCs w:val="24"/>
          <w:lang w:val="en-US"/>
        </w:rPr>
      </w:pPr>
      <w:r>
        <w:rPr>
          <w:rFonts w:ascii="仿宋" w:eastAsia="仿宋" w:hAnsi="仿宋" w:hint="eastAsia"/>
          <w:b/>
          <w:bCs/>
          <w:sz w:val="24"/>
          <w:szCs w:val="24"/>
          <w:lang w:val="en-US"/>
        </w:rPr>
        <w:t>9、其他</w:t>
      </w:r>
    </w:p>
    <w:p w14:paraId="1355B4F8" w14:textId="77777777" w:rsidR="009A30FD" w:rsidRDefault="00303FEF">
      <w:pPr>
        <w:pStyle w:val="TableParagraph"/>
        <w:spacing w:line="360" w:lineRule="auto"/>
        <w:ind w:firstLineChars="200" w:firstLine="480"/>
        <w:rPr>
          <w:rFonts w:ascii="仿宋" w:eastAsia="仿宋" w:hAnsi="仿宋"/>
          <w:sz w:val="24"/>
          <w:szCs w:val="24"/>
          <w:lang w:val="en-US"/>
        </w:rPr>
      </w:pPr>
      <w:r>
        <w:rPr>
          <w:rFonts w:ascii="仿宋" w:eastAsia="仿宋" w:hAnsi="仿宋" w:hint="eastAsia"/>
          <w:sz w:val="24"/>
          <w:szCs w:val="24"/>
          <w:lang w:val="en-US"/>
        </w:rPr>
        <w:t>施工期间用水用电需严格遵守南京大学后勤服务集团水电管理中心及相关部门管理规定，并按照《南京大学校内工程施工水电收费管理办法》（南字发〔2021〕188 号）规定，办理相关手续并承担水电费。</w:t>
      </w:r>
    </w:p>
    <w:p w14:paraId="231F9102" w14:textId="77777777" w:rsidR="009A30FD" w:rsidRDefault="00303FEF">
      <w:pPr>
        <w:rPr>
          <w:rFonts w:ascii="仿宋" w:eastAsia="仿宋" w:hAnsi="仿宋"/>
          <w:b/>
          <w:sz w:val="24"/>
        </w:rPr>
      </w:pPr>
      <w:r>
        <w:rPr>
          <w:rFonts w:ascii="仿宋" w:eastAsia="仿宋" w:hAnsi="仿宋" w:hint="eastAsia"/>
          <w:b/>
          <w:sz w:val="24"/>
        </w:rPr>
        <w:t>六、</w:t>
      </w:r>
      <w:r>
        <w:rPr>
          <w:rFonts w:ascii="仿宋" w:eastAsia="仿宋" w:hAnsi="仿宋"/>
          <w:sz w:val="24"/>
          <w:szCs w:val="24"/>
        </w:rPr>
        <w:t>▲</w:t>
      </w:r>
      <w:r>
        <w:rPr>
          <w:rFonts w:ascii="仿宋" w:eastAsia="仿宋" w:hAnsi="仿宋" w:hint="eastAsia"/>
          <w:b/>
          <w:sz w:val="24"/>
        </w:rPr>
        <w:t>履约验收方案</w:t>
      </w:r>
    </w:p>
    <w:p w14:paraId="0D0AAF9A" w14:textId="77777777" w:rsidR="009A30FD" w:rsidRDefault="00303FEF">
      <w:pPr>
        <w:pStyle w:val="TableParagraph"/>
        <w:spacing w:line="360" w:lineRule="auto"/>
        <w:ind w:firstLineChars="200" w:firstLine="482"/>
        <w:rPr>
          <w:rFonts w:ascii="仿宋" w:eastAsia="仿宋" w:hAnsi="仿宋"/>
          <w:b/>
          <w:bCs/>
          <w:sz w:val="24"/>
          <w:szCs w:val="24"/>
        </w:rPr>
      </w:pPr>
      <w:r>
        <w:rPr>
          <w:rFonts w:ascii="仿宋" w:eastAsia="仿宋" w:hAnsi="仿宋" w:hint="eastAsia"/>
          <w:b/>
          <w:bCs/>
          <w:sz w:val="24"/>
          <w:szCs w:val="24"/>
        </w:rPr>
        <w:t>1、履约验收内容</w:t>
      </w:r>
    </w:p>
    <w:p w14:paraId="6DFF716C"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（1）产品的数量；</w:t>
      </w:r>
    </w:p>
    <w:p w14:paraId="7BAF2B33"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（2）所有技术和商务要求的履约情况：</w:t>
      </w:r>
    </w:p>
    <w:p w14:paraId="0A19442F"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a、在交货之前，制造商应对产品质量、规格、性能和数量/重量进行精确和全面的检测，并出具证明产品与投标文件相符的证明书。</w:t>
      </w:r>
    </w:p>
    <w:p w14:paraId="06596DE9"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sz w:val="24"/>
          <w:szCs w:val="24"/>
        </w:rPr>
        <w:t>b</w:t>
      </w:r>
      <w:r>
        <w:rPr>
          <w:rFonts w:ascii="仿宋" w:eastAsia="仿宋" w:hAnsi="仿宋" w:hint="eastAsia"/>
          <w:sz w:val="24"/>
          <w:szCs w:val="24"/>
        </w:rPr>
        <w:t>、验收检测合格后交校方。</w:t>
      </w:r>
    </w:p>
    <w:p w14:paraId="2FDA24EA"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lang w:val="en-US"/>
        </w:rPr>
        <w:t>c</w:t>
      </w:r>
      <w:r>
        <w:rPr>
          <w:rFonts w:ascii="仿宋" w:eastAsia="仿宋" w:hAnsi="仿宋" w:hint="eastAsia"/>
          <w:sz w:val="24"/>
          <w:szCs w:val="24"/>
        </w:rPr>
        <w:t>、货物抵达工地后，双方根据装箱文件清点件数及外观质量验收，并出具书面验收证明。</w:t>
      </w:r>
    </w:p>
    <w:p w14:paraId="5EC6F15C"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lang w:val="en-US"/>
        </w:rPr>
        <w:t>d</w:t>
      </w:r>
      <w:r>
        <w:rPr>
          <w:rFonts w:ascii="仿宋" w:eastAsia="仿宋" w:hAnsi="仿宋" w:hint="eastAsia"/>
          <w:sz w:val="24"/>
          <w:szCs w:val="24"/>
        </w:rPr>
        <w:t>、货物到达采购人工地至交付使用前所有的安全保管工作由采购人负责。</w:t>
      </w:r>
    </w:p>
    <w:p w14:paraId="112633C9"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lang w:val="en-US"/>
        </w:rPr>
        <w:t>e</w:t>
      </w:r>
      <w:r>
        <w:rPr>
          <w:rFonts w:ascii="仿宋" w:eastAsia="仿宋" w:hAnsi="仿宋" w:hint="eastAsia"/>
          <w:sz w:val="24"/>
          <w:szCs w:val="24"/>
        </w:rPr>
        <w:t>、供应商提供的货物未达到招标文件规定要求，且对采购人造成损失的，由供应商承担一切责任，并赔偿所造成的损失。</w:t>
      </w:r>
    </w:p>
    <w:p w14:paraId="019D65F0"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（3）履约验收其他程序详见合同条款</w:t>
      </w:r>
    </w:p>
    <w:p w14:paraId="0E5C5958" w14:textId="77777777" w:rsidR="009A30FD" w:rsidRDefault="00303FEF">
      <w:pPr>
        <w:pStyle w:val="TableParagraph"/>
        <w:spacing w:line="360" w:lineRule="auto"/>
        <w:ind w:firstLineChars="200" w:firstLine="482"/>
        <w:rPr>
          <w:rFonts w:ascii="仿宋" w:eastAsia="仿宋" w:hAnsi="仿宋"/>
          <w:b/>
          <w:bCs/>
          <w:sz w:val="24"/>
          <w:szCs w:val="24"/>
        </w:rPr>
      </w:pPr>
      <w:r>
        <w:rPr>
          <w:rFonts w:ascii="仿宋" w:eastAsia="仿宋" w:hAnsi="仿宋" w:hint="eastAsia"/>
          <w:b/>
          <w:bCs/>
          <w:sz w:val="24"/>
          <w:szCs w:val="24"/>
        </w:rPr>
        <w:t>2、履约验收标准</w:t>
      </w:r>
    </w:p>
    <w:p w14:paraId="07DC3E72"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（1）国家或行业相关标准；</w:t>
      </w:r>
    </w:p>
    <w:p w14:paraId="2754403E" w14:textId="77777777" w:rsidR="009A30FD" w:rsidRDefault="00303FEF">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（2）合同、招标采购文件的要求、投标/响应等文件的承诺。</w:t>
      </w:r>
    </w:p>
    <w:p w14:paraId="0E9AF445" w14:textId="51571A32" w:rsidR="009A30FD" w:rsidRPr="00167044" w:rsidRDefault="00303FEF" w:rsidP="00167044">
      <w:pPr>
        <w:pStyle w:val="TableParagraph"/>
        <w:spacing w:line="360" w:lineRule="auto"/>
        <w:ind w:firstLineChars="200" w:firstLine="480"/>
        <w:rPr>
          <w:rFonts w:ascii="仿宋" w:eastAsia="仿宋" w:hAnsi="仿宋"/>
          <w:sz w:val="24"/>
          <w:szCs w:val="24"/>
        </w:rPr>
      </w:pPr>
      <w:r>
        <w:rPr>
          <w:rFonts w:ascii="仿宋" w:eastAsia="仿宋" w:hAnsi="仿宋" w:hint="eastAsia"/>
          <w:sz w:val="24"/>
          <w:szCs w:val="24"/>
        </w:rPr>
        <w:t>（3）履约验收其他标准详见合同条款</w:t>
      </w:r>
    </w:p>
    <w:sectPr w:rsidR="009A30FD" w:rsidRPr="00167044">
      <w:pgSz w:w="11906" w:h="16838"/>
      <w:pgMar w:top="1418" w:right="1312" w:bottom="113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433B01"/>
    <w:multiLevelType w:val="singleLevel"/>
    <w:tmpl w:val="C9433B01"/>
    <w:lvl w:ilvl="0">
      <w:start w:val="2"/>
      <w:numFmt w:val="decimal"/>
      <w:lvlText w:val="%1."/>
      <w:lvlJc w:val="left"/>
      <w:pPr>
        <w:tabs>
          <w:tab w:val="left" w:pos="312"/>
        </w:tabs>
      </w:pPr>
    </w:lvl>
  </w:abstractNum>
  <w:abstractNum w:abstractNumId="1" w15:restartNumberingAfterBreak="0">
    <w:nsid w:val="21ED27F1"/>
    <w:multiLevelType w:val="multilevel"/>
    <w:tmpl w:val="21ED27F1"/>
    <w:lvl w:ilvl="0">
      <w:start w:val="1"/>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Y3NGI2M2M4NDM4ZjYyZDcyMDhkYzkzODYxMzA4MzkifQ=="/>
  </w:docVars>
  <w:rsids>
    <w:rsidRoot w:val="00172A27"/>
    <w:rsid w:val="000343CD"/>
    <w:rsid w:val="0005138E"/>
    <w:rsid w:val="0006591F"/>
    <w:rsid w:val="0009639B"/>
    <w:rsid w:val="00165910"/>
    <w:rsid w:val="00167044"/>
    <w:rsid w:val="00172A27"/>
    <w:rsid w:val="00177BC2"/>
    <w:rsid w:val="00180BED"/>
    <w:rsid w:val="0019345A"/>
    <w:rsid w:val="001B18D6"/>
    <w:rsid w:val="00252413"/>
    <w:rsid w:val="00273415"/>
    <w:rsid w:val="00303FEF"/>
    <w:rsid w:val="003058C2"/>
    <w:rsid w:val="003637B3"/>
    <w:rsid w:val="003A0FAA"/>
    <w:rsid w:val="003B11C3"/>
    <w:rsid w:val="00485E2B"/>
    <w:rsid w:val="0052270D"/>
    <w:rsid w:val="005B17F9"/>
    <w:rsid w:val="005D21F8"/>
    <w:rsid w:val="00625B6D"/>
    <w:rsid w:val="00625F29"/>
    <w:rsid w:val="006A6FBA"/>
    <w:rsid w:val="006E36F7"/>
    <w:rsid w:val="007E7F24"/>
    <w:rsid w:val="00847000"/>
    <w:rsid w:val="0086790C"/>
    <w:rsid w:val="008C748C"/>
    <w:rsid w:val="00924892"/>
    <w:rsid w:val="00961B4C"/>
    <w:rsid w:val="009677B1"/>
    <w:rsid w:val="009862C8"/>
    <w:rsid w:val="009A30FD"/>
    <w:rsid w:val="009B458D"/>
    <w:rsid w:val="00A52921"/>
    <w:rsid w:val="00AA6E0D"/>
    <w:rsid w:val="00B95250"/>
    <w:rsid w:val="00C0380D"/>
    <w:rsid w:val="00C80243"/>
    <w:rsid w:val="00CA019C"/>
    <w:rsid w:val="00CB08D7"/>
    <w:rsid w:val="00CC477B"/>
    <w:rsid w:val="00D074CA"/>
    <w:rsid w:val="00D2367A"/>
    <w:rsid w:val="00DD4347"/>
    <w:rsid w:val="00DF3E07"/>
    <w:rsid w:val="00DF61BA"/>
    <w:rsid w:val="00E00D0B"/>
    <w:rsid w:val="00E019B7"/>
    <w:rsid w:val="00E05AB2"/>
    <w:rsid w:val="00E42C9F"/>
    <w:rsid w:val="00E461D1"/>
    <w:rsid w:val="00E50908"/>
    <w:rsid w:val="00E91A4F"/>
    <w:rsid w:val="00EB2761"/>
    <w:rsid w:val="00ED017B"/>
    <w:rsid w:val="03100052"/>
    <w:rsid w:val="0388744C"/>
    <w:rsid w:val="04B054D8"/>
    <w:rsid w:val="064A4F0A"/>
    <w:rsid w:val="06862B05"/>
    <w:rsid w:val="08C1509D"/>
    <w:rsid w:val="09CB6A81"/>
    <w:rsid w:val="0A412F2D"/>
    <w:rsid w:val="0B956CD4"/>
    <w:rsid w:val="0C6305CC"/>
    <w:rsid w:val="0E074BC7"/>
    <w:rsid w:val="114734E6"/>
    <w:rsid w:val="157D50D3"/>
    <w:rsid w:val="165E35B4"/>
    <w:rsid w:val="169930F1"/>
    <w:rsid w:val="17EF7DDE"/>
    <w:rsid w:val="18B41FE2"/>
    <w:rsid w:val="1BF77F1E"/>
    <w:rsid w:val="1D9B4597"/>
    <w:rsid w:val="1DB34C1F"/>
    <w:rsid w:val="1F744BB9"/>
    <w:rsid w:val="20481891"/>
    <w:rsid w:val="20823EE5"/>
    <w:rsid w:val="233A0AA7"/>
    <w:rsid w:val="239953BB"/>
    <w:rsid w:val="25B27BC0"/>
    <w:rsid w:val="262C08FF"/>
    <w:rsid w:val="268B2D3D"/>
    <w:rsid w:val="27D55E4B"/>
    <w:rsid w:val="293460FA"/>
    <w:rsid w:val="2B433E9C"/>
    <w:rsid w:val="2B9F365E"/>
    <w:rsid w:val="2BAC5843"/>
    <w:rsid w:val="2D8A262B"/>
    <w:rsid w:val="359F2D89"/>
    <w:rsid w:val="394B4F74"/>
    <w:rsid w:val="3C470254"/>
    <w:rsid w:val="3DE76474"/>
    <w:rsid w:val="3E351C8F"/>
    <w:rsid w:val="41A524BC"/>
    <w:rsid w:val="42AA6F64"/>
    <w:rsid w:val="42EB5DE0"/>
    <w:rsid w:val="43401BBA"/>
    <w:rsid w:val="45DD14DC"/>
    <w:rsid w:val="462A2E83"/>
    <w:rsid w:val="47083C2B"/>
    <w:rsid w:val="48C2056E"/>
    <w:rsid w:val="494F2874"/>
    <w:rsid w:val="4E815801"/>
    <w:rsid w:val="500C37CE"/>
    <w:rsid w:val="50D702C4"/>
    <w:rsid w:val="53D05E4B"/>
    <w:rsid w:val="576C7D1D"/>
    <w:rsid w:val="57931028"/>
    <w:rsid w:val="5BB81979"/>
    <w:rsid w:val="5C9C5328"/>
    <w:rsid w:val="5E4A1DC8"/>
    <w:rsid w:val="5FA06CB7"/>
    <w:rsid w:val="62005AB7"/>
    <w:rsid w:val="62461C80"/>
    <w:rsid w:val="65D731BC"/>
    <w:rsid w:val="67587D40"/>
    <w:rsid w:val="691163F0"/>
    <w:rsid w:val="6CB403B6"/>
    <w:rsid w:val="70C02581"/>
    <w:rsid w:val="7114361C"/>
    <w:rsid w:val="727A646A"/>
    <w:rsid w:val="73257FA0"/>
    <w:rsid w:val="73887631"/>
    <w:rsid w:val="76224D40"/>
    <w:rsid w:val="796A7C4C"/>
    <w:rsid w:val="7DDC62AA"/>
    <w:rsid w:val="7E4F021C"/>
    <w:rsid w:val="7EC64D6A"/>
    <w:rsid w:val="7F714B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9B9214"/>
  <w15:docId w15:val="{F6A554A9-835F-44F7-A6EF-B15FFBB24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qFormat="1"/>
    <w:lsdException w:name="footnote text"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
    <w:name w:val="index 5"/>
    <w:basedOn w:val="a"/>
    <w:next w:val="a"/>
    <w:qFormat/>
    <w:pPr>
      <w:ind w:leftChars="380" w:left="798"/>
      <w:jc w:val="left"/>
    </w:pPr>
    <w:rPr>
      <w:rFonts w:ascii="Calibri" w:eastAsia="宋体" w:hAnsi="Calibri" w:cs="Times New Roman"/>
    </w:rPr>
  </w:style>
  <w:style w:type="paragraph" w:styleId="a3">
    <w:name w:val="annotation text"/>
    <w:basedOn w:val="a"/>
    <w:link w:val="a4"/>
    <w:qFormat/>
    <w:pPr>
      <w:jc w:val="left"/>
    </w:pPr>
  </w:style>
  <w:style w:type="paragraph" w:styleId="a5">
    <w:name w:val="Plain Text"/>
    <w:basedOn w:val="a"/>
    <w:link w:val="a6"/>
    <w:autoRedefine/>
    <w:uiPriority w:val="99"/>
    <w:qFormat/>
    <w:rsid w:val="005D21F8"/>
    <w:pPr>
      <w:jc w:val="center"/>
    </w:pPr>
    <w:rPr>
      <w:rFonts w:ascii="仿宋" w:eastAsia="仿宋" w:hAnsi="仿宋"/>
      <w:b/>
      <w:bCs/>
      <w:sz w:val="24"/>
      <w:szCs w:val="24"/>
    </w:rPr>
  </w:style>
  <w:style w:type="paragraph" w:styleId="a7">
    <w:name w:val="Balloon Text"/>
    <w:basedOn w:val="a"/>
    <w:link w:val="a8"/>
    <w:autoRedefine/>
    <w:qFormat/>
    <w:rPr>
      <w:sz w:val="18"/>
      <w:szCs w:val="18"/>
    </w:rPr>
  </w:style>
  <w:style w:type="paragraph" w:styleId="a9">
    <w:name w:val="footer"/>
    <w:basedOn w:val="a"/>
    <w:link w:val="aa"/>
    <w:autoRedefine/>
    <w:qFormat/>
    <w:pPr>
      <w:tabs>
        <w:tab w:val="center" w:pos="4153"/>
        <w:tab w:val="right" w:pos="8306"/>
      </w:tabs>
      <w:snapToGrid w:val="0"/>
      <w:jc w:val="left"/>
    </w:pPr>
    <w:rPr>
      <w:sz w:val="18"/>
      <w:szCs w:val="18"/>
    </w:rPr>
  </w:style>
  <w:style w:type="paragraph" w:styleId="ab">
    <w:name w:val="header"/>
    <w:basedOn w:val="a"/>
    <w:link w:val="ac"/>
    <w:autoRedefine/>
    <w:qFormat/>
    <w:pPr>
      <w:pBdr>
        <w:bottom w:val="single" w:sz="6" w:space="1" w:color="auto"/>
      </w:pBdr>
      <w:tabs>
        <w:tab w:val="center" w:pos="4153"/>
        <w:tab w:val="right" w:pos="8306"/>
      </w:tabs>
      <w:snapToGrid w:val="0"/>
      <w:jc w:val="center"/>
    </w:pPr>
    <w:rPr>
      <w:sz w:val="18"/>
      <w:szCs w:val="18"/>
    </w:rPr>
  </w:style>
  <w:style w:type="paragraph" w:styleId="ad">
    <w:name w:val="footnote text"/>
    <w:basedOn w:val="a"/>
    <w:next w:val="5"/>
    <w:qFormat/>
    <w:pPr>
      <w:snapToGrid w:val="0"/>
      <w:jc w:val="left"/>
    </w:pPr>
    <w:rPr>
      <w:rFonts w:ascii="Calibri" w:eastAsia="宋体" w:hAnsi="Calibri" w:cs="Times New Roman"/>
      <w:sz w:val="18"/>
    </w:rPr>
  </w:style>
  <w:style w:type="paragraph" w:styleId="ae">
    <w:name w:val="Normal (Web)"/>
    <w:basedOn w:val="a"/>
    <w:uiPriority w:val="99"/>
    <w:qFormat/>
    <w:pPr>
      <w:spacing w:beforeAutospacing="1" w:afterAutospacing="1"/>
      <w:jc w:val="left"/>
    </w:pPr>
    <w:rPr>
      <w:rFonts w:ascii="Calibri" w:eastAsia="宋体" w:hAnsi="Calibri" w:cs="Times New Roman"/>
      <w:kern w:val="0"/>
      <w:sz w:val="24"/>
      <w:szCs w:val="24"/>
    </w:rPr>
  </w:style>
  <w:style w:type="paragraph" w:styleId="af">
    <w:name w:val="annotation subject"/>
    <w:basedOn w:val="a3"/>
    <w:next w:val="a3"/>
    <w:link w:val="af0"/>
    <w:qFormat/>
    <w:rPr>
      <w:b/>
      <w:bCs/>
    </w:rPr>
  </w:style>
  <w:style w:type="character" w:styleId="af1">
    <w:name w:val="Hyperlink"/>
    <w:basedOn w:val="a0"/>
    <w:qFormat/>
    <w:rPr>
      <w:color w:val="0026E5" w:themeColor="hyperlink"/>
      <w:u w:val="single"/>
    </w:rPr>
  </w:style>
  <w:style w:type="character" w:styleId="af2">
    <w:name w:val="annotation reference"/>
    <w:basedOn w:val="a0"/>
    <w:qFormat/>
    <w:rPr>
      <w:sz w:val="21"/>
      <w:szCs w:val="21"/>
    </w:rPr>
  </w:style>
  <w:style w:type="paragraph" w:styleId="af3">
    <w:name w:val="List Paragraph"/>
    <w:basedOn w:val="a"/>
    <w:autoRedefine/>
    <w:uiPriority w:val="34"/>
    <w:qFormat/>
    <w:pPr>
      <w:ind w:firstLineChars="200" w:firstLine="420"/>
    </w:pPr>
  </w:style>
  <w:style w:type="character" w:customStyle="1" w:styleId="ac">
    <w:name w:val="页眉 字符"/>
    <w:basedOn w:val="a0"/>
    <w:link w:val="ab"/>
    <w:autoRedefine/>
    <w:qFormat/>
    <w:rPr>
      <w:kern w:val="2"/>
      <w:sz w:val="18"/>
      <w:szCs w:val="18"/>
    </w:rPr>
  </w:style>
  <w:style w:type="character" w:customStyle="1" w:styleId="aa">
    <w:name w:val="页脚 字符"/>
    <w:basedOn w:val="a0"/>
    <w:link w:val="a9"/>
    <w:autoRedefine/>
    <w:qFormat/>
    <w:rPr>
      <w:kern w:val="2"/>
      <w:sz w:val="18"/>
      <w:szCs w:val="18"/>
    </w:rPr>
  </w:style>
  <w:style w:type="character" w:customStyle="1" w:styleId="a6">
    <w:name w:val="纯文本 字符"/>
    <w:basedOn w:val="a0"/>
    <w:link w:val="a5"/>
    <w:autoRedefine/>
    <w:uiPriority w:val="99"/>
    <w:qFormat/>
    <w:rsid w:val="005D21F8"/>
    <w:rPr>
      <w:rFonts w:ascii="仿宋" w:eastAsia="仿宋" w:hAnsi="仿宋" w:cstheme="minorBidi"/>
      <w:b/>
      <w:bCs/>
      <w:kern w:val="2"/>
      <w:sz w:val="24"/>
      <w:szCs w:val="24"/>
    </w:rPr>
  </w:style>
  <w:style w:type="character" w:customStyle="1" w:styleId="a8">
    <w:name w:val="批注框文本 字符"/>
    <w:basedOn w:val="a0"/>
    <w:link w:val="a7"/>
    <w:autoRedefine/>
    <w:qFormat/>
    <w:rPr>
      <w:kern w:val="2"/>
      <w:sz w:val="18"/>
      <w:szCs w:val="18"/>
    </w:rPr>
  </w:style>
  <w:style w:type="paragraph" w:customStyle="1" w:styleId="TableParagraph">
    <w:name w:val="Table Paragraph"/>
    <w:basedOn w:val="a"/>
    <w:autoRedefine/>
    <w:uiPriority w:val="1"/>
    <w:qFormat/>
    <w:pPr>
      <w:autoSpaceDE w:val="0"/>
      <w:autoSpaceDN w:val="0"/>
      <w:jc w:val="left"/>
    </w:pPr>
    <w:rPr>
      <w:rFonts w:ascii="宋体" w:eastAsia="宋体" w:hAnsi="宋体" w:cs="宋体"/>
      <w:kern w:val="0"/>
      <w:sz w:val="22"/>
      <w:lang w:val="zh-CN" w:bidi="zh-CN"/>
    </w:rPr>
  </w:style>
  <w:style w:type="character" w:customStyle="1" w:styleId="NormalCharacter">
    <w:name w:val="NormalCharacter"/>
    <w:autoRedefine/>
    <w:qFormat/>
    <w:rPr>
      <w:kern w:val="2"/>
      <w:sz w:val="21"/>
      <w:lang w:val="en-US" w:eastAsia="zh-CN" w:bidi="ar-SA"/>
    </w:rPr>
  </w:style>
  <w:style w:type="paragraph" w:customStyle="1" w:styleId="TableText">
    <w:name w:val="Table Text"/>
    <w:basedOn w:val="a"/>
    <w:semiHidden/>
    <w:qFormat/>
    <w:rPr>
      <w:rFonts w:ascii="宋体" w:eastAsia="宋体" w:hAnsi="宋体" w:cs="宋体"/>
      <w:sz w:val="19"/>
      <w:szCs w:val="19"/>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a4">
    <w:name w:val="批注文字 字符"/>
    <w:basedOn w:val="a0"/>
    <w:link w:val="a3"/>
    <w:qFormat/>
    <w:rPr>
      <w:rFonts w:asciiTheme="minorHAnsi" w:eastAsiaTheme="minorEastAsia" w:hAnsiTheme="minorHAnsi" w:cstheme="minorBidi"/>
      <w:kern w:val="2"/>
      <w:sz w:val="21"/>
      <w:szCs w:val="22"/>
    </w:rPr>
  </w:style>
  <w:style w:type="character" w:customStyle="1" w:styleId="af0">
    <w:name w:val="批注主题 字符"/>
    <w:basedOn w:val="a4"/>
    <w:link w:val="af"/>
    <w:qFormat/>
    <w:rPr>
      <w:rFonts w:asciiTheme="minorHAnsi" w:eastAsiaTheme="minorEastAsia" w:hAnsiTheme="minorHAnsi" w:cstheme="minorBidi"/>
      <w:b/>
      <w:bCs/>
      <w:kern w:val="2"/>
      <w:sz w:val="21"/>
      <w:szCs w:val="22"/>
    </w:rPr>
  </w:style>
  <w:style w:type="character" w:customStyle="1" w:styleId="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28541-65DF-46AE-A140-085C664DD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610</Words>
  <Characters>3477</Characters>
  <Application>Microsoft Office Word</Application>
  <DocSecurity>0</DocSecurity>
  <Lines>28</Lines>
  <Paragraphs>8</Paragraphs>
  <ScaleCrop>false</ScaleCrop>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轻飞燕</dc:creator>
  <cp:lastModifiedBy>张 xy</cp:lastModifiedBy>
  <cp:revision>5</cp:revision>
  <cp:lastPrinted>2025-01-08T02:06:00Z</cp:lastPrinted>
  <dcterms:created xsi:type="dcterms:W3CDTF">2025-04-15T01:54:00Z</dcterms:created>
  <dcterms:modified xsi:type="dcterms:W3CDTF">2025-04-15T05:35:00Z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19B7582A667046818FF9F06D58A74D5F_13</vt:lpwstr>
  </property>
  <property fmtid="{D5CDD505-2E9C-101B-9397-08002B2CF9AE}" pid="4" name="KSOTemplateDocerSaveRecord">
    <vt:lpwstr>eyJoZGlkIjoiOTY3NGI2M2M4NDM4ZjYyZDcyMDhkYzkzODYxMzA4MzkiLCJ1c2VySWQiOiIyMzU3MTkwMzEifQ==</vt:lpwstr>
  </property>
</Properties>
</file>