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9C" w:rsidRDefault="00F92647">
      <w:pPr>
        <w:widowControl/>
        <w:jc w:val="left"/>
        <w:rPr>
          <w:rFonts w:asciiTheme="majorEastAsia" w:hAnsiTheme="majorEastAsia" w:cs="宋体"/>
          <w:b/>
          <w:bCs/>
          <w:kern w:val="36"/>
          <w:sz w:val="32"/>
          <w:szCs w:val="42"/>
        </w:rPr>
      </w:pPr>
      <w:r>
        <w:rPr>
          <w:rFonts w:asciiTheme="minorEastAsia" w:hAnsiTheme="minorEastAsia" w:cs="宋体" w:hint="eastAsia"/>
          <w:b/>
          <w:bCs/>
          <w:kern w:val="36"/>
          <w:sz w:val="28"/>
          <w:szCs w:val="28"/>
        </w:rPr>
        <w:t>项目编号：南基（材）2019-108</w:t>
      </w:r>
    </w:p>
    <w:p w:rsidR="00CB0A9C" w:rsidRDefault="00CB0A9C">
      <w:pPr>
        <w:widowControl/>
        <w:jc w:val="left"/>
        <w:rPr>
          <w:rFonts w:asciiTheme="majorEastAsia" w:eastAsiaTheme="majorEastAsia" w:hAnsiTheme="majorEastAsia" w:cs="宋体"/>
          <w:b/>
          <w:bCs/>
          <w:kern w:val="36"/>
          <w:sz w:val="32"/>
          <w:szCs w:val="42"/>
        </w:rPr>
      </w:pPr>
    </w:p>
    <w:p w:rsidR="00300AFD" w:rsidRDefault="00300AFD">
      <w:pPr>
        <w:widowControl/>
        <w:jc w:val="left"/>
        <w:rPr>
          <w:rFonts w:asciiTheme="majorEastAsia" w:eastAsiaTheme="majorEastAsia" w:hAnsiTheme="majorEastAsia" w:cs="宋体"/>
          <w:b/>
          <w:bCs/>
          <w:kern w:val="36"/>
          <w:sz w:val="32"/>
          <w:szCs w:val="42"/>
        </w:rPr>
      </w:pPr>
    </w:p>
    <w:p w:rsidR="00CB0A9C" w:rsidRDefault="00F92647">
      <w:pPr>
        <w:widowControl/>
        <w:jc w:val="center"/>
        <w:rPr>
          <w:rFonts w:ascii="黑体" w:eastAsia="黑体" w:hAnsi="黑体" w:cs="宋体"/>
          <w:bCs/>
          <w:kern w:val="36"/>
          <w:sz w:val="52"/>
          <w:szCs w:val="52"/>
        </w:rPr>
      </w:pPr>
      <w:r>
        <w:rPr>
          <w:rFonts w:ascii="黑体" w:eastAsia="黑体" w:hAnsi="黑体" w:cs="宋体" w:hint="eastAsia"/>
          <w:bCs/>
          <w:kern w:val="36"/>
          <w:sz w:val="52"/>
          <w:szCs w:val="52"/>
        </w:rPr>
        <w:t>南京大学仙林校区</w:t>
      </w:r>
      <w:r w:rsidR="00300AFD">
        <w:rPr>
          <w:rFonts w:ascii="黑体" w:eastAsia="黑体" w:hAnsi="黑体" w:cs="宋体" w:hint="eastAsia"/>
          <w:bCs/>
          <w:kern w:val="36"/>
          <w:sz w:val="52"/>
          <w:szCs w:val="52"/>
        </w:rPr>
        <w:t>现代工程与应用科学学院楼</w:t>
      </w:r>
      <w:r>
        <w:rPr>
          <w:rFonts w:ascii="黑体" w:eastAsia="黑体" w:hAnsi="黑体" w:cs="宋体" w:hint="eastAsia"/>
          <w:bCs/>
          <w:kern w:val="36"/>
          <w:sz w:val="52"/>
          <w:szCs w:val="52"/>
        </w:rPr>
        <w:t>草坪灯等采购</w:t>
      </w: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F92647">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招标文件</w:t>
      </w: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F92647">
      <w:pPr>
        <w:widowControl/>
        <w:jc w:val="center"/>
        <w:rPr>
          <w:rFonts w:ascii="宋体" w:eastAsia="宋体" w:hAnsi="宋体" w:cs="宋体"/>
          <w:b/>
          <w:bCs/>
          <w:kern w:val="36"/>
          <w:sz w:val="36"/>
          <w:szCs w:val="36"/>
        </w:rPr>
      </w:pPr>
      <w:r>
        <w:rPr>
          <w:rFonts w:ascii="宋体" w:eastAsia="宋体" w:hAnsi="宋体" w:cs="宋体" w:hint="eastAsia"/>
          <w:b/>
          <w:bCs/>
          <w:kern w:val="36"/>
          <w:sz w:val="36"/>
          <w:szCs w:val="36"/>
        </w:rPr>
        <w:t>南京大学基本建设处</w:t>
      </w:r>
    </w:p>
    <w:p w:rsidR="00CB0A9C" w:rsidRDefault="00F92647">
      <w:pPr>
        <w:widowControl/>
        <w:jc w:val="center"/>
        <w:rPr>
          <w:rFonts w:asciiTheme="majorEastAsia" w:eastAsiaTheme="majorEastAsia" w:hAnsiTheme="majorEastAsia" w:cs="宋体"/>
          <w:b/>
          <w:bCs/>
          <w:kern w:val="36"/>
          <w:sz w:val="32"/>
          <w:szCs w:val="42"/>
        </w:rPr>
      </w:pPr>
      <w:r>
        <w:rPr>
          <w:rFonts w:ascii="宋体" w:eastAsia="宋体" w:hAnsi="宋体" w:cs="宋体" w:hint="eastAsia"/>
          <w:b/>
          <w:bCs/>
          <w:kern w:val="36"/>
          <w:sz w:val="36"/>
          <w:szCs w:val="36"/>
        </w:rPr>
        <w:t>2019年</w:t>
      </w:r>
      <w:r w:rsidR="00684172">
        <w:rPr>
          <w:rFonts w:ascii="宋体" w:eastAsia="宋体" w:hAnsi="宋体" w:cs="宋体" w:hint="eastAsia"/>
          <w:b/>
          <w:bCs/>
          <w:kern w:val="36"/>
          <w:sz w:val="36"/>
          <w:szCs w:val="36"/>
        </w:rPr>
        <w:t>12</w:t>
      </w:r>
      <w:r>
        <w:rPr>
          <w:rFonts w:ascii="宋体" w:eastAsia="宋体" w:hAnsi="宋体" w:cs="宋体" w:hint="eastAsia"/>
          <w:b/>
          <w:bCs/>
          <w:kern w:val="36"/>
          <w:sz w:val="36"/>
          <w:szCs w:val="36"/>
        </w:rPr>
        <w:t>月</w:t>
      </w:r>
      <w:r w:rsidR="00684172">
        <w:rPr>
          <w:rFonts w:ascii="宋体" w:eastAsia="宋体" w:hAnsi="宋体" w:cs="宋体" w:hint="eastAsia"/>
          <w:b/>
          <w:bCs/>
          <w:kern w:val="36"/>
          <w:sz w:val="36"/>
          <w:szCs w:val="36"/>
        </w:rPr>
        <w:t>04</w:t>
      </w:r>
      <w:r>
        <w:rPr>
          <w:rFonts w:ascii="宋体" w:eastAsia="宋体" w:hAnsi="宋体" w:cs="宋体" w:hint="eastAsia"/>
          <w:b/>
          <w:bCs/>
          <w:kern w:val="36"/>
          <w:sz w:val="36"/>
          <w:szCs w:val="36"/>
        </w:rPr>
        <w:t>日</w:t>
      </w:r>
      <w:r>
        <w:rPr>
          <w:rFonts w:asciiTheme="majorEastAsia" w:eastAsiaTheme="majorEastAsia" w:hAnsiTheme="majorEastAsia" w:cs="宋体"/>
          <w:b/>
          <w:bCs/>
          <w:kern w:val="36"/>
          <w:sz w:val="32"/>
          <w:szCs w:val="42"/>
        </w:rPr>
        <w:br w:type="page"/>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1、项目编号：南基（材）2019</w:t>
      </w:r>
      <w:r>
        <w:rPr>
          <w:rFonts w:ascii="宋体" w:eastAsia="宋体" w:hAnsi="宋体" w:cs="宋体"/>
          <w:kern w:val="0"/>
          <w:sz w:val="24"/>
          <w:szCs w:val="24"/>
        </w:rPr>
        <w:t>-</w:t>
      </w:r>
      <w:r>
        <w:rPr>
          <w:rFonts w:ascii="宋体" w:eastAsia="宋体" w:hAnsi="宋体" w:cs="宋体" w:hint="eastAsia"/>
          <w:kern w:val="0"/>
          <w:sz w:val="24"/>
          <w:szCs w:val="24"/>
        </w:rPr>
        <w:t>108</w:t>
      </w:r>
    </w:p>
    <w:p w:rsidR="00CB0A9C" w:rsidRPr="00300AFD" w:rsidRDefault="00F92647">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2、项目名称：</w:t>
      </w:r>
      <w:r w:rsidR="00300AFD" w:rsidRPr="00300AFD">
        <w:rPr>
          <w:rFonts w:ascii="宋体" w:eastAsia="宋体" w:hAnsi="宋体" w:cs="宋体" w:hint="eastAsia"/>
          <w:kern w:val="0"/>
          <w:sz w:val="24"/>
          <w:szCs w:val="24"/>
        </w:rPr>
        <w:t>南京大学仙林校区现代工程与应用科学学院楼草坪灯等采购</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3、招标范围：草坪灯185套、插地上射灯80套、侧壁灯22套、防水地埋灯8套地埋灯6</w:t>
      </w:r>
      <w:r w:rsidR="002F6DA3">
        <w:rPr>
          <w:rFonts w:ascii="宋体" w:eastAsia="宋体" w:hAnsi="宋体" w:cs="宋体" w:hint="eastAsia"/>
          <w:kern w:val="0"/>
          <w:sz w:val="24"/>
          <w:szCs w:val="24"/>
        </w:rPr>
        <w:t>套</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w:t>
      </w:r>
      <w:r w:rsidR="00553D23">
        <w:rPr>
          <w:rFonts w:ascii="宋体" w:eastAsia="宋体" w:hAnsi="宋体" w:cs="宋体" w:hint="eastAsia"/>
          <w:kern w:val="0"/>
          <w:sz w:val="24"/>
          <w:szCs w:val="24"/>
        </w:rPr>
        <w:t>16</w:t>
      </w:r>
      <w:bookmarkStart w:id="0" w:name="_GoBack"/>
      <w:bookmarkEnd w:id="0"/>
      <w:r>
        <w:rPr>
          <w:rFonts w:ascii="宋体" w:eastAsia="宋体" w:hAnsi="宋体" w:cs="宋体" w:hint="eastAsia"/>
          <w:kern w:val="0"/>
          <w:sz w:val="24"/>
          <w:szCs w:val="24"/>
        </w:rPr>
        <w:t>万元</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材料或承诺书）</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2、投标人不得有下列行为（提供承诺书）</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kern w:val="0"/>
          <w:sz w:val="24"/>
          <w:szCs w:val="24"/>
        </w:rPr>
        <w:fldChar w:fldCharType="begin"/>
      </w:r>
      <w:r w:rsidRPr="00300AFD">
        <w:rPr>
          <w:rFonts w:ascii="宋体" w:hAnsi="宋体" w:cs="宋体"/>
          <w:kern w:val="0"/>
          <w:sz w:val="24"/>
          <w:szCs w:val="24"/>
        </w:rPr>
        <w:instrText xml:space="preserve"> </w:instrText>
      </w:r>
      <w:r w:rsidRPr="00300AFD">
        <w:rPr>
          <w:rFonts w:ascii="宋体" w:hAnsi="宋体" w:cs="宋体" w:hint="eastAsia"/>
          <w:kern w:val="0"/>
          <w:sz w:val="24"/>
          <w:szCs w:val="24"/>
        </w:rPr>
        <w:instrText>= 1 \* GB3</w:instrText>
      </w:r>
      <w:r w:rsidRPr="00300AFD">
        <w:rPr>
          <w:rFonts w:ascii="宋体" w:hAnsi="宋体" w:cs="宋体"/>
          <w:kern w:val="0"/>
          <w:sz w:val="24"/>
          <w:szCs w:val="24"/>
        </w:rPr>
        <w:instrText xml:space="preserve"> </w:instrText>
      </w:r>
      <w:r w:rsidRPr="00300AFD">
        <w:rPr>
          <w:rFonts w:ascii="宋体" w:hAnsi="宋体" w:cs="宋体"/>
          <w:kern w:val="0"/>
          <w:sz w:val="24"/>
          <w:szCs w:val="24"/>
        </w:rPr>
        <w:fldChar w:fldCharType="separate"/>
      </w:r>
      <w:r w:rsidRPr="00300AFD">
        <w:rPr>
          <w:rFonts w:ascii="宋体" w:hAnsi="宋体" w:cs="宋体" w:hint="eastAsia"/>
          <w:kern w:val="0"/>
          <w:sz w:val="24"/>
          <w:szCs w:val="24"/>
        </w:rPr>
        <w:t>①</w:t>
      </w:r>
      <w:r w:rsidRPr="00300AFD">
        <w:rPr>
          <w:rFonts w:ascii="宋体" w:hAnsi="宋体" w:cs="宋体"/>
          <w:kern w:val="0"/>
          <w:sz w:val="24"/>
          <w:szCs w:val="24"/>
        </w:rPr>
        <w:fldChar w:fldCharType="end"/>
      </w:r>
      <w:r w:rsidRPr="00300AFD">
        <w:rPr>
          <w:rFonts w:ascii="宋体" w:hAnsi="宋体" w:cs="宋体" w:hint="eastAsia"/>
          <w:kern w:val="0"/>
          <w:sz w:val="24"/>
          <w:szCs w:val="24"/>
        </w:rPr>
        <w:t>有违反法律、法规行为，依法被取消投标资格且期限未满的；</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kern w:val="0"/>
          <w:sz w:val="24"/>
          <w:szCs w:val="24"/>
        </w:rPr>
        <w:fldChar w:fldCharType="begin"/>
      </w:r>
      <w:r w:rsidRPr="00300AFD">
        <w:rPr>
          <w:rFonts w:ascii="宋体" w:hAnsi="宋体" w:cs="宋体"/>
          <w:kern w:val="0"/>
          <w:sz w:val="24"/>
          <w:szCs w:val="24"/>
        </w:rPr>
        <w:instrText xml:space="preserve"> </w:instrText>
      </w:r>
      <w:r w:rsidRPr="00300AFD">
        <w:rPr>
          <w:rFonts w:ascii="宋体" w:hAnsi="宋体" w:cs="宋体" w:hint="eastAsia"/>
          <w:kern w:val="0"/>
          <w:sz w:val="24"/>
          <w:szCs w:val="24"/>
        </w:rPr>
        <w:instrText>= 2 \* GB3</w:instrText>
      </w:r>
      <w:r w:rsidRPr="00300AFD">
        <w:rPr>
          <w:rFonts w:ascii="宋体" w:hAnsi="宋体" w:cs="宋体"/>
          <w:kern w:val="0"/>
          <w:sz w:val="24"/>
          <w:szCs w:val="24"/>
        </w:rPr>
        <w:instrText xml:space="preserve"> </w:instrText>
      </w:r>
      <w:r w:rsidRPr="00300AFD">
        <w:rPr>
          <w:rFonts w:ascii="宋体" w:hAnsi="宋体" w:cs="宋体"/>
          <w:kern w:val="0"/>
          <w:sz w:val="24"/>
          <w:szCs w:val="24"/>
        </w:rPr>
        <w:fldChar w:fldCharType="separate"/>
      </w:r>
      <w:r w:rsidRPr="00300AFD">
        <w:rPr>
          <w:rFonts w:ascii="宋体" w:hAnsi="宋体" w:cs="宋体" w:hint="eastAsia"/>
          <w:kern w:val="0"/>
          <w:sz w:val="24"/>
          <w:szCs w:val="24"/>
        </w:rPr>
        <w:t>②</w:t>
      </w:r>
      <w:r w:rsidRPr="00300AFD">
        <w:rPr>
          <w:rFonts w:ascii="宋体" w:hAnsi="宋体" w:cs="宋体"/>
          <w:kern w:val="0"/>
          <w:sz w:val="24"/>
          <w:szCs w:val="24"/>
        </w:rPr>
        <w:fldChar w:fldCharType="end"/>
      </w:r>
      <w:r w:rsidRPr="00300AFD">
        <w:rPr>
          <w:rFonts w:ascii="宋体" w:hAnsi="宋体" w:cs="宋体" w:hint="eastAsia"/>
          <w:kern w:val="0"/>
          <w:sz w:val="24"/>
          <w:szCs w:val="24"/>
        </w:rPr>
        <w:t>因为招投标活动中有违法违规和不良行为，被有关招投标行政监督部门公示且公示期限未满的；</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kern w:val="0"/>
          <w:sz w:val="24"/>
          <w:szCs w:val="24"/>
        </w:rPr>
        <w:fldChar w:fldCharType="begin"/>
      </w:r>
      <w:r w:rsidRPr="00300AFD">
        <w:rPr>
          <w:rFonts w:ascii="宋体" w:hAnsi="宋体" w:cs="宋体"/>
          <w:kern w:val="0"/>
          <w:sz w:val="24"/>
          <w:szCs w:val="24"/>
        </w:rPr>
        <w:instrText xml:space="preserve"> </w:instrText>
      </w:r>
      <w:r w:rsidRPr="00300AFD">
        <w:rPr>
          <w:rFonts w:ascii="宋体" w:hAnsi="宋体" w:cs="宋体" w:hint="eastAsia"/>
          <w:kern w:val="0"/>
          <w:sz w:val="24"/>
          <w:szCs w:val="24"/>
        </w:rPr>
        <w:instrText>= 3 \* GB3</w:instrText>
      </w:r>
      <w:r w:rsidRPr="00300AFD">
        <w:rPr>
          <w:rFonts w:ascii="宋体" w:hAnsi="宋体" w:cs="宋体"/>
          <w:kern w:val="0"/>
          <w:sz w:val="24"/>
          <w:szCs w:val="24"/>
        </w:rPr>
        <w:instrText xml:space="preserve"> </w:instrText>
      </w:r>
      <w:r w:rsidRPr="00300AFD">
        <w:rPr>
          <w:rFonts w:ascii="宋体" w:hAnsi="宋体" w:cs="宋体"/>
          <w:kern w:val="0"/>
          <w:sz w:val="24"/>
          <w:szCs w:val="24"/>
        </w:rPr>
        <w:fldChar w:fldCharType="separate"/>
      </w:r>
      <w:r w:rsidRPr="00300AFD">
        <w:rPr>
          <w:rFonts w:ascii="宋体" w:hAnsi="宋体" w:cs="宋体" w:hint="eastAsia"/>
          <w:kern w:val="0"/>
          <w:sz w:val="24"/>
          <w:szCs w:val="24"/>
        </w:rPr>
        <w:t>③</w:t>
      </w:r>
      <w:r w:rsidRPr="00300AFD">
        <w:rPr>
          <w:rFonts w:ascii="宋体" w:hAnsi="宋体" w:cs="宋体"/>
          <w:kern w:val="0"/>
          <w:sz w:val="24"/>
          <w:szCs w:val="24"/>
        </w:rPr>
        <w:fldChar w:fldCharType="end"/>
      </w:r>
      <w:r w:rsidRPr="00300AFD">
        <w:rPr>
          <w:rFonts w:ascii="宋体" w:hAnsi="宋体" w:cs="宋体" w:hint="eastAsia"/>
          <w:kern w:val="0"/>
          <w:sz w:val="24"/>
          <w:szCs w:val="24"/>
        </w:rPr>
        <w:t>处于被责令停业或者财产被接管冻结和破产状态；</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kern w:val="0"/>
          <w:sz w:val="24"/>
          <w:szCs w:val="24"/>
        </w:rPr>
        <w:fldChar w:fldCharType="begin"/>
      </w:r>
      <w:r w:rsidRPr="00300AFD">
        <w:rPr>
          <w:rFonts w:ascii="宋体" w:hAnsi="宋体" w:cs="宋体"/>
          <w:kern w:val="0"/>
          <w:sz w:val="24"/>
          <w:szCs w:val="24"/>
        </w:rPr>
        <w:instrText xml:space="preserve"> </w:instrText>
      </w:r>
      <w:r w:rsidRPr="00300AFD">
        <w:rPr>
          <w:rFonts w:ascii="宋体" w:hAnsi="宋体" w:cs="宋体" w:hint="eastAsia"/>
          <w:kern w:val="0"/>
          <w:sz w:val="24"/>
          <w:szCs w:val="24"/>
        </w:rPr>
        <w:instrText>= 4 \* GB3</w:instrText>
      </w:r>
      <w:r w:rsidRPr="00300AFD">
        <w:rPr>
          <w:rFonts w:ascii="宋体" w:hAnsi="宋体" w:cs="宋体"/>
          <w:kern w:val="0"/>
          <w:sz w:val="24"/>
          <w:szCs w:val="24"/>
        </w:rPr>
        <w:instrText xml:space="preserve"> </w:instrText>
      </w:r>
      <w:r w:rsidRPr="00300AFD">
        <w:rPr>
          <w:rFonts w:ascii="宋体" w:hAnsi="宋体" w:cs="宋体"/>
          <w:kern w:val="0"/>
          <w:sz w:val="24"/>
          <w:szCs w:val="24"/>
        </w:rPr>
        <w:fldChar w:fldCharType="separate"/>
      </w:r>
      <w:r w:rsidRPr="00300AFD">
        <w:rPr>
          <w:rFonts w:ascii="宋体" w:hAnsi="宋体" w:cs="宋体" w:hint="eastAsia"/>
          <w:kern w:val="0"/>
          <w:sz w:val="24"/>
          <w:szCs w:val="24"/>
        </w:rPr>
        <w:t>④</w:t>
      </w:r>
      <w:r w:rsidRPr="00300AFD">
        <w:rPr>
          <w:rFonts w:ascii="宋体" w:hAnsi="宋体" w:cs="宋体"/>
          <w:kern w:val="0"/>
          <w:sz w:val="24"/>
          <w:szCs w:val="24"/>
        </w:rPr>
        <w:fldChar w:fldCharType="end"/>
      </w:r>
      <w:r w:rsidRPr="00300AFD">
        <w:rPr>
          <w:rFonts w:ascii="宋体" w:hAnsi="宋体" w:cs="宋体" w:hint="eastAsia"/>
          <w:kern w:val="0"/>
          <w:sz w:val="24"/>
          <w:szCs w:val="24"/>
        </w:rPr>
        <w:t>企业有因骗取中标或者严重违约以及发生重大工程质量、安全生产事故等问题，被有关部门暂停投标资格并在暂停期内的。</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kern w:val="0"/>
          <w:sz w:val="24"/>
          <w:szCs w:val="24"/>
        </w:rPr>
        <w:fldChar w:fldCharType="begin"/>
      </w:r>
      <w:r w:rsidRPr="00300AFD">
        <w:rPr>
          <w:rFonts w:ascii="宋体" w:hAnsi="宋体" w:cs="宋体"/>
          <w:kern w:val="0"/>
          <w:sz w:val="24"/>
          <w:szCs w:val="24"/>
        </w:rPr>
        <w:instrText xml:space="preserve"> </w:instrText>
      </w:r>
      <w:r w:rsidRPr="00300AFD">
        <w:rPr>
          <w:rFonts w:ascii="宋体" w:hAnsi="宋体" w:cs="宋体" w:hint="eastAsia"/>
          <w:kern w:val="0"/>
          <w:sz w:val="24"/>
          <w:szCs w:val="24"/>
        </w:rPr>
        <w:instrText>= 5 \* GB3</w:instrText>
      </w:r>
      <w:r w:rsidRPr="00300AFD">
        <w:rPr>
          <w:rFonts w:ascii="宋体" w:hAnsi="宋体" w:cs="宋体"/>
          <w:kern w:val="0"/>
          <w:sz w:val="24"/>
          <w:szCs w:val="24"/>
        </w:rPr>
        <w:instrText xml:space="preserve"> </w:instrText>
      </w:r>
      <w:r w:rsidRPr="00300AFD">
        <w:rPr>
          <w:rFonts w:ascii="宋体" w:hAnsi="宋体" w:cs="宋体"/>
          <w:kern w:val="0"/>
          <w:sz w:val="24"/>
          <w:szCs w:val="24"/>
        </w:rPr>
        <w:fldChar w:fldCharType="separate"/>
      </w:r>
      <w:r w:rsidRPr="00300AFD">
        <w:rPr>
          <w:rFonts w:ascii="宋体" w:hAnsi="宋体" w:cs="宋体" w:hint="eastAsia"/>
          <w:kern w:val="0"/>
          <w:sz w:val="24"/>
          <w:szCs w:val="24"/>
        </w:rPr>
        <w:t>⑤</w:t>
      </w:r>
      <w:r w:rsidRPr="00300AFD">
        <w:rPr>
          <w:rFonts w:ascii="宋体" w:hAnsi="宋体" w:cs="宋体"/>
          <w:kern w:val="0"/>
          <w:sz w:val="24"/>
          <w:szCs w:val="24"/>
        </w:rPr>
        <w:fldChar w:fldCharType="end"/>
      </w:r>
      <w:r w:rsidRPr="00300AFD">
        <w:rPr>
          <w:rFonts w:ascii="宋体" w:hAnsi="宋体" w:cs="宋体" w:hint="eastAsia"/>
          <w:kern w:val="0"/>
          <w:sz w:val="24"/>
          <w:szCs w:val="24"/>
        </w:rPr>
        <w:t>201</w:t>
      </w:r>
      <w:r w:rsidRPr="00300AFD">
        <w:rPr>
          <w:rFonts w:ascii="宋体" w:hAnsi="宋体" w:cs="宋体"/>
          <w:kern w:val="0"/>
          <w:sz w:val="24"/>
          <w:szCs w:val="24"/>
        </w:rPr>
        <w:t>6</w:t>
      </w:r>
      <w:r w:rsidRPr="00300AFD">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3、具有独立法人资格，本项目在其营业执照经营范围内。（</w:t>
      </w:r>
      <w:r w:rsidRPr="00300AFD">
        <w:rPr>
          <w:rFonts w:ascii="宋体" w:hAnsi="宋体" w:cs="宋体" w:hint="eastAsia"/>
          <w:sz w:val="24"/>
          <w:szCs w:val="24"/>
        </w:rPr>
        <w:t>提供加盖投标人公章的营业执副本照复印件</w:t>
      </w:r>
      <w:r w:rsidRPr="00300AFD">
        <w:rPr>
          <w:rFonts w:ascii="宋体" w:hAnsi="宋体" w:cs="宋体" w:hint="eastAsia"/>
          <w:kern w:val="0"/>
          <w:sz w:val="24"/>
          <w:szCs w:val="24"/>
        </w:rPr>
        <w:t>）。</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4、法定代表人为同一个人的两个及两个以上法人，母公司、全资子公司及其控股公司，都不得同时投标，否则取消其投标资格。</w:t>
      </w:r>
    </w:p>
    <w:p w:rsid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5、本项目不接受联合体投标。</w:t>
      </w:r>
    </w:p>
    <w:p w:rsidR="00300AFD" w:rsidRPr="00300AFD" w:rsidRDefault="00300AFD" w:rsidP="00300AFD">
      <w:pPr>
        <w:widowControl/>
        <w:shd w:val="clear" w:color="auto" w:fill="FFFFFF"/>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注：投标人必须在投标文件中对上述资质要求逐条响应并提供有效证明材料，否则将导致响应无效。</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三、投标人须知</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cs="宋体" w:hint="eastAsia"/>
          <w:kern w:val="0"/>
          <w:sz w:val="24"/>
          <w:szCs w:val="24"/>
        </w:rPr>
        <w:t>1、</w:t>
      </w:r>
      <w:r w:rsidRPr="00300AFD">
        <w:rPr>
          <w:rFonts w:ascii="宋体" w:hAnsi="宋体" w:hint="eastAsia"/>
          <w:sz w:val="24"/>
          <w:szCs w:val="24"/>
        </w:rPr>
        <w:t>在招标过程中，出现下列情况之一的，应予重新招标：</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lastRenderedPageBreak/>
        <w:t>1）提交投标文件的投标人少于三家；</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2）投标人的报价均超过了招标预算，招标人不能支付的；</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3）所有投标被否决的。</w:t>
      </w:r>
    </w:p>
    <w:p w:rsidR="00300AFD" w:rsidRPr="00300AFD" w:rsidRDefault="00300AFD" w:rsidP="00300AFD">
      <w:pPr>
        <w:adjustRightInd w:val="0"/>
        <w:snapToGrid w:val="0"/>
        <w:spacing w:line="500" w:lineRule="exact"/>
        <w:ind w:firstLineChars="200" w:firstLine="482"/>
        <w:rPr>
          <w:rFonts w:ascii="宋体" w:hAnsi="宋体"/>
          <w:b/>
          <w:bCs/>
          <w:sz w:val="24"/>
          <w:szCs w:val="24"/>
        </w:rPr>
      </w:pPr>
      <w:r w:rsidRPr="00300AFD">
        <w:rPr>
          <w:rFonts w:ascii="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w:t>
      </w:r>
      <w:r w:rsidRPr="00300AFD">
        <w:rPr>
          <w:rFonts w:ascii="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w:t>
      </w:r>
      <w:r w:rsidRPr="00300AFD">
        <w:rPr>
          <w:rFonts w:ascii="宋体" w:hAnsi="宋体"/>
          <w:sz w:val="24"/>
          <w:szCs w:val="24"/>
        </w:rPr>
        <w:t>2）如改用单一来源采购方式的：在保证采购项目质量和双方商定合理价格的基础上进行采购。</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w:t>
      </w:r>
      <w:r w:rsidRPr="00300AFD">
        <w:rPr>
          <w:rFonts w:ascii="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300AFD" w:rsidRPr="00300AFD" w:rsidRDefault="00300AFD" w:rsidP="00300AFD">
      <w:pPr>
        <w:widowControl/>
        <w:shd w:val="clear" w:color="auto" w:fill="FFFFFF"/>
        <w:spacing w:line="360" w:lineRule="auto"/>
        <w:ind w:firstLineChars="200" w:firstLine="480"/>
        <w:jc w:val="left"/>
        <w:rPr>
          <w:rFonts w:ascii="宋体" w:hAnsi="宋体"/>
          <w:sz w:val="24"/>
          <w:szCs w:val="24"/>
        </w:rPr>
      </w:pPr>
      <w:r w:rsidRPr="00300AFD">
        <w:rPr>
          <w:rFonts w:ascii="宋体" w:hAnsi="宋体" w:hint="eastAsia"/>
          <w:sz w:val="24"/>
          <w:szCs w:val="24"/>
        </w:rPr>
        <w:t>（</w:t>
      </w:r>
      <w:r w:rsidRPr="00300AFD">
        <w:rPr>
          <w:rFonts w:ascii="宋体" w:hAnsi="宋体"/>
          <w:sz w:val="24"/>
          <w:szCs w:val="24"/>
        </w:rPr>
        <w:t>4）</w:t>
      </w:r>
      <w:r w:rsidRPr="00300AFD">
        <w:rPr>
          <w:rFonts w:ascii="宋体" w:hAnsi="宋体" w:hint="eastAsia"/>
          <w:sz w:val="24"/>
          <w:szCs w:val="24"/>
        </w:rPr>
        <w:t>投标</w:t>
      </w:r>
      <w:r w:rsidRPr="00300AFD">
        <w:rPr>
          <w:rFonts w:ascii="宋体" w:hAnsi="宋体"/>
          <w:sz w:val="24"/>
          <w:szCs w:val="24"/>
        </w:rPr>
        <w:t>人若不接受采购方式的改变，应在规定的时间内书面向</w:t>
      </w:r>
      <w:r w:rsidRPr="00300AFD">
        <w:rPr>
          <w:rFonts w:ascii="宋体" w:hAnsi="宋体" w:hint="eastAsia"/>
          <w:sz w:val="24"/>
          <w:szCs w:val="24"/>
        </w:rPr>
        <w:t>评标委员会</w:t>
      </w:r>
      <w:r w:rsidRPr="00300AFD">
        <w:rPr>
          <w:rFonts w:ascii="宋体" w:hAnsi="宋体"/>
          <w:sz w:val="24"/>
          <w:szCs w:val="24"/>
        </w:rPr>
        <w:t>说明，未在规定时间内提交书面说明的视为接受采购方式的改变。</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2、报名方式及截止时间</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（1）报名方式：投标人将报名信息以邮件形式发送至：13705165269@163.com；报名邮件主题统一为：</w:t>
      </w:r>
      <w:r w:rsidRPr="00300AFD">
        <w:rPr>
          <w:rFonts w:ascii="宋体" w:hAnsi="宋体" w:cs="宋体" w:hint="eastAsia"/>
          <w:b/>
          <w:kern w:val="0"/>
          <w:sz w:val="24"/>
          <w:szCs w:val="24"/>
        </w:rPr>
        <w:t>南基（材）</w:t>
      </w:r>
      <w:r>
        <w:rPr>
          <w:rFonts w:ascii="宋体" w:hAnsi="宋体" w:cs="宋体" w:hint="eastAsia"/>
          <w:b/>
          <w:kern w:val="0"/>
          <w:sz w:val="24"/>
          <w:szCs w:val="24"/>
        </w:rPr>
        <w:t>2019-108</w:t>
      </w:r>
      <w:r w:rsidRPr="00300AFD">
        <w:rPr>
          <w:rFonts w:ascii="宋体" w:eastAsia="宋体" w:hAnsi="宋体" w:cs="宋体" w:hint="eastAsia"/>
          <w:b/>
          <w:kern w:val="0"/>
          <w:sz w:val="24"/>
          <w:szCs w:val="24"/>
        </w:rPr>
        <w:t>南京大学仙林校区现代工程与应用科学学院楼草坪灯等采购</w:t>
      </w:r>
      <w:r w:rsidRPr="00300AFD">
        <w:rPr>
          <w:rFonts w:ascii="宋体" w:hAnsi="宋体" w:cs="宋体" w:hint="eastAsia"/>
          <w:kern w:val="0"/>
          <w:sz w:val="24"/>
          <w:szCs w:val="24"/>
        </w:rPr>
        <w:t>；报名信息格式不限，但必须包含招标采购项目名称、项目编号及投标单位名称、联系人、联系方式等内容。</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（2）报名截止时间：2019年</w:t>
      </w:r>
      <w:r w:rsidR="008404D4">
        <w:rPr>
          <w:rFonts w:ascii="宋体" w:hAnsi="宋体" w:cs="宋体" w:hint="eastAsia"/>
          <w:kern w:val="0"/>
          <w:sz w:val="24"/>
          <w:szCs w:val="24"/>
        </w:rPr>
        <w:t>12</w:t>
      </w:r>
      <w:r w:rsidRPr="00300AFD">
        <w:rPr>
          <w:rFonts w:ascii="宋体" w:hAnsi="宋体" w:cs="宋体" w:hint="eastAsia"/>
          <w:kern w:val="0"/>
          <w:sz w:val="24"/>
          <w:szCs w:val="24"/>
        </w:rPr>
        <w:t>月</w:t>
      </w:r>
      <w:r w:rsidR="008404D4">
        <w:rPr>
          <w:rFonts w:ascii="宋体" w:hAnsi="宋体" w:cs="宋体" w:hint="eastAsia"/>
          <w:kern w:val="0"/>
          <w:sz w:val="24"/>
          <w:szCs w:val="24"/>
        </w:rPr>
        <w:t>09</w:t>
      </w:r>
      <w:r w:rsidRPr="00300AFD">
        <w:rPr>
          <w:rFonts w:ascii="宋体" w:hAnsi="宋体" w:cs="宋体" w:hint="eastAsia"/>
          <w:kern w:val="0"/>
          <w:sz w:val="24"/>
          <w:szCs w:val="24"/>
        </w:rPr>
        <w:t>日</w:t>
      </w:r>
      <w:r w:rsidR="00861B80">
        <w:rPr>
          <w:rFonts w:ascii="宋体" w:hAnsi="宋体" w:cs="宋体" w:hint="eastAsia"/>
          <w:kern w:val="0"/>
          <w:sz w:val="24"/>
          <w:szCs w:val="24"/>
        </w:rPr>
        <w:t>17</w:t>
      </w:r>
      <w:r w:rsidRPr="00300AFD">
        <w:rPr>
          <w:rFonts w:ascii="宋体" w:hAnsi="宋体" w:cs="宋体" w:hint="eastAsia"/>
          <w:kern w:val="0"/>
          <w:sz w:val="24"/>
          <w:szCs w:val="24"/>
        </w:rPr>
        <w:t>时00分。</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（3）未登记报名的，招标人有权拒绝投标人参加投标。</w:t>
      </w:r>
    </w:p>
    <w:p w:rsidR="00300AFD" w:rsidRPr="00300AFD" w:rsidRDefault="00300AFD" w:rsidP="00300AFD">
      <w:pPr>
        <w:spacing w:line="360" w:lineRule="auto"/>
        <w:ind w:firstLineChars="200" w:firstLine="480"/>
        <w:rPr>
          <w:rFonts w:ascii="宋体" w:hAnsi="宋体"/>
          <w:sz w:val="24"/>
          <w:szCs w:val="24"/>
        </w:rPr>
      </w:pPr>
      <w:r w:rsidRPr="00300AFD">
        <w:rPr>
          <w:rFonts w:ascii="宋体" w:hAnsi="宋体" w:hint="eastAsia"/>
          <w:sz w:val="24"/>
          <w:szCs w:val="24"/>
        </w:rPr>
        <w:t>3、投标文件的递交（开标）时间和地点</w:t>
      </w:r>
    </w:p>
    <w:p w:rsidR="00300AFD" w:rsidRPr="00300AFD" w:rsidRDefault="00300AFD" w:rsidP="00300AFD">
      <w:pPr>
        <w:spacing w:line="360" w:lineRule="auto"/>
        <w:ind w:firstLineChars="200" w:firstLine="480"/>
        <w:rPr>
          <w:rFonts w:ascii="宋体" w:hAnsi="宋体" w:cs="宋体"/>
          <w:kern w:val="0"/>
          <w:sz w:val="24"/>
          <w:szCs w:val="24"/>
        </w:rPr>
      </w:pPr>
      <w:r w:rsidRPr="00300AFD">
        <w:rPr>
          <w:rFonts w:ascii="宋体" w:hAnsi="宋体" w:cs="宋体" w:hint="eastAsia"/>
          <w:kern w:val="0"/>
          <w:sz w:val="24"/>
          <w:szCs w:val="24"/>
        </w:rPr>
        <w:lastRenderedPageBreak/>
        <w:t>（1）投标文件递交及开标时间：2019年</w:t>
      </w:r>
      <w:r w:rsidR="008404D4">
        <w:rPr>
          <w:rFonts w:ascii="宋体" w:hAnsi="宋体" w:cs="宋体" w:hint="eastAsia"/>
          <w:kern w:val="0"/>
          <w:sz w:val="24"/>
          <w:szCs w:val="24"/>
        </w:rPr>
        <w:t>12</w:t>
      </w:r>
      <w:r w:rsidRPr="00300AFD">
        <w:rPr>
          <w:rFonts w:ascii="宋体" w:hAnsi="宋体" w:cs="宋体" w:hint="eastAsia"/>
          <w:kern w:val="0"/>
          <w:sz w:val="24"/>
          <w:szCs w:val="24"/>
        </w:rPr>
        <w:t>月</w:t>
      </w:r>
      <w:r w:rsidR="00861B80">
        <w:rPr>
          <w:rFonts w:ascii="宋体" w:hAnsi="宋体" w:cs="宋体" w:hint="eastAsia"/>
          <w:kern w:val="0"/>
          <w:sz w:val="24"/>
          <w:szCs w:val="24"/>
        </w:rPr>
        <w:t>10</w:t>
      </w:r>
      <w:r w:rsidRPr="00300AFD">
        <w:rPr>
          <w:rFonts w:ascii="宋体" w:hAnsi="宋体" w:cs="宋体" w:hint="eastAsia"/>
          <w:kern w:val="0"/>
          <w:sz w:val="24"/>
          <w:szCs w:val="24"/>
        </w:rPr>
        <w:t>日10时</w:t>
      </w:r>
      <w:r w:rsidR="00861B80">
        <w:rPr>
          <w:rFonts w:ascii="宋体" w:hAnsi="宋体" w:cs="宋体" w:hint="eastAsia"/>
          <w:kern w:val="0"/>
          <w:sz w:val="24"/>
          <w:szCs w:val="24"/>
        </w:rPr>
        <w:t>1</w:t>
      </w:r>
      <w:r w:rsidRPr="00300AFD">
        <w:rPr>
          <w:rFonts w:ascii="宋体" w:hAnsi="宋体" w:cs="宋体" w:hint="eastAsia"/>
          <w:kern w:val="0"/>
          <w:sz w:val="24"/>
          <w:szCs w:val="24"/>
        </w:rPr>
        <w:t>0分。</w:t>
      </w:r>
    </w:p>
    <w:p w:rsidR="00300AFD" w:rsidRPr="00300AFD" w:rsidRDefault="00300AFD" w:rsidP="00300AFD">
      <w:pPr>
        <w:spacing w:line="360" w:lineRule="auto"/>
        <w:ind w:firstLineChars="200" w:firstLine="480"/>
        <w:rPr>
          <w:rFonts w:ascii="宋体" w:hAnsi="宋体" w:cs="宋体"/>
          <w:kern w:val="0"/>
          <w:sz w:val="24"/>
          <w:szCs w:val="24"/>
        </w:rPr>
      </w:pPr>
      <w:r w:rsidRPr="00300AFD">
        <w:rPr>
          <w:rFonts w:ascii="宋体" w:hAnsi="宋体" w:cs="宋体" w:hint="eastAsia"/>
          <w:kern w:val="0"/>
          <w:sz w:val="24"/>
          <w:szCs w:val="24"/>
        </w:rPr>
        <w:t>（2）投标文件递交及开标地点：南京大学仙林校区综合楼409（南）会议室（五食堂楼上）。</w:t>
      </w:r>
    </w:p>
    <w:p w:rsidR="00300AFD" w:rsidRPr="00300AFD" w:rsidRDefault="00300AFD" w:rsidP="00300AFD">
      <w:pPr>
        <w:spacing w:line="360" w:lineRule="auto"/>
        <w:ind w:firstLineChars="200" w:firstLine="480"/>
        <w:rPr>
          <w:rFonts w:ascii="宋体" w:hAnsi="宋体"/>
          <w:sz w:val="24"/>
          <w:szCs w:val="24"/>
        </w:rPr>
      </w:pPr>
      <w:r w:rsidRPr="00300AFD">
        <w:rPr>
          <w:rFonts w:ascii="宋体" w:hAnsi="宋体" w:hint="eastAsia"/>
          <w:sz w:val="24"/>
          <w:szCs w:val="24"/>
        </w:rPr>
        <w:t>（3）投标文件送达方式：直接送达纸质件材料，不接受邮寄等其他送达方式。</w:t>
      </w:r>
    </w:p>
    <w:p w:rsidR="00300AFD" w:rsidRPr="00300AFD" w:rsidRDefault="00300AFD" w:rsidP="00300AFD">
      <w:pPr>
        <w:spacing w:line="360" w:lineRule="auto"/>
        <w:ind w:firstLineChars="200" w:firstLine="480"/>
        <w:rPr>
          <w:rFonts w:ascii="宋体" w:hAnsi="宋体" w:cs="宋体"/>
          <w:kern w:val="0"/>
          <w:sz w:val="24"/>
          <w:szCs w:val="24"/>
        </w:rPr>
      </w:pPr>
      <w:r w:rsidRPr="00300AFD">
        <w:rPr>
          <w:rFonts w:ascii="宋体" w:hAnsi="宋体" w:hint="eastAsia"/>
          <w:sz w:val="24"/>
          <w:szCs w:val="24"/>
        </w:rPr>
        <w:t>（4）投标文件必须按招标文件规定的时间及地点送达，逾期或不符合密封要求的投标文件恕不接受。</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4、联系方式</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联系人：陆老师</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联系电话：025-85789926</w:t>
      </w:r>
    </w:p>
    <w:p w:rsidR="00300AFD" w:rsidRPr="00300AFD" w:rsidRDefault="00300AFD" w:rsidP="00300AFD">
      <w:pPr>
        <w:spacing w:line="360" w:lineRule="auto"/>
        <w:ind w:firstLineChars="200" w:firstLine="480"/>
        <w:rPr>
          <w:rFonts w:ascii="宋体" w:hAnsi="宋体" w:cs="宋体"/>
          <w:b/>
          <w:bCs/>
          <w:kern w:val="0"/>
          <w:sz w:val="24"/>
          <w:szCs w:val="24"/>
        </w:rPr>
      </w:pPr>
      <w:r w:rsidRPr="00300AFD">
        <w:rPr>
          <w:rFonts w:ascii="宋体" w:hAnsi="宋体" w:cs="宋体" w:hint="eastAsia"/>
          <w:kern w:val="0"/>
          <w:sz w:val="24"/>
          <w:szCs w:val="24"/>
        </w:rPr>
        <w:t>电子邮箱：</w:t>
      </w:r>
      <w:hyperlink r:id="rId9" w:history="1">
        <w:r w:rsidRPr="00300AFD">
          <w:rPr>
            <w:rFonts w:ascii="宋体" w:hAnsi="宋体" w:cs="宋体" w:hint="eastAsia"/>
            <w:color w:val="0000FF" w:themeColor="hyperlink"/>
            <w:kern w:val="0"/>
            <w:sz w:val="24"/>
            <w:szCs w:val="24"/>
            <w:u w:val="single"/>
          </w:rPr>
          <w:t>13705165269@163.com</w:t>
        </w:r>
      </w:hyperlink>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四、项目内容及具体要求</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1、质量要求</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（1）符合设计要求及国家现行颁布的相关标准、规范，满足工程施工和使用要求。</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（2）投标产品具有质量管理体系认证和中国强制性产品认证（检测报告）。</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（3）灯具检验执行标准：GB7000.1-2007/GB7000.10-1999。</w:t>
      </w:r>
    </w:p>
    <w:p w:rsidR="00CB0A9C" w:rsidRDefault="00F92647">
      <w:pPr>
        <w:widowControl/>
        <w:shd w:val="clear" w:color="auto" w:fill="FFFFFF"/>
        <w:spacing w:line="360" w:lineRule="auto"/>
        <w:ind w:firstLineChars="200" w:firstLine="480"/>
        <w:jc w:val="left"/>
        <w:rPr>
          <w:color w:val="000000"/>
          <w:sz w:val="24"/>
          <w:szCs w:val="24"/>
        </w:rPr>
      </w:pPr>
      <w:r>
        <w:rPr>
          <w:rFonts w:ascii="宋体" w:eastAsia="宋体" w:hAnsi="宋体" w:cs="宋体" w:hint="eastAsia"/>
          <w:kern w:val="0"/>
          <w:sz w:val="24"/>
          <w:szCs w:val="24"/>
        </w:rPr>
        <w:t>（4）</w:t>
      </w:r>
      <w:r>
        <w:rPr>
          <w:color w:val="000000"/>
          <w:sz w:val="24"/>
          <w:szCs w:val="24"/>
        </w:rPr>
        <w:t>所供</w:t>
      </w:r>
      <w:r>
        <w:rPr>
          <w:rFonts w:hint="eastAsia"/>
          <w:color w:val="000000"/>
          <w:sz w:val="24"/>
          <w:szCs w:val="24"/>
        </w:rPr>
        <w:t>灯具</w:t>
      </w:r>
      <w:r>
        <w:rPr>
          <w:color w:val="000000"/>
          <w:sz w:val="24"/>
          <w:szCs w:val="24"/>
        </w:rPr>
        <w:t>产品应有明显的、不可更改的生产厂或品牌标记，不得贴牌</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sidRPr="008404D4">
        <w:rPr>
          <w:rFonts w:ascii="宋体" w:eastAsia="宋体" w:hAnsi="宋体" w:cs="宋体" w:hint="eastAsia"/>
          <w:kern w:val="0"/>
          <w:sz w:val="24"/>
          <w:szCs w:val="24"/>
        </w:rPr>
        <w:t>（5）</w:t>
      </w:r>
      <w:r>
        <w:rPr>
          <w:rFonts w:ascii="宋体" w:eastAsia="宋体" w:hAnsi="宋体" w:cs="宋体" w:hint="eastAsia"/>
          <w:kern w:val="0"/>
          <w:sz w:val="24"/>
          <w:szCs w:val="24"/>
        </w:rPr>
        <w:t>投标产品的品质不得低于招标文件要求。</w:t>
      </w:r>
    </w:p>
    <w:p w:rsidR="00CB0A9C" w:rsidRDefault="00F92647">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2、技术参数：</w:t>
      </w:r>
    </w:p>
    <w:p w:rsidR="00CB0A9C" w:rsidRDefault="00F92647">
      <w:pPr>
        <w:widowControl/>
        <w:shd w:val="clear" w:color="auto" w:fill="FFFFFF"/>
        <w:spacing w:line="360" w:lineRule="auto"/>
        <w:ind w:left="480"/>
        <w:jc w:val="left"/>
        <w:rPr>
          <w:rFonts w:ascii="宋体" w:eastAsia="宋体" w:hAnsi="宋体" w:cs="宋体"/>
          <w:kern w:val="0"/>
          <w:sz w:val="24"/>
          <w:szCs w:val="24"/>
        </w:rPr>
      </w:pPr>
      <w:r w:rsidRPr="00383A6A">
        <w:rPr>
          <w:rFonts w:ascii="宋体" w:eastAsia="宋体" w:hAnsi="宋体" w:cs="宋体" w:hint="eastAsia"/>
          <w:kern w:val="0"/>
          <w:sz w:val="24"/>
          <w:szCs w:val="24"/>
        </w:rPr>
        <w:t>（1）灯具选用专业户外品牌：德珂、罗珂尼、三雄极光、华格、</w:t>
      </w:r>
      <w:r w:rsidR="00383A6A" w:rsidRPr="00383A6A">
        <w:rPr>
          <w:rFonts w:ascii="宋体" w:eastAsia="宋体" w:hAnsi="宋体" w:cs="宋体" w:hint="eastAsia"/>
          <w:kern w:val="0"/>
          <w:sz w:val="24"/>
          <w:szCs w:val="24"/>
        </w:rPr>
        <w:t>忆农</w:t>
      </w:r>
      <w:r w:rsidRPr="00383A6A">
        <w:rPr>
          <w:rFonts w:ascii="宋体" w:eastAsia="宋体" w:hAnsi="宋体" w:cs="宋体" w:hint="eastAsia"/>
          <w:kern w:val="0"/>
          <w:sz w:val="24"/>
          <w:szCs w:val="24"/>
        </w:rPr>
        <w:t>。</w:t>
      </w:r>
    </w:p>
    <w:p w:rsidR="003F5F2C" w:rsidRDefault="00F92647" w:rsidP="003F5F2C">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（2）LED光源选用：科瑞、欧司朗、飞利浦。</w:t>
      </w:r>
    </w:p>
    <w:p w:rsidR="00CB0A9C" w:rsidRDefault="003F5F2C" w:rsidP="003F5F2C">
      <w:pPr>
        <w:widowControl/>
        <w:shd w:val="clear" w:color="auto" w:fill="FFFFFF"/>
        <w:spacing w:line="360" w:lineRule="auto"/>
        <w:ind w:left="480"/>
        <w:jc w:val="left"/>
        <w:rPr>
          <w:rFonts w:ascii="宋体" w:eastAsia="宋体" w:hAnsi="宋体" w:cs="宋体"/>
          <w:color w:val="000000" w:themeColor="text1"/>
          <w:kern w:val="0"/>
          <w:sz w:val="24"/>
          <w:szCs w:val="24"/>
        </w:rPr>
      </w:pPr>
      <w:r>
        <w:rPr>
          <w:rFonts w:ascii="宋体" w:eastAsia="宋体" w:hAnsi="宋体" w:cs="宋体" w:hint="eastAsia"/>
          <w:kern w:val="0"/>
          <w:sz w:val="24"/>
          <w:szCs w:val="24"/>
        </w:rPr>
        <w:t>（3）</w:t>
      </w:r>
      <w:r w:rsidR="00F92647">
        <w:rPr>
          <w:rFonts w:ascii="宋体" w:eastAsia="宋体" w:hAnsi="宋体" w:cs="宋体" w:hint="eastAsia"/>
          <w:color w:val="000000" w:themeColor="text1"/>
          <w:kern w:val="0"/>
          <w:sz w:val="24"/>
          <w:szCs w:val="24"/>
        </w:rPr>
        <w:t>灯具外壳材质要求：</w:t>
      </w:r>
    </w:p>
    <w:p w:rsidR="00CB0A9C" w:rsidRDefault="003F5F2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sidR="00F92647">
        <w:rPr>
          <w:rFonts w:ascii="宋体" w:eastAsia="宋体" w:hAnsi="宋体" w:cs="宋体" w:hint="eastAsia"/>
          <w:color w:val="000000" w:themeColor="text1"/>
          <w:kern w:val="0"/>
          <w:sz w:val="24"/>
          <w:szCs w:val="24"/>
        </w:rPr>
        <w:t>草坪灯：铝合金灯体，压铸铝底座高光效LED反射器，超白高清钢化玻璃密封圈及垫圈为耐水蒸汽硅胶紧固件为不锈钢六角螺丝，户外等级静电喷涂，</w:t>
      </w:r>
    </w:p>
    <w:p w:rsidR="00CB0A9C" w:rsidRDefault="003F5F2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sidR="00F92647">
        <w:rPr>
          <w:rFonts w:ascii="宋体" w:eastAsia="宋体" w:hAnsi="宋体" w:cs="宋体" w:hint="eastAsia"/>
          <w:color w:val="000000" w:themeColor="text1"/>
          <w:kern w:val="0"/>
          <w:sz w:val="24"/>
          <w:szCs w:val="24"/>
        </w:rPr>
        <w:t>照树灯：铝合金灯体，压铸铝底座高光效LED反射器，超白高清钢化玻璃密封圈及垫圈为耐水蒸汽硅胶紧固件为不锈钢六角螺丝，配插泥锥，</w:t>
      </w:r>
    </w:p>
    <w:p w:rsidR="00CB0A9C" w:rsidRDefault="003F5F2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sidR="00F92647">
        <w:rPr>
          <w:rFonts w:ascii="宋体" w:eastAsia="宋体" w:hAnsi="宋体" w:cs="宋体" w:hint="eastAsia"/>
          <w:color w:val="000000" w:themeColor="text1"/>
          <w:kern w:val="0"/>
          <w:sz w:val="24"/>
          <w:szCs w:val="24"/>
        </w:rPr>
        <w:t>地埋灯：ADC12压铸铝灯体，316不锈钢面高光效LED防水透镜，超白高清钢化玻璃密封圈及垫圈为耐水蒸汽硅胶紧固件为不锈钢六角螺丝，IP68</w:t>
      </w:r>
      <w:r w:rsidR="00675F36">
        <w:rPr>
          <w:rFonts w:ascii="宋体" w:eastAsia="宋体" w:hAnsi="宋体" w:cs="宋体" w:hint="eastAsia"/>
          <w:color w:val="000000" w:themeColor="text1"/>
          <w:kern w:val="0"/>
          <w:sz w:val="24"/>
          <w:szCs w:val="24"/>
        </w:rPr>
        <w:t>专用接线防水接头。</w:t>
      </w:r>
    </w:p>
    <w:p w:rsidR="00CB0A9C" w:rsidRDefault="003F5F2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④</w:t>
      </w:r>
      <w:r w:rsidR="00F92647">
        <w:rPr>
          <w:rFonts w:ascii="宋体" w:eastAsia="宋体" w:hAnsi="宋体" w:cs="宋体" w:hint="eastAsia"/>
          <w:color w:val="000000" w:themeColor="text1"/>
          <w:kern w:val="0"/>
          <w:sz w:val="24"/>
          <w:szCs w:val="24"/>
        </w:rPr>
        <w:t>侧壁灯：铝合金灯体，316不锈钢面高光效LED防水透镜，超白高清钢化玻璃密封圈及垫圈为耐水蒸汽硅胶紧固件为不锈钢六角螺丝，IP68</w:t>
      </w:r>
      <w:r w:rsidR="00684172">
        <w:rPr>
          <w:rFonts w:ascii="宋体" w:eastAsia="宋体" w:hAnsi="宋体" w:cs="宋体" w:hint="eastAsia"/>
          <w:color w:val="000000" w:themeColor="text1"/>
          <w:kern w:val="0"/>
          <w:sz w:val="24"/>
          <w:szCs w:val="24"/>
        </w:rPr>
        <w:t>专用接线防水接头。</w:t>
      </w:r>
    </w:p>
    <w:p w:rsidR="00684172" w:rsidRDefault="003F5F2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r w:rsidR="00684172">
        <w:rPr>
          <w:rFonts w:ascii="宋体" w:eastAsia="宋体" w:hAnsi="宋体" w:cs="宋体" w:hint="eastAsia"/>
          <w:color w:val="000000" w:themeColor="text1"/>
          <w:kern w:val="0"/>
          <w:sz w:val="24"/>
          <w:szCs w:val="24"/>
        </w:rPr>
        <w:t>、样品要求</w:t>
      </w:r>
    </w:p>
    <w:p w:rsidR="00675F36" w:rsidRDefault="00675F36" w:rsidP="00675F36">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（1）递交投标文件时需同时递交草坪灯、照树灯、地埋灯、侧壁灯样品各一套。</w:t>
      </w:r>
    </w:p>
    <w:p w:rsidR="00675F36" w:rsidRDefault="00675F36" w:rsidP="00675F36">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（2）样品用标贴标明投标人名称、材料名称、规格型号等。</w:t>
      </w:r>
    </w:p>
    <w:p w:rsidR="00684172" w:rsidRPr="00675F36" w:rsidRDefault="00675F3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kern w:val="0"/>
          <w:sz w:val="24"/>
          <w:szCs w:val="24"/>
        </w:rPr>
        <w:t>（3）中标供应商的样品须封存并作为验收的重要依据。</w:t>
      </w:r>
    </w:p>
    <w:p w:rsidR="00CB0A9C" w:rsidRDefault="00F24A5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00F92647">
        <w:rPr>
          <w:rFonts w:asciiTheme="minorEastAsia" w:hAnsiTheme="minorEastAsia" w:cs="宋体" w:hint="eastAsia"/>
          <w:kern w:val="0"/>
          <w:sz w:val="24"/>
          <w:szCs w:val="24"/>
        </w:rPr>
        <w:t>、商务要求</w:t>
      </w:r>
    </w:p>
    <w:p w:rsidR="00CB0A9C" w:rsidRDefault="00F9264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w:t>
      </w:r>
      <w:r w:rsidR="004B6931">
        <w:rPr>
          <w:rFonts w:asciiTheme="minorEastAsia" w:hAnsiTheme="minorEastAsia" w:cs="宋体" w:hint="eastAsia"/>
          <w:kern w:val="0"/>
          <w:sz w:val="24"/>
          <w:szCs w:val="24"/>
        </w:rPr>
        <w:t>1</w:t>
      </w:r>
      <w:r w:rsidR="008404D4">
        <w:rPr>
          <w:rFonts w:asciiTheme="minorEastAsia" w:hAnsiTheme="minorEastAsia" w:cs="宋体" w:hint="eastAsia"/>
          <w:kern w:val="0"/>
          <w:sz w:val="24"/>
          <w:szCs w:val="24"/>
        </w:rPr>
        <w:t>2</w:t>
      </w:r>
      <w:r>
        <w:rPr>
          <w:rFonts w:asciiTheme="minorEastAsia" w:hAnsiTheme="minorEastAsia" w:cs="宋体" w:hint="eastAsia"/>
          <w:kern w:val="0"/>
          <w:sz w:val="24"/>
          <w:szCs w:val="24"/>
        </w:rPr>
        <w:t>月，根据本工程实际进度要求供货。</w:t>
      </w:r>
    </w:p>
    <w:p w:rsidR="00CB0A9C" w:rsidRDefault="00F9264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r>
        <w:rPr>
          <w:rFonts w:ascii="宋体" w:eastAsia="宋体" w:hAnsi="宋体" w:cs="宋体" w:hint="eastAsia"/>
          <w:kern w:val="0"/>
          <w:sz w:val="24"/>
          <w:szCs w:val="24"/>
        </w:rPr>
        <w:t>仙林校区工学院工程</w:t>
      </w:r>
      <w:r>
        <w:rPr>
          <w:rFonts w:asciiTheme="minorEastAsia" w:hAnsiTheme="minorEastAsia" w:cs="宋体" w:hint="eastAsia"/>
          <w:kern w:val="0"/>
          <w:sz w:val="24"/>
          <w:szCs w:val="24"/>
        </w:rPr>
        <w:t>工地指定地点。</w:t>
      </w:r>
    </w:p>
    <w:p w:rsidR="00CB0A9C" w:rsidRDefault="00F92647">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CB0A9C" w:rsidRDefault="00F92647">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（4）质量保证期：验收合格后2年。此标准为最低标准，各投标人也可根据自身情况报最长质量保证期。</w:t>
      </w:r>
    </w:p>
    <w:p w:rsidR="00CB0A9C" w:rsidRDefault="00F9264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采购方有权从货款或质量保证金中扣除相应的价款作为补偿。</w:t>
      </w:r>
    </w:p>
    <w:p w:rsidR="00CB0A9C" w:rsidRDefault="00F92647">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五、投标报价</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2、投标报价方式采用固定单价报价。投标人应充分考虑货物制作期间材料的政策性调整和市场风险，确定风险系数计入总报价。报价确定后不作调整，结算时单价不变，数量按实结算。</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4、投标单位应按招标文件要求编制报价分析表，并在报价分析表中注明报价一览表中未能标明的主辅材规格参数（如：规格型号、材质、厚度、品牌等）及所报价格的组成内容，</w:t>
      </w:r>
      <w:r>
        <w:rPr>
          <w:rFonts w:asciiTheme="minorEastAsia" w:hAnsiTheme="minorEastAsia" w:cs="宋体" w:hint="eastAsia"/>
          <w:kern w:val="0"/>
          <w:sz w:val="24"/>
          <w:szCs w:val="24"/>
        </w:rPr>
        <w:t>应让评标委员会对贵方产品的优良性能有一个全面的了解。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六、投标文件组成及要求</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1、投标文件包含下述材料</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（1）投标函（文件格式1）；</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CB0A9C" w:rsidRDefault="00F9264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w:t>
      </w:r>
      <w:r>
        <w:rPr>
          <w:rFonts w:ascii="宋体" w:hAnsi="宋体" w:cs="宋体" w:hint="eastAsia"/>
          <w:kern w:val="0"/>
          <w:sz w:val="24"/>
          <w:szCs w:val="24"/>
        </w:rPr>
        <w:t>供应商资格资信证明文件</w:t>
      </w:r>
      <w:r>
        <w:rPr>
          <w:rFonts w:ascii="宋体" w:eastAsia="宋体" w:hAnsi="宋体" w:cs="宋体" w:hint="eastAsia"/>
          <w:kern w:val="0"/>
          <w:sz w:val="24"/>
          <w:szCs w:val="24"/>
        </w:rPr>
        <w:t>；</w:t>
      </w:r>
    </w:p>
    <w:p w:rsidR="0093543A" w:rsidRDefault="00943F12" w:rsidP="0093543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w:t>
      </w:r>
      <w:r w:rsidR="0093543A" w:rsidRPr="0093543A">
        <w:rPr>
          <w:rFonts w:ascii="宋体" w:eastAsia="宋体" w:hAnsi="宋体" w:cs="宋体" w:hint="eastAsia"/>
          <w:kern w:val="0"/>
          <w:sz w:val="24"/>
          <w:szCs w:val="24"/>
        </w:rPr>
        <w:t>国家灯具质量监督检验中心</w:t>
      </w:r>
      <w:r w:rsidR="001F739E">
        <w:rPr>
          <w:rFonts w:ascii="宋体" w:eastAsia="宋体" w:hAnsi="宋体" w:cs="宋体" w:hint="eastAsia"/>
          <w:kern w:val="0"/>
          <w:sz w:val="24"/>
          <w:szCs w:val="24"/>
        </w:rPr>
        <w:t>出具的灯具检测报告和</w:t>
      </w:r>
      <w:r w:rsidR="0093543A" w:rsidRPr="0093543A">
        <w:rPr>
          <w:rFonts w:ascii="宋体" w:eastAsia="宋体" w:hAnsi="宋体" w:cs="宋体" w:hint="eastAsia"/>
          <w:kern w:val="0"/>
          <w:sz w:val="24"/>
          <w:szCs w:val="24"/>
        </w:rPr>
        <w:t>国家电光源质量监督检验中心出具的</w:t>
      </w:r>
      <w:r w:rsidR="001F739E">
        <w:rPr>
          <w:rFonts w:ascii="宋体" w:eastAsia="宋体" w:hAnsi="宋体" w:cs="宋体" w:hint="eastAsia"/>
          <w:kern w:val="0"/>
          <w:sz w:val="24"/>
          <w:szCs w:val="24"/>
        </w:rPr>
        <w:t>光源</w:t>
      </w:r>
      <w:r w:rsidR="0093543A" w:rsidRPr="0093543A">
        <w:rPr>
          <w:rFonts w:ascii="宋体" w:eastAsia="宋体" w:hAnsi="宋体" w:cs="宋体" w:hint="eastAsia"/>
          <w:kern w:val="0"/>
          <w:sz w:val="24"/>
          <w:szCs w:val="24"/>
        </w:rPr>
        <w:t>检测报告</w:t>
      </w:r>
      <w:r w:rsidR="001F739E">
        <w:rPr>
          <w:rFonts w:ascii="宋体" w:eastAsia="宋体" w:hAnsi="宋体" w:cs="宋体" w:hint="eastAsia"/>
          <w:kern w:val="0"/>
          <w:sz w:val="24"/>
          <w:szCs w:val="24"/>
        </w:rPr>
        <w:t>；</w:t>
      </w:r>
    </w:p>
    <w:p w:rsidR="00CB0A9C" w:rsidRDefault="00F9264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943F12">
        <w:rPr>
          <w:rFonts w:ascii="宋体" w:eastAsia="宋体" w:hAnsi="宋体" w:cs="宋体" w:hint="eastAsia"/>
          <w:kern w:val="0"/>
          <w:sz w:val="24"/>
          <w:szCs w:val="24"/>
        </w:rPr>
        <w:t>10</w:t>
      </w:r>
      <w:r>
        <w:rPr>
          <w:rFonts w:ascii="宋体" w:eastAsia="宋体" w:hAnsi="宋体" w:cs="宋体" w:hint="eastAsia"/>
          <w:kern w:val="0"/>
          <w:sz w:val="24"/>
          <w:szCs w:val="24"/>
        </w:rPr>
        <w:t>）</w:t>
      </w:r>
      <w:r>
        <w:rPr>
          <w:rFonts w:ascii="宋体" w:hAnsi="宋体" w:cs="宋体" w:hint="eastAsia"/>
          <w:kern w:val="0"/>
          <w:sz w:val="24"/>
          <w:szCs w:val="24"/>
        </w:rPr>
        <w:t>投标产品各项性能指标说明及与投标产品质量相关的证明文件等</w:t>
      </w:r>
      <w:r w:rsidR="006E38F6">
        <w:rPr>
          <w:rFonts w:ascii="宋体" w:eastAsia="宋体" w:hAnsi="宋体" w:cs="宋体" w:hint="eastAsia"/>
          <w:kern w:val="0"/>
          <w:sz w:val="24"/>
          <w:szCs w:val="24"/>
        </w:rPr>
        <w:t>；</w:t>
      </w:r>
    </w:p>
    <w:p w:rsidR="00CB0A9C" w:rsidRDefault="00F9264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943F12">
        <w:rPr>
          <w:rFonts w:ascii="宋体" w:eastAsia="宋体" w:hAnsi="宋体" w:cs="宋体" w:hint="eastAsia"/>
          <w:kern w:val="0"/>
          <w:sz w:val="24"/>
          <w:szCs w:val="24"/>
        </w:rPr>
        <w:t>1</w:t>
      </w:r>
      <w:r>
        <w:rPr>
          <w:rFonts w:ascii="宋体" w:eastAsia="宋体" w:hAnsi="宋体" w:cs="宋体" w:hint="eastAsia"/>
          <w:kern w:val="0"/>
          <w:sz w:val="24"/>
          <w:szCs w:val="24"/>
        </w:rPr>
        <w:t>）企业概况及近3</w:t>
      </w:r>
      <w:r w:rsidR="008404D4">
        <w:rPr>
          <w:rFonts w:ascii="宋体" w:eastAsia="宋体" w:hAnsi="宋体" w:cs="宋体" w:hint="eastAsia"/>
          <w:kern w:val="0"/>
          <w:sz w:val="24"/>
          <w:szCs w:val="24"/>
        </w:rPr>
        <w:t>年来与本采购项目类似的业绩情况；</w:t>
      </w:r>
    </w:p>
    <w:p w:rsidR="00CB0A9C" w:rsidRDefault="00F9264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943F12">
        <w:rPr>
          <w:rFonts w:ascii="宋体" w:eastAsia="宋体" w:hAnsi="宋体" w:cs="宋体" w:hint="eastAsia"/>
          <w:kern w:val="0"/>
          <w:sz w:val="24"/>
          <w:szCs w:val="24"/>
        </w:rPr>
        <w:t>2</w:t>
      </w:r>
      <w:r w:rsidR="008404D4">
        <w:rPr>
          <w:rFonts w:ascii="宋体" w:eastAsia="宋体" w:hAnsi="宋体" w:cs="宋体" w:hint="eastAsia"/>
          <w:kern w:val="0"/>
          <w:sz w:val="24"/>
          <w:szCs w:val="24"/>
        </w:rPr>
        <w:t>）投标人认为有必要提交的其他资料。</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（3）投标文件应按前述顺序编制和装订，招标文件有格式规定的按格式填写，无格式要求的自定格式，但需风格一致。如有弄虚作假者作废标处理，采购单位有权追究其法律责任。</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七、开标和评标</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1、评标的组织和依据</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（1）南京大学基建处负责组建三人以上单数的评标委员会。</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（2）评标委员会秉持客观、公正的原则，对投标文件进行系统地比较和评审。</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2、评标程序</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（1）资格性审查：依据法律法规和招标文件的相关规定，对供应商的资格证明等</w:t>
      </w:r>
      <w:r>
        <w:rPr>
          <w:rFonts w:asciiTheme="minorEastAsia" w:hAnsiTheme="minorEastAsia" w:hint="eastAsia"/>
          <w:sz w:val="24"/>
          <w:szCs w:val="24"/>
        </w:rPr>
        <w:lastRenderedPageBreak/>
        <w:t>进行审查，以确定供应商是否具备资格。招标公告中投标人资质要求的所有材料，投标人必须放入投标文件中。</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（2）符合性审查：依据招标文件的规定，从投标文件的有效性、完整性和对招标文件的响应程度进行审查，以确定是否对招标文件的实质性要求作出响应。 </w:t>
      </w:r>
    </w:p>
    <w:p w:rsidR="00CB0A9C" w:rsidRDefault="00F92647">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928" w:type="dxa"/>
        <w:jc w:val="center"/>
        <w:tblLayout w:type="fixed"/>
        <w:tblLook w:val="04A0" w:firstRow="1" w:lastRow="0" w:firstColumn="1" w:lastColumn="0" w:noHBand="0" w:noVBand="1"/>
      </w:tblPr>
      <w:tblGrid>
        <w:gridCol w:w="565"/>
        <w:gridCol w:w="1418"/>
        <w:gridCol w:w="1134"/>
        <w:gridCol w:w="5317"/>
        <w:gridCol w:w="494"/>
      </w:tblGrid>
      <w:tr w:rsidR="00CB0A9C" w:rsidTr="004B6931">
        <w:trPr>
          <w:trHeight w:val="496"/>
          <w:jc w:val="center"/>
        </w:trPr>
        <w:tc>
          <w:tcPr>
            <w:tcW w:w="565" w:type="dxa"/>
            <w:tcBorders>
              <w:top w:val="single" w:sz="4" w:space="0" w:color="auto"/>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序号</w:t>
            </w:r>
          </w:p>
        </w:tc>
        <w:tc>
          <w:tcPr>
            <w:tcW w:w="1418"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评分因素</w:t>
            </w:r>
          </w:p>
        </w:tc>
        <w:tc>
          <w:tcPr>
            <w:tcW w:w="6451" w:type="dxa"/>
            <w:gridSpan w:val="2"/>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评审细则</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分值</w:t>
            </w:r>
          </w:p>
        </w:tc>
      </w:tr>
      <w:tr w:rsidR="004B6931" w:rsidTr="004B6931">
        <w:trPr>
          <w:jc w:val="center"/>
        </w:trPr>
        <w:tc>
          <w:tcPr>
            <w:tcW w:w="565" w:type="dxa"/>
            <w:vMerge w:val="restart"/>
            <w:tcBorders>
              <w:top w:val="single" w:sz="4" w:space="0" w:color="auto"/>
              <w:left w:val="single" w:sz="4" w:space="0" w:color="auto"/>
              <w:right w:val="single" w:sz="4" w:space="0" w:color="auto"/>
            </w:tcBorders>
            <w:vAlign w:val="center"/>
          </w:tcPr>
          <w:p w:rsidR="004B6931" w:rsidRDefault="004B6931">
            <w:pPr>
              <w:jc w:val="center"/>
              <w:rPr>
                <w:rFonts w:asciiTheme="minorEastAsia" w:hAnsiTheme="minorEastAsia"/>
                <w:szCs w:val="21"/>
              </w:rPr>
            </w:pPr>
            <w:r>
              <w:rPr>
                <w:rFonts w:asciiTheme="minorEastAsia" w:hAnsiTheme="minorEastAsia" w:hint="eastAsia"/>
                <w:szCs w:val="21"/>
              </w:rPr>
              <w:t>1</w:t>
            </w:r>
          </w:p>
        </w:tc>
        <w:tc>
          <w:tcPr>
            <w:tcW w:w="1418" w:type="dxa"/>
            <w:vMerge w:val="restart"/>
            <w:tcBorders>
              <w:top w:val="single" w:sz="4" w:space="0" w:color="auto"/>
              <w:left w:val="nil"/>
              <w:right w:val="single" w:sz="4" w:space="0" w:color="auto"/>
            </w:tcBorders>
            <w:vAlign w:val="center"/>
          </w:tcPr>
          <w:p w:rsidR="004B6931" w:rsidRDefault="004B6931">
            <w:pPr>
              <w:rPr>
                <w:rFonts w:asciiTheme="minorEastAsia" w:hAnsiTheme="minorEastAsia"/>
                <w:szCs w:val="21"/>
              </w:rPr>
            </w:pPr>
            <w:r>
              <w:rPr>
                <w:rFonts w:asciiTheme="minorEastAsia" w:hAnsiTheme="minorEastAsia" w:hint="eastAsia"/>
                <w:szCs w:val="21"/>
              </w:rPr>
              <w:t>价格（45分）</w:t>
            </w:r>
          </w:p>
        </w:tc>
        <w:tc>
          <w:tcPr>
            <w:tcW w:w="1134" w:type="dxa"/>
            <w:tcBorders>
              <w:top w:val="single" w:sz="4" w:space="0" w:color="auto"/>
              <w:left w:val="nil"/>
              <w:bottom w:val="single" w:sz="4" w:space="0" w:color="auto"/>
              <w:right w:val="single" w:sz="4" w:space="0" w:color="auto"/>
            </w:tcBorders>
            <w:vAlign w:val="center"/>
          </w:tcPr>
          <w:p w:rsidR="004B6931" w:rsidRPr="00FC2A5B" w:rsidRDefault="004B6931" w:rsidP="001C162F">
            <w:pPr>
              <w:rPr>
                <w:rFonts w:asciiTheme="minorEastAsia" w:hAnsiTheme="minorEastAsia"/>
                <w:szCs w:val="21"/>
              </w:rPr>
            </w:pPr>
            <w:r>
              <w:rPr>
                <w:rFonts w:asciiTheme="minorEastAsia" w:hAnsiTheme="minorEastAsia" w:hint="eastAsia"/>
                <w:szCs w:val="21"/>
              </w:rPr>
              <w:t>评标基准价计算方法</w:t>
            </w:r>
          </w:p>
        </w:tc>
        <w:tc>
          <w:tcPr>
            <w:tcW w:w="5317" w:type="dxa"/>
            <w:tcBorders>
              <w:top w:val="single" w:sz="4" w:space="0" w:color="auto"/>
              <w:left w:val="nil"/>
              <w:bottom w:val="single" w:sz="4" w:space="0" w:color="auto"/>
              <w:right w:val="single" w:sz="4" w:space="0" w:color="auto"/>
            </w:tcBorders>
            <w:vAlign w:val="center"/>
          </w:tcPr>
          <w:p w:rsidR="004B6931" w:rsidRPr="00FC2A5B" w:rsidRDefault="004B6931" w:rsidP="001C162F">
            <w:pPr>
              <w:rPr>
                <w:rFonts w:asciiTheme="minorEastAsia" w:hAnsiTheme="minorEastAsia"/>
                <w:szCs w:val="21"/>
              </w:rPr>
            </w:pPr>
            <w:r>
              <w:rPr>
                <w:rFonts w:asciiTheme="minorEastAsia" w:hAnsiTheme="minorEastAsia" w:hint="eastAsia"/>
                <w:szCs w:val="21"/>
              </w:rPr>
              <w:t>在有效的投标中，投标单位≥7家时，去掉一个最高和一个最低价，以其余投标报价的算数平均值为基准值；投标单位＜7家时，所有投标报价的算数平均值为基准值。</w:t>
            </w:r>
          </w:p>
        </w:tc>
        <w:tc>
          <w:tcPr>
            <w:tcW w:w="494" w:type="dxa"/>
            <w:vMerge w:val="restart"/>
            <w:tcBorders>
              <w:top w:val="single" w:sz="4" w:space="0" w:color="auto"/>
              <w:left w:val="nil"/>
              <w:right w:val="single" w:sz="4" w:space="0" w:color="auto"/>
            </w:tcBorders>
            <w:vAlign w:val="center"/>
          </w:tcPr>
          <w:p w:rsidR="004B6931" w:rsidRDefault="004B6931">
            <w:pPr>
              <w:jc w:val="center"/>
              <w:rPr>
                <w:rFonts w:asciiTheme="minorEastAsia" w:hAnsiTheme="minorEastAsia"/>
                <w:szCs w:val="21"/>
              </w:rPr>
            </w:pPr>
            <w:r>
              <w:rPr>
                <w:rFonts w:asciiTheme="minorEastAsia" w:hAnsiTheme="minorEastAsia" w:hint="eastAsia"/>
                <w:szCs w:val="21"/>
              </w:rPr>
              <w:t>45</w:t>
            </w:r>
          </w:p>
        </w:tc>
      </w:tr>
      <w:tr w:rsidR="004B6931" w:rsidTr="004B6931">
        <w:trPr>
          <w:jc w:val="center"/>
        </w:trPr>
        <w:tc>
          <w:tcPr>
            <w:tcW w:w="565" w:type="dxa"/>
            <w:vMerge/>
            <w:tcBorders>
              <w:left w:val="single" w:sz="4" w:space="0" w:color="auto"/>
              <w:right w:val="single" w:sz="4" w:space="0" w:color="auto"/>
            </w:tcBorders>
            <w:vAlign w:val="center"/>
          </w:tcPr>
          <w:p w:rsidR="004B6931" w:rsidRDefault="004B6931">
            <w:pPr>
              <w:jc w:val="center"/>
              <w:rPr>
                <w:rFonts w:asciiTheme="minorEastAsia" w:hAnsiTheme="minorEastAsia"/>
                <w:szCs w:val="21"/>
              </w:rPr>
            </w:pPr>
          </w:p>
        </w:tc>
        <w:tc>
          <w:tcPr>
            <w:tcW w:w="1418" w:type="dxa"/>
            <w:vMerge/>
            <w:tcBorders>
              <w:left w:val="nil"/>
              <w:right w:val="single" w:sz="4" w:space="0" w:color="auto"/>
            </w:tcBorders>
            <w:vAlign w:val="center"/>
          </w:tcPr>
          <w:p w:rsidR="004B6931" w:rsidRDefault="004B6931">
            <w:pP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4B6931" w:rsidRPr="00FC2A5B" w:rsidRDefault="004B6931" w:rsidP="001C162F">
            <w:pPr>
              <w:rPr>
                <w:rFonts w:asciiTheme="minorEastAsia" w:hAnsiTheme="minorEastAsia"/>
                <w:szCs w:val="21"/>
              </w:rPr>
            </w:pPr>
            <w:r>
              <w:rPr>
                <w:rFonts w:asciiTheme="minorEastAsia" w:hAnsiTheme="minorEastAsia" w:hint="eastAsia"/>
                <w:szCs w:val="21"/>
              </w:rPr>
              <w:t>投标报价的偏差率计算公式</w:t>
            </w:r>
          </w:p>
        </w:tc>
        <w:tc>
          <w:tcPr>
            <w:tcW w:w="5317" w:type="dxa"/>
            <w:tcBorders>
              <w:top w:val="single" w:sz="4" w:space="0" w:color="auto"/>
              <w:left w:val="nil"/>
              <w:bottom w:val="single" w:sz="4" w:space="0" w:color="auto"/>
              <w:right w:val="single" w:sz="4" w:space="0" w:color="auto"/>
            </w:tcBorders>
            <w:vAlign w:val="center"/>
          </w:tcPr>
          <w:p w:rsidR="004B6931" w:rsidRPr="00834753" w:rsidRDefault="004B6931" w:rsidP="001C162F">
            <w:pPr>
              <w:rPr>
                <w:rFonts w:asciiTheme="minorEastAsia" w:hAnsiTheme="minorEastAsia"/>
                <w:szCs w:val="21"/>
              </w:rPr>
            </w:pPr>
            <w:r>
              <w:rPr>
                <w:rFonts w:asciiTheme="minorEastAsia" w:hAnsiTheme="minorEastAsia" w:hint="eastAsia"/>
                <w:szCs w:val="21"/>
              </w:rPr>
              <w:t>偏差率=100%×（投标人报价-评标基准价）/评标基准价</w:t>
            </w:r>
          </w:p>
        </w:tc>
        <w:tc>
          <w:tcPr>
            <w:tcW w:w="494" w:type="dxa"/>
            <w:vMerge/>
            <w:tcBorders>
              <w:left w:val="nil"/>
              <w:right w:val="single" w:sz="4" w:space="0" w:color="auto"/>
            </w:tcBorders>
            <w:vAlign w:val="center"/>
          </w:tcPr>
          <w:p w:rsidR="004B6931" w:rsidRDefault="004B6931">
            <w:pPr>
              <w:jc w:val="center"/>
              <w:rPr>
                <w:rFonts w:asciiTheme="minorEastAsia" w:hAnsiTheme="minorEastAsia"/>
                <w:szCs w:val="21"/>
              </w:rPr>
            </w:pPr>
          </w:p>
        </w:tc>
      </w:tr>
      <w:tr w:rsidR="004B6931" w:rsidTr="004B6931">
        <w:trPr>
          <w:jc w:val="center"/>
        </w:trPr>
        <w:tc>
          <w:tcPr>
            <w:tcW w:w="565" w:type="dxa"/>
            <w:vMerge/>
            <w:tcBorders>
              <w:left w:val="single" w:sz="4" w:space="0" w:color="auto"/>
              <w:bottom w:val="single" w:sz="4" w:space="0" w:color="auto"/>
              <w:right w:val="single" w:sz="4" w:space="0" w:color="auto"/>
            </w:tcBorders>
            <w:vAlign w:val="center"/>
          </w:tcPr>
          <w:p w:rsidR="004B6931" w:rsidRDefault="004B6931">
            <w:pPr>
              <w:jc w:val="center"/>
              <w:rPr>
                <w:rFonts w:asciiTheme="minorEastAsia" w:hAnsiTheme="minorEastAsia"/>
                <w:szCs w:val="21"/>
              </w:rPr>
            </w:pPr>
          </w:p>
        </w:tc>
        <w:tc>
          <w:tcPr>
            <w:tcW w:w="1418" w:type="dxa"/>
            <w:vMerge/>
            <w:tcBorders>
              <w:left w:val="nil"/>
              <w:bottom w:val="single" w:sz="4" w:space="0" w:color="auto"/>
              <w:right w:val="single" w:sz="4" w:space="0" w:color="auto"/>
            </w:tcBorders>
            <w:vAlign w:val="center"/>
          </w:tcPr>
          <w:p w:rsidR="004B6931" w:rsidRDefault="004B6931">
            <w:pP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4B6931" w:rsidRDefault="004B6931" w:rsidP="001C162F">
            <w:pPr>
              <w:rPr>
                <w:rFonts w:asciiTheme="minorEastAsia" w:hAnsiTheme="minorEastAsia"/>
                <w:szCs w:val="21"/>
              </w:rPr>
            </w:pPr>
            <w:r>
              <w:rPr>
                <w:rFonts w:asciiTheme="minorEastAsia" w:hAnsiTheme="minorEastAsia" w:hint="eastAsia"/>
                <w:szCs w:val="21"/>
              </w:rPr>
              <w:t>投标报价与基准价偏差（偏差率）</w:t>
            </w:r>
          </w:p>
        </w:tc>
        <w:tc>
          <w:tcPr>
            <w:tcW w:w="5317" w:type="dxa"/>
            <w:tcBorders>
              <w:top w:val="single" w:sz="4" w:space="0" w:color="auto"/>
              <w:left w:val="nil"/>
              <w:bottom w:val="single" w:sz="4" w:space="0" w:color="auto"/>
              <w:right w:val="single" w:sz="4" w:space="0" w:color="auto"/>
            </w:tcBorders>
            <w:vAlign w:val="center"/>
          </w:tcPr>
          <w:p w:rsidR="004B6931" w:rsidRDefault="004B6931" w:rsidP="001C162F">
            <w:pPr>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1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①</w:t>
            </w:r>
            <w:r>
              <w:rPr>
                <w:rFonts w:asciiTheme="minorEastAsia" w:hAnsiTheme="minorEastAsia"/>
                <w:szCs w:val="21"/>
              </w:rPr>
              <w:fldChar w:fldCharType="end"/>
            </w:r>
            <w:r>
              <w:rPr>
                <w:rFonts w:asciiTheme="minorEastAsia" w:hAnsiTheme="minorEastAsia" w:hint="eastAsia"/>
                <w:szCs w:val="21"/>
              </w:rPr>
              <w:t>等于基准价45分。</w:t>
            </w:r>
          </w:p>
          <w:p w:rsidR="004B6931" w:rsidRDefault="004B6931" w:rsidP="001C162F">
            <w:pPr>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2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②</w:t>
            </w:r>
            <w:r>
              <w:rPr>
                <w:rFonts w:asciiTheme="minorEastAsia" w:hAnsiTheme="minorEastAsia"/>
                <w:szCs w:val="21"/>
              </w:rPr>
              <w:fldChar w:fldCharType="end"/>
            </w:r>
            <w:r>
              <w:rPr>
                <w:rFonts w:asciiTheme="minorEastAsia" w:hAnsiTheme="minorEastAsia" w:hint="eastAsia"/>
                <w:szCs w:val="21"/>
              </w:rPr>
              <w:t>每高于评标基准价1%扣0.5分，偏离不足1%，按照插法计算得分。</w:t>
            </w:r>
          </w:p>
          <w:p w:rsidR="004B6931" w:rsidRDefault="004B6931" w:rsidP="001C162F">
            <w:pPr>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3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③</w:t>
            </w:r>
            <w:r>
              <w:rPr>
                <w:rFonts w:asciiTheme="minorEastAsia" w:hAnsiTheme="minorEastAsia"/>
                <w:szCs w:val="21"/>
              </w:rPr>
              <w:fldChar w:fldCharType="end"/>
            </w:r>
            <w:r>
              <w:rPr>
                <w:rFonts w:asciiTheme="minorEastAsia" w:hAnsiTheme="minorEastAsia" w:hint="eastAsia"/>
                <w:szCs w:val="21"/>
              </w:rPr>
              <w:t>每低于评标基准价1%扣0.3分，偏离不足1%，按照插入法计算得分。</w:t>
            </w:r>
          </w:p>
        </w:tc>
        <w:tc>
          <w:tcPr>
            <w:tcW w:w="494" w:type="dxa"/>
            <w:vMerge/>
            <w:tcBorders>
              <w:left w:val="nil"/>
              <w:bottom w:val="single" w:sz="4" w:space="0" w:color="auto"/>
              <w:right w:val="single" w:sz="4" w:space="0" w:color="auto"/>
            </w:tcBorders>
            <w:vAlign w:val="center"/>
          </w:tcPr>
          <w:p w:rsidR="004B6931" w:rsidRDefault="004B6931">
            <w:pPr>
              <w:jc w:val="center"/>
              <w:rPr>
                <w:rFonts w:asciiTheme="minorEastAsia" w:hAnsiTheme="minorEastAsia"/>
                <w:szCs w:val="21"/>
              </w:rPr>
            </w:pPr>
          </w:p>
        </w:tc>
      </w:tr>
      <w:tr w:rsidR="00F43283" w:rsidTr="004B6931">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F43283" w:rsidRDefault="00F43283">
            <w:pPr>
              <w:jc w:val="center"/>
              <w:rPr>
                <w:rFonts w:asciiTheme="minorEastAsia" w:hAnsiTheme="minorEastAsia"/>
                <w:szCs w:val="21"/>
              </w:rPr>
            </w:pPr>
            <w:r>
              <w:rPr>
                <w:rFonts w:asciiTheme="minorEastAsia" w:hAnsiTheme="minorEastAsia" w:hint="eastAsia"/>
                <w:szCs w:val="21"/>
              </w:rPr>
              <w:t>2</w:t>
            </w:r>
          </w:p>
        </w:tc>
        <w:tc>
          <w:tcPr>
            <w:tcW w:w="1418" w:type="dxa"/>
            <w:tcBorders>
              <w:top w:val="single" w:sz="4" w:space="0" w:color="auto"/>
              <w:left w:val="nil"/>
              <w:bottom w:val="single" w:sz="4" w:space="0" w:color="auto"/>
              <w:right w:val="single" w:sz="4" w:space="0" w:color="auto"/>
            </w:tcBorders>
            <w:vAlign w:val="center"/>
          </w:tcPr>
          <w:p w:rsidR="00F43283" w:rsidRPr="00287CFB" w:rsidRDefault="00F43283" w:rsidP="003A34C0">
            <w:pPr>
              <w:rPr>
                <w:rFonts w:asciiTheme="minorEastAsia" w:hAnsiTheme="minorEastAsia"/>
                <w:szCs w:val="21"/>
              </w:rPr>
            </w:pPr>
            <w:r w:rsidRPr="00287CFB">
              <w:rPr>
                <w:rFonts w:asciiTheme="minorEastAsia" w:hAnsiTheme="minorEastAsia" w:hint="eastAsia"/>
                <w:szCs w:val="21"/>
              </w:rPr>
              <w:t>投标人履行合同能力（10分）</w:t>
            </w:r>
          </w:p>
        </w:tc>
        <w:tc>
          <w:tcPr>
            <w:tcW w:w="6451" w:type="dxa"/>
            <w:gridSpan w:val="2"/>
            <w:tcBorders>
              <w:top w:val="single" w:sz="4" w:space="0" w:color="auto"/>
              <w:left w:val="nil"/>
              <w:bottom w:val="single" w:sz="4" w:space="0" w:color="auto"/>
              <w:right w:val="single" w:sz="4" w:space="0" w:color="auto"/>
            </w:tcBorders>
            <w:vAlign w:val="center"/>
          </w:tcPr>
          <w:p w:rsidR="00F43283" w:rsidRPr="00287CFB" w:rsidRDefault="00F43283" w:rsidP="003A34C0">
            <w:pPr>
              <w:rPr>
                <w:rFonts w:asciiTheme="minorEastAsia" w:hAnsiTheme="minorEastAsia"/>
                <w:szCs w:val="21"/>
              </w:rPr>
            </w:pPr>
            <w:r w:rsidRPr="00287CFB">
              <w:rPr>
                <w:rFonts w:asciiTheme="minorEastAsia" w:hAnsiTheme="minorEastAsia" w:hint="eastAsia"/>
                <w:szCs w:val="21"/>
              </w:rPr>
              <w:t>根据投标人的注册资本金、企业规模、经营状况、执行合同能力等方面进行评价。优得10-9分，良得8-7分，一般得6-4分，差得3-0分。</w:t>
            </w:r>
          </w:p>
        </w:tc>
        <w:tc>
          <w:tcPr>
            <w:tcW w:w="494" w:type="dxa"/>
            <w:tcBorders>
              <w:top w:val="single" w:sz="4" w:space="0" w:color="auto"/>
              <w:left w:val="nil"/>
              <w:bottom w:val="single" w:sz="4" w:space="0" w:color="auto"/>
              <w:right w:val="single" w:sz="4" w:space="0" w:color="auto"/>
            </w:tcBorders>
            <w:vAlign w:val="center"/>
          </w:tcPr>
          <w:p w:rsidR="00F43283" w:rsidRDefault="00F43283">
            <w:pPr>
              <w:jc w:val="center"/>
              <w:rPr>
                <w:rFonts w:asciiTheme="minorEastAsia" w:hAnsiTheme="minorEastAsia"/>
                <w:szCs w:val="21"/>
              </w:rPr>
            </w:pPr>
            <w:r>
              <w:rPr>
                <w:rFonts w:asciiTheme="minorEastAsia" w:hAnsiTheme="minorEastAsia" w:hint="eastAsia"/>
                <w:szCs w:val="21"/>
              </w:rPr>
              <w:t>10</w:t>
            </w:r>
          </w:p>
        </w:tc>
      </w:tr>
      <w:tr w:rsidR="00CB0A9C" w:rsidTr="004B6931">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3</w:t>
            </w:r>
          </w:p>
        </w:tc>
        <w:tc>
          <w:tcPr>
            <w:tcW w:w="1418" w:type="dxa"/>
            <w:tcBorders>
              <w:top w:val="single" w:sz="4" w:space="0" w:color="auto"/>
              <w:left w:val="nil"/>
              <w:bottom w:val="single" w:sz="4" w:space="0" w:color="auto"/>
              <w:right w:val="single" w:sz="4" w:space="0" w:color="auto"/>
            </w:tcBorders>
            <w:vAlign w:val="center"/>
          </w:tcPr>
          <w:p w:rsidR="00CB0A9C" w:rsidRPr="004B6931" w:rsidRDefault="00F92647">
            <w:pPr>
              <w:rPr>
                <w:rFonts w:asciiTheme="minorEastAsia" w:hAnsiTheme="minorEastAsia"/>
                <w:szCs w:val="21"/>
              </w:rPr>
            </w:pPr>
            <w:r w:rsidRPr="004B6931">
              <w:rPr>
                <w:rFonts w:asciiTheme="minorEastAsia" w:hAnsiTheme="minorEastAsia" w:hint="eastAsia"/>
                <w:szCs w:val="21"/>
              </w:rPr>
              <w:t>产品可靠性、稳定性、品牌美誉度（10分）</w:t>
            </w:r>
          </w:p>
        </w:tc>
        <w:tc>
          <w:tcPr>
            <w:tcW w:w="6451" w:type="dxa"/>
            <w:gridSpan w:val="2"/>
            <w:tcBorders>
              <w:top w:val="single" w:sz="4" w:space="0" w:color="auto"/>
              <w:left w:val="nil"/>
              <w:bottom w:val="single" w:sz="4" w:space="0" w:color="auto"/>
              <w:right w:val="single" w:sz="4" w:space="0" w:color="auto"/>
            </w:tcBorders>
            <w:vAlign w:val="center"/>
          </w:tcPr>
          <w:p w:rsidR="00CB0A9C" w:rsidRPr="004B6931" w:rsidRDefault="00F92647">
            <w:pPr>
              <w:rPr>
                <w:rFonts w:asciiTheme="minorEastAsia" w:hAnsiTheme="minorEastAsia"/>
                <w:szCs w:val="21"/>
              </w:rPr>
            </w:pPr>
            <w:r w:rsidRPr="004B6931">
              <w:rPr>
                <w:rFonts w:asciiTheme="minorEastAsia" w:hAnsiTheme="minorEastAsia" w:hint="eastAsia"/>
                <w:szCs w:val="21"/>
              </w:rPr>
              <w:t>根据供应商提供产品的可靠性、稳定性、品牌美誉度等进行横向比较，优秀得10-8分；良好得7-6分；中得5-3分；差得2-0分。</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10</w:t>
            </w:r>
          </w:p>
        </w:tc>
      </w:tr>
      <w:tr w:rsidR="00CB0A9C" w:rsidRPr="004B6931" w:rsidTr="004B6931">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4</w:t>
            </w:r>
          </w:p>
        </w:tc>
        <w:tc>
          <w:tcPr>
            <w:tcW w:w="1418" w:type="dxa"/>
            <w:tcBorders>
              <w:top w:val="single" w:sz="4" w:space="0" w:color="auto"/>
              <w:left w:val="nil"/>
              <w:bottom w:val="single" w:sz="4" w:space="0" w:color="auto"/>
              <w:right w:val="single" w:sz="4" w:space="0" w:color="auto"/>
            </w:tcBorders>
            <w:vAlign w:val="center"/>
          </w:tcPr>
          <w:p w:rsidR="00CB0A9C" w:rsidRPr="004B6931" w:rsidRDefault="00F92647">
            <w:pPr>
              <w:rPr>
                <w:rFonts w:asciiTheme="minorEastAsia" w:hAnsiTheme="minorEastAsia"/>
                <w:szCs w:val="21"/>
              </w:rPr>
            </w:pPr>
            <w:r w:rsidRPr="004B6931">
              <w:rPr>
                <w:rFonts w:asciiTheme="minorEastAsia" w:hAnsiTheme="minorEastAsia" w:hint="eastAsia"/>
                <w:szCs w:val="21"/>
              </w:rPr>
              <w:t>样品（15）</w:t>
            </w:r>
          </w:p>
        </w:tc>
        <w:tc>
          <w:tcPr>
            <w:tcW w:w="6451" w:type="dxa"/>
            <w:gridSpan w:val="2"/>
            <w:tcBorders>
              <w:top w:val="single" w:sz="4" w:space="0" w:color="auto"/>
              <w:left w:val="nil"/>
              <w:bottom w:val="single" w:sz="4" w:space="0" w:color="auto"/>
              <w:right w:val="single" w:sz="4" w:space="0" w:color="auto"/>
            </w:tcBorders>
            <w:vAlign w:val="center"/>
          </w:tcPr>
          <w:p w:rsidR="00CB0A9C" w:rsidRPr="004B6931" w:rsidRDefault="00F92647">
            <w:pPr>
              <w:rPr>
                <w:rFonts w:asciiTheme="minorEastAsia" w:hAnsiTheme="minorEastAsia"/>
                <w:szCs w:val="21"/>
              </w:rPr>
            </w:pPr>
            <w:r w:rsidRPr="004B6931">
              <w:rPr>
                <w:rFonts w:asciiTheme="minorEastAsia" w:hAnsiTheme="minorEastAsia" w:hint="eastAsia"/>
                <w:szCs w:val="21"/>
              </w:rPr>
              <w:t>根据样品的质量、工艺情况横向比较打分，样品必须附详细的产品及配件材质规格参数说明。</w:t>
            </w:r>
          </w:p>
          <w:p w:rsidR="00CB0A9C" w:rsidRPr="004B6931" w:rsidRDefault="00F92647">
            <w:pPr>
              <w:rPr>
                <w:rFonts w:asciiTheme="minorEastAsia" w:hAnsiTheme="minorEastAsia"/>
                <w:szCs w:val="21"/>
              </w:rPr>
            </w:pPr>
            <w:r w:rsidRPr="004B6931">
              <w:rPr>
                <w:rFonts w:asciiTheme="minorEastAsia" w:hAnsiTheme="minorEastAsia" w:hint="eastAsia"/>
                <w:szCs w:val="21"/>
              </w:rPr>
              <w:t>优秀得15-13分；良好得12-10分；中得9-7分；差得6-0分。样品分低于7分的不作为中标候选人。</w:t>
            </w:r>
          </w:p>
        </w:tc>
        <w:tc>
          <w:tcPr>
            <w:tcW w:w="494" w:type="dxa"/>
            <w:tcBorders>
              <w:top w:val="single" w:sz="4" w:space="0" w:color="auto"/>
              <w:left w:val="nil"/>
              <w:bottom w:val="single" w:sz="4" w:space="0" w:color="auto"/>
              <w:right w:val="single" w:sz="4" w:space="0" w:color="auto"/>
            </w:tcBorders>
            <w:vAlign w:val="center"/>
          </w:tcPr>
          <w:p w:rsidR="00CB0A9C" w:rsidRPr="004B6931" w:rsidRDefault="00F92647">
            <w:pPr>
              <w:jc w:val="center"/>
              <w:rPr>
                <w:rFonts w:asciiTheme="minorEastAsia" w:hAnsiTheme="minorEastAsia"/>
                <w:szCs w:val="21"/>
              </w:rPr>
            </w:pPr>
            <w:r w:rsidRPr="004B6931">
              <w:rPr>
                <w:rFonts w:asciiTheme="minorEastAsia" w:hAnsiTheme="minorEastAsia" w:hint="eastAsia"/>
                <w:szCs w:val="21"/>
              </w:rPr>
              <w:t>15</w:t>
            </w:r>
          </w:p>
        </w:tc>
      </w:tr>
      <w:tr w:rsidR="00CB0A9C" w:rsidTr="004B6931">
        <w:trPr>
          <w:jc w:val="center"/>
        </w:trPr>
        <w:tc>
          <w:tcPr>
            <w:tcW w:w="565" w:type="dxa"/>
            <w:vMerge w:val="restart"/>
            <w:tcBorders>
              <w:top w:val="single" w:sz="4" w:space="0" w:color="auto"/>
              <w:left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5</w:t>
            </w:r>
          </w:p>
        </w:tc>
        <w:tc>
          <w:tcPr>
            <w:tcW w:w="1418" w:type="dxa"/>
            <w:vMerge w:val="restart"/>
            <w:tcBorders>
              <w:top w:val="single" w:sz="4" w:space="0" w:color="auto"/>
              <w:left w:val="nil"/>
              <w:right w:val="single" w:sz="4" w:space="0" w:color="auto"/>
            </w:tcBorders>
            <w:vAlign w:val="center"/>
          </w:tcPr>
          <w:p w:rsidR="00CB0A9C" w:rsidRPr="004B6931" w:rsidRDefault="00F92647">
            <w:pPr>
              <w:rPr>
                <w:rFonts w:asciiTheme="minorEastAsia" w:hAnsiTheme="minorEastAsia"/>
                <w:szCs w:val="21"/>
              </w:rPr>
            </w:pPr>
            <w:r w:rsidRPr="004B6931">
              <w:rPr>
                <w:rFonts w:asciiTheme="minorEastAsia" w:hAnsiTheme="minorEastAsia" w:hint="eastAsia"/>
                <w:szCs w:val="21"/>
              </w:rPr>
              <w:t>售后服务（7分）</w:t>
            </w:r>
          </w:p>
        </w:tc>
        <w:tc>
          <w:tcPr>
            <w:tcW w:w="6451" w:type="dxa"/>
            <w:gridSpan w:val="2"/>
            <w:tcBorders>
              <w:top w:val="single" w:sz="4" w:space="0" w:color="auto"/>
              <w:left w:val="nil"/>
              <w:bottom w:val="single" w:sz="4" w:space="0" w:color="auto"/>
              <w:right w:val="single" w:sz="4" w:space="0" w:color="auto"/>
            </w:tcBorders>
            <w:vAlign w:val="center"/>
          </w:tcPr>
          <w:p w:rsidR="00CB0A9C" w:rsidRPr="004B6931" w:rsidRDefault="00F92647">
            <w:pPr>
              <w:widowControl/>
              <w:adjustRightInd w:val="0"/>
              <w:snapToGrid w:val="0"/>
              <w:jc w:val="left"/>
              <w:rPr>
                <w:rFonts w:asciiTheme="minorEastAsia" w:hAnsiTheme="minorEastAsia" w:cs="宋体"/>
                <w:kern w:val="0"/>
                <w:szCs w:val="21"/>
              </w:rPr>
            </w:pPr>
            <w:r w:rsidRPr="004B6931">
              <w:rPr>
                <w:rFonts w:asciiTheme="minorEastAsia" w:hAnsiTheme="minorEastAsia" w:cs="宋体" w:hint="eastAsia"/>
                <w:kern w:val="0"/>
                <w:szCs w:val="21"/>
              </w:rPr>
              <w:t>质保期满足招标文件基本要求的得0分，每增加1年质保加1分（不足1年不计），最多得2分；</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2</w:t>
            </w:r>
          </w:p>
        </w:tc>
      </w:tr>
      <w:tr w:rsidR="00CB0A9C" w:rsidTr="004B6931">
        <w:trPr>
          <w:jc w:val="center"/>
        </w:trPr>
        <w:tc>
          <w:tcPr>
            <w:tcW w:w="565" w:type="dxa"/>
            <w:vMerge/>
            <w:tcBorders>
              <w:left w:val="single" w:sz="4" w:space="0" w:color="auto"/>
              <w:bottom w:val="single" w:sz="4" w:space="0" w:color="auto"/>
              <w:right w:val="single" w:sz="4" w:space="0" w:color="auto"/>
            </w:tcBorders>
            <w:vAlign w:val="center"/>
          </w:tcPr>
          <w:p w:rsidR="00CB0A9C" w:rsidRDefault="00CB0A9C">
            <w:pPr>
              <w:jc w:val="center"/>
              <w:rPr>
                <w:rFonts w:asciiTheme="minorEastAsia" w:hAnsiTheme="minorEastAsia"/>
                <w:szCs w:val="21"/>
              </w:rPr>
            </w:pPr>
          </w:p>
        </w:tc>
        <w:tc>
          <w:tcPr>
            <w:tcW w:w="1418" w:type="dxa"/>
            <w:vMerge/>
            <w:tcBorders>
              <w:left w:val="nil"/>
              <w:bottom w:val="single" w:sz="4" w:space="0" w:color="auto"/>
              <w:right w:val="single" w:sz="4" w:space="0" w:color="auto"/>
            </w:tcBorders>
            <w:vAlign w:val="center"/>
          </w:tcPr>
          <w:p w:rsidR="00CB0A9C" w:rsidRDefault="00CB0A9C">
            <w:pPr>
              <w:rPr>
                <w:rFonts w:asciiTheme="minorEastAsia" w:hAnsiTheme="minorEastAsia"/>
                <w:szCs w:val="21"/>
              </w:rPr>
            </w:pPr>
          </w:p>
        </w:tc>
        <w:tc>
          <w:tcPr>
            <w:tcW w:w="6451" w:type="dxa"/>
            <w:gridSpan w:val="2"/>
            <w:tcBorders>
              <w:top w:val="single" w:sz="4" w:space="0" w:color="auto"/>
              <w:left w:val="nil"/>
              <w:bottom w:val="single" w:sz="4" w:space="0" w:color="auto"/>
              <w:right w:val="single" w:sz="4" w:space="0" w:color="auto"/>
            </w:tcBorders>
            <w:vAlign w:val="center"/>
          </w:tcPr>
          <w:p w:rsidR="00CB0A9C" w:rsidRDefault="00F92647">
            <w:pPr>
              <w:rPr>
                <w:rFonts w:asciiTheme="minorEastAsia" w:hAnsiTheme="minorEastAsia"/>
                <w:szCs w:val="21"/>
              </w:rPr>
            </w:pPr>
            <w:r>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5</w:t>
            </w:r>
          </w:p>
        </w:tc>
      </w:tr>
      <w:tr w:rsidR="00CB0A9C" w:rsidTr="004B6931">
        <w:trPr>
          <w:jc w:val="center"/>
        </w:trPr>
        <w:tc>
          <w:tcPr>
            <w:tcW w:w="565" w:type="dxa"/>
            <w:tcBorders>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6</w:t>
            </w:r>
          </w:p>
        </w:tc>
        <w:tc>
          <w:tcPr>
            <w:tcW w:w="1418" w:type="dxa"/>
            <w:tcBorders>
              <w:left w:val="nil"/>
              <w:bottom w:val="single" w:sz="4" w:space="0" w:color="auto"/>
              <w:right w:val="single" w:sz="4" w:space="0" w:color="auto"/>
            </w:tcBorders>
            <w:vAlign w:val="center"/>
          </w:tcPr>
          <w:p w:rsidR="00CB0A9C" w:rsidRDefault="00F92647" w:rsidP="00F43283">
            <w:pPr>
              <w:rPr>
                <w:rFonts w:asciiTheme="minorEastAsia" w:hAnsiTheme="minorEastAsia"/>
                <w:szCs w:val="21"/>
              </w:rPr>
            </w:pPr>
            <w:r>
              <w:rPr>
                <w:rFonts w:asciiTheme="minorEastAsia" w:hAnsiTheme="minorEastAsia" w:hint="eastAsia"/>
                <w:szCs w:val="21"/>
              </w:rPr>
              <w:t>业绩（</w:t>
            </w:r>
            <w:r w:rsidR="00F43283">
              <w:rPr>
                <w:rFonts w:asciiTheme="minorEastAsia" w:hAnsiTheme="minorEastAsia" w:hint="eastAsia"/>
                <w:szCs w:val="21"/>
              </w:rPr>
              <w:t>10</w:t>
            </w:r>
            <w:r>
              <w:rPr>
                <w:rFonts w:asciiTheme="minorEastAsia" w:hAnsiTheme="minorEastAsia" w:hint="eastAsia"/>
                <w:szCs w:val="21"/>
              </w:rPr>
              <w:t>分）</w:t>
            </w:r>
          </w:p>
        </w:tc>
        <w:tc>
          <w:tcPr>
            <w:tcW w:w="6451" w:type="dxa"/>
            <w:gridSpan w:val="2"/>
            <w:tcBorders>
              <w:top w:val="single" w:sz="4" w:space="0" w:color="auto"/>
              <w:left w:val="nil"/>
              <w:bottom w:val="single" w:sz="4" w:space="0" w:color="auto"/>
              <w:right w:val="single" w:sz="4" w:space="0" w:color="auto"/>
            </w:tcBorders>
            <w:vAlign w:val="center"/>
          </w:tcPr>
          <w:p w:rsidR="00CB0A9C" w:rsidRDefault="00F92647" w:rsidP="00F43283">
            <w:pPr>
              <w:rPr>
                <w:rFonts w:asciiTheme="minorEastAsia" w:hAnsiTheme="minorEastAsia"/>
                <w:szCs w:val="21"/>
              </w:rPr>
            </w:pPr>
            <w:r>
              <w:rPr>
                <w:rFonts w:asciiTheme="minorEastAsia" w:hAnsiTheme="minorEastAsia" w:hint="eastAsia"/>
                <w:szCs w:val="21"/>
              </w:rPr>
              <w:t>2016年</w:t>
            </w:r>
            <w:r w:rsidR="00F43283">
              <w:rPr>
                <w:rFonts w:asciiTheme="minorEastAsia" w:hAnsiTheme="minorEastAsia" w:hint="eastAsia"/>
                <w:szCs w:val="21"/>
              </w:rPr>
              <w:t>7</w:t>
            </w:r>
            <w:r>
              <w:rPr>
                <w:rFonts w:asciiTheme="minorEastAsia" w:hAnsiTheme="minorEastAsia" w:hint="eastAsia"/>
                <w:szCs w:val="21"/>
              </w:rPr>
              <w:t>月</w:t>
            </w:r>
            <w:r w:rsidR="00F43283">
              <w:rPr>
                <w:rFonts w:asciiTheme="minorEastAsia" w:hAnsiTheme="minorEastAsia" w:hint="eastAsia"/>
                <w:szCs w:val="21"/>
              </w:rPr>
              <w:t>1</w:t>
            </w:r>
            <w:r>
              <w:rPr>
                <w:rFonts w:asciiTheme="minorEastAsia" w:hAnsiTheme="minorEastAsia" w:hint="eastAsia"/>
                <w:szCs w:val="21"/>
              </w:rPr>
              <w:t>日（以合同时间为准）以来承担过单项合同金额人民币20万元及以上的与投标品牌相同的业绩，每个得</w:t>
            </w:r>
            <w:r w:rsidR="00F43283">
              <w:rPr>
                <w:rFonts w:asciiTheme="minorEastAsia" w:hAnsiTheme="minorEastAsia" w:hint="eastAsia"/>
                <w:szCs w:val="21"/>
              </w:rPr>
              <w:t>2</w:t>
            </w:r>
            <w:r>
              <w:rPr>
                <w:rFonts w:asciiTheme="minorEastAsia" w:hAnsiTheme="minorEastAsia" w:hint="eastAsia"/>
                <w:szCs w:val="21"/>
              </w:rPr>
              <w:t>分，最高得</w:t>
            </w:r>
            <w:r w:rsidR="00F43283">
              <w:rPr>
                <w:rFonts w:asciiTheme="minorEastAsia" w:hAnsiTheme="minorEastAsia" w:hint="eastAsia"/>
                <w:szCs w:val="21"/>
              </w:rPr>
              <w:t>10</w:t>
            </w:r>
            <w:r>
              <w:rPr>
                <w:rFonts w:asciiTheme="minorEastAsia" w:hAnsiTheme="minorEastAsia" w:hint="eastAsia"/>
                <w:szCs w:val="21"/>
              </w:rPr>
              <w:t>分（提供合同复印件，合同金额、签订时间及公章不清晰的合同不得分）</w:t>
            </w:r>
          </w:p>
        </w:tc>
        <w:tc>
          <w:tcPr>
            <w:tcW w:w="494" w:type="dxa"/>
            <w:tcBorders>
              <w:top w:val="single" w:sz="4" w:space="0" w:color="auto"/>
              <w:left w:val="nil"/>
              <w:bottom w:val="single" w:sz="4" w:space="0" w:color="auto"/>
              <w:right w:val="single" w:sz="4" w:space="0" w:color="auto"/>
            </w:tcBorders>
            <w:vAlign w:val="center"/>
          </w:tcPr>
          <w:p w:rsidR="00CB0A9C" w:rsidRDefault="00F43283">
            <w:pPr>
              <w:jc w:val="center"/>
              <w:rPr>
                <w:rFonts w:asciiTheme="minorEastAsia" w:hAnsiTheme="minorEastAsia"/>
                <w:szCs w:val="21"/>
              </w:rPr>
            </w:pPr>
            <w:r>
              <w:rPr>
                <w:rFonts w:asciiTheme="minorEastAsia" w:hAnsiTheme="minorEastAsia" w:hint="eastAsia"/>
                <w:szCs w:val="21"/>
              </w:rPr>
              <w:t>10</w:t>
            </w:r>
          </w:p>
        </w:tc>
      </w:tr>
      <w:tr w:rsidR="00CB0A9C" w:rsidTr="004B6931">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lastRenderedPageBreak/>
              <w:t>7</w:t>
            </w:r>
          </w:p>
        </w:tc>
        <w:tc>
          <w:tcPr>
            <w:tcW w:w="1418" w:type="dxa"/>
            <w:tcBorders>
              <w:top w:val="single" w:sz="4" w:space="0" w:color="auto"/>
              <w:left w:val="nil"/>
              <w:bottom w:val="single" w:sz="4" w:space="0" w:color="auto"/>
              <w:right w:val="single" w:sz="4" w:space="0" w:color="auto"/>
            </w:tcBorders>
            <w:vAlign w:val="center"/>
          </w:tcPr>
          <w:p w:rsidR="00CB0A9C" w:rsidRDefault="00F92647">
            <w:pPr>
              <w:widowControl/>
              <w:adjustRightInd w:val="0"/>
              <w:snapToGrid w:val="0"/>
              <w:jc w:val="left"/>
              <w:rPr>
                <w:rFonts w:asciiTheme="minorEastAsia" w:hAnsiTheme="minorEastAsia" w:cs="宋体"/>
                <w:kern w:val="0"/>
                <w:szCs w:val="21"/>
              </w:rPr>
            </w:pPr>
            <w:r>
              <w:rPr>
                <w:rFonts w:asciiTheme="minorEastAsia" w:hAnsiTheme="minorEastAsia" w:cs="宋体" w:hint="eastAsia"/>
                <w:bCs/>
                <w:kern w:val="0"/>
                <w:szCs w:val="21"/>
              </w:rPr>
              <w:t>投标文件的完整性及响应情况（3分）</w:t>
            </w:r>
          </w:p>
        </w:tc>
        <w:tc>
          <w:tcPr>
            <w:tcW w:w="6451" w:type="dxa"/>
            <w:gridSpan w:val="2"/>
            <w:tcBorders>
              <w:top w:val="single" w:sz="4" w:space="0" w:color="auto"/>
              <w:left w:val="nil"/>
              <w:bottom w:val="single" w:sz="4" w:space="0" w:color="auto"/>
              <w:right w:val="single" w:sz="4" w:space="0" w:color="auto"/>
            </w:tcBorders>
            <w:vAlign w:val="center"/>
          </w:tcPr>
          <w:p w:rsidR="00CB0A9C" w:rsidRDefault="00F92647">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根据投标文件的完整性及响应招标文件情况进行横向比较，</w:t>
            </w:r>
            <w:r>
              <w:rPr>
                <w:rFonts w:asciiTheme="minorEastAsia" w:hAnsiTheme="minorEastAsia" w:hint="eastAsia"/>
                <w:szCs w:val="21"/>
              </w:rPr>
              <w:t>优秀得3分；良好得2分；中得1分；差得0分。</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3</w:t>
            </w:r>
          </w:p>
        </w:tc>
      </w:tr>
    </w:tbl>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说明：所有认证、证明和业绩除上表要求外均须提供有效的证明材料复印件加盖公章，原件备查。</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（4）计分办法</w:t>
      </w:r>
    </w:p>
    <w:p w:rsidR="00CB0A9C" w:rsidRDefault="00F92647">
      <w:pPr>
        <w:widowControl/>
        <w:shd w:val="clear" w:color="auto" w:fill="FFFFFF"/>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评标委员会成员按照招标文件和本办法上述有关规定，给各投标文件评分。</w:t>
      </w:r>
    </w:p>
    <w:p w:rsidR="00CB0A9C" w:rsidRDefault="00F92647">
      <w:pPr>
        <w:widowControl/>
        <w:shd w:val="clear" w:color="auto" w:fill="FFFFFF"/>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各投标人的得分为各评委所评定分数的算术平均值。</w:t>
      </w:r>
    </w:p>
    <w:p w:rsidR="00CB0A9C" w:rsidRDefault="00F92647">
      <w:pPr>
        <w:widowControl/>
        <w:shd w:val="clear" w:color="auto" w:fill="FFFFFF"/>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各项统计、评分结果均按四舍五入方法精确到小数点后两位。</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3、定标</w:t>
      </w:r>
    </w:p>
    <w:p w:rsidR="00CB0A9C" w:rsidRDefault="00F92647">
      <w:pPr>
        <w:spacing w:line="360" w:lineRule="auto"/>
        <w:ind w:firstLineChars="200" w:firstLine="480"/>
        <w:rPr>
          <w:rFonts w:asciiTheme="minorEastAsia" w:hAnsiTheme="minorEastAsia" w:cs="宋体"/>
          <w:kern w:val="0"/>
          <w:sz w:val="24"/>
          <w:szCs w:val="24"/>
        </w:rPr>
      </w:pPr>
      <w:r>
        <w:rPr>
          <w:rFonts w:asciiTheme="minorEastAsia" w:hAnsiTheme="minorEastAsia" w:hint="eastAsia"/>
          <w:sz w:val="24"/>
          <w:szCs w:val="24"/>
        </w:rPr>
        <w:t>（1）</w:t>
      </w:r>
      <w:r>
        <w:rPr>
          <w:rFonts w:asciiTheme="minorEastAsia" w:hAnsiTheme="minorEastAsia" w:cs="宋体" w:hint="eastAsia"/>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cs="宋体" w:hint="eastAsia"/>
          <w:kern w:val="0"/>
          <w:sz w:val="24"/>
          <w:szCs w:val="24"/>
        </w:rPr>
        <w:t>（2）</w:t>
      </w:r>
      <w:r>
        <w:rPr>
          <w:rFonts w:asciiTheme="minorEastAsia" w:hAnsiTheme="minorEastAsia" w:hint="eastAsia"/>
          <w:sz w:val="24"/>
          <w:szCs w:val="24"/>
        </w:rPr>
        <w:t>正序排名第一的中标候选人应确定为中标人，中标人的报价是中标价。</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4、有下列情形之一的，投标文件无效：</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833C5D" w:rsidRPr="00833C5D">
        <w:rPr>
          <w:rFonts w:asciiTheme="minorEastAsia" w:hAnsiTheme="minorEastAsia" w:hint="eastAsia"/>
          <w:sz w:val="24"/>
          <w:szCs w:val="24"/>
        </w:rPr>
        <w:t>国家强制要求通过3C认证的产品，没有提供3C认证的，其他产品没有提供产品检测报告的，或检测报告模糊无法辨认的；</w:t>
      </w:r>
    </w:p>
    <w:p w:rsidR="00FB63E3" w:rsidRPr="00287CFB" w:rsidRDefault="00FB63E3" w:rsidP="00FB63E3">
      <w:pPr>
        <w:spacing w:line="360" w:lineRule="auto"/>
        <w:ind w:firstLineChars="200" w:firstLine="480"/>
        <w:rPr>
          <w:rFonts w:asciiTheme="minorEastAsia" w:hAnsiTheme="minorEastAsia"/>
          <w:sz w:val="24"/>
          <w:szCs w:val="24"/>
        </w:rPr>
      </w:pPr>
      <w:r w:rsidRPr="00287CFB">
        <w:rPr>
          <w:rFonts w:asciiTheme="minorEastAsia" w:hAnsiTheme="minorEastAsia" w:hint="eastAsia"/>
          <w:sz w:val="24"/>
          <w:szCs w:val="24"/>
        </w:rPr>
        <w:t>（</w:t>
      </w:r>
      <w:r>
        <w:rPr>
          <w:rFonts w:asciiTheme="minorEastAsia" w:hAnsiTheme="minorEastAsia" w:hint="eastAsia"/>
          <w:sz w:val="24"/>
          <w:szCs w:val="24"/>
        </w:rPr>
        <w:t>6</w:t>
      </w:r>
      <w:r w:rsidRPr="00287CFB">
        <w:rPr>
          <w:rFonts w:asciiTheme="minorEastAsia" w:hAnsiTheme="minorEastAsia" w:hint="eastAsia"/>
          <w:sz w:val="24"/>
          <w:szCs w:val="24"/>
        </w:rPr>
        <w:t>）投标产品不符合招标文件中的质量要求和选材要求的；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B63E3">
        <w:rPr>
          <w:rFonts w:asciiTheme="minorEastAsia" w:hAnsiTheme="minorEastAsia" w:hint="eastAsia"/>
          <w:sz w:val="24"/>
          <w:szCs w:val="24"/>
        </w:rPr>
        <w:t>7</w:t>
      </w:r>
      <w:r>
        <w:rPr>
          <w:rFonts w:asciiTheme="minorEastAsia" w:hAnsiTheme="minorEastAsia" w:hint="eastAsia"/>
          <w:sz w:val="24"/>
          <w:szCs w:val="24"/>
        </w:rPr>
        <w:t>）投标文件中未详细说明产品及配件的技术参数，提交纸质图册资料里没有选型灯具、没有明显品牌标记或主要产品及配件技术参数有负偏离的；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B63E3">
        <w:rPr>
          <w:rFonts w:asciiTheme="minorEastAsia" w:hAnsiTheme="minorEastAsia" w:hint="eastAsia"/>
          <w:sz w:val="24"/>
          <w:szCs w:val="24"/>
        </w:rPr>
        <w:t>8</w:t>
      </w:r>
      <w:r>
        <w:rPr>
          <w:rFonts w:asciiTheme="minorEastAsia" w:hAnsiTheme="minorEastAsia" w:hint="eastAsia"/>
          <w:sz w:val="24"/>
          <w:szCs w:val="24"/>
        </w:rPr>
        <w:t>）投标文件不响应招标人的交货时间、交货地点、付款方式或质保期低于采购要求的；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B63E3">
        <w:rPr>
          <w:rFonts w:asciiTheme="minorEastAsia" w:hAnsiTheme="minorEastAsia" w:hint="eastAsia"/>
          <w:sz w:val="24"/>
          <w:szCs w:val="24"/>
        </w:rPr>
        <w:t>9</w:t>
      </w:r>
      <w:r>
        <w:rPr>
          <w:rFonts w:asciiTheme="minorEastAsia" w:hAnsiTheme="minorEastAsia" w:hint="eastAsia"/>
          <w:sz w:val="24"/>
          <w:szCs w:val="24"/>
        </w:rPr>
        <w:t>）</w:t>
      </w:r>
      <w:r w:rsidR="00833C5D">
        <w:rPr>
          <w:rFonts w:asciiTheme="minorEastAsia" w:hAnsiTheme="minorEastAsia" w:hint="eastAsia"/>
          <w:sz w:val="24"/>
          <w:szCs w:val="24"/>
        </w:rPr>
        <w:t>未提供样品或提供的样品不符合要求的；</w:t>
      </w:r>
    </w:p>
    <w:p w:rsidR="00FB63E3" w:rsidRDefault="00FB63E3" w:rsidP="00FB63E3">
      <w:pPr>
        <w:spacing w:line="360" w:lineRule="auto"/>
        <w:ind w:firstLineChars="200" w:firstLine="480"/>
        <w:rPr>
          <w:rFonts w:asciiTheme="minorEastAsia" w:hAnsiTheme="minorEastAsia"/>
          <w:sz w:val="24"/>
          <w:szCs w:val="24"/>
        </w:rPr>
      </w:pPr>
      <w:r w:rsidRPr="00FB63E3">
        <w:rPr>
          <w:rFonts w:asciiTheme="minorEastAsia" w:hAnsiTheme="minorEastAsia" w:hint="eastAsia"/>
          <w:sz w:val="24"/>
          <w:szCs w:val="24"/>
        </w:rPr>
        <w:lastRenderedPageBreak/>
        <w:t>（</w:t>
      </w:r>
      <w:r>
        <w:rPr>
          <w:rFonts w:asciiTheme="minorEastAsia" w:hAnsiTheme="minorEastAsia" w:hint="eastAsia"/>
          <w:sz w:val="24"/>
          <w:szCs w:val="24"/>
        </w:rPr>
        <w:t>10</w:t>
      </w:r>
      <w:r w:rsidRPr="00FB63E3">
        <w:rPr>
          <w:rFonts w:asciiTheme="minorEastAsia" w:hAnsiTheme="minorEastAsia" w:hint="eastAsia"/>
          <w:sz w:val="24"/>
          <w:szCs w:val="24"/>
        </w:rPr>
        <w:t>）以他人的名义投标、串通投标、以行贿手段谋取中标或者以其他弄虚作假方式投标的；</w:t>
      </w:r>
    </w:p>
    <w:p w:rsidR="00CB0A9C" w:rsidRDefault="00F92647" w:rsidP="00FB63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B63E3">
        <w:rPr>
          <w:rFonts w:asciiTheme="minorEastAsia" w:hAnsiTheme="minorEastAsia" w:hint="eastAsia"/>
          <w:sz w:val="24"/>
          <w:szCs w:val="24"/>
        </w:rPr>
        <w:t>11</w:t>
      </w:r>
      <w:r>
        <w:rPr>
          <w:rFonts w:asciiTheme="minorEastAsia" w:hAnsiTheme="minorEastAsia" w:hint="eastAsia"/>
          <w:sz w:val="24"/>
          <w:szCs w:val="24"/>
        </w:rPr>
        <w:t>）其它导致投标文件无效的情形。</w:t>
      </w:r>
    </w:p>
    <w:p w:rsidR="004B6931" w:rsidRPr="004B6931" w:rsidRDefault="004B6931" w:rsidP="004B6931">
      <w:pPr>
        <w:spacing w:line="360" w:lineRule="auto"/>
        <w:ind w:firstLineChars="200" w:firstLine="482"/>
        <w:rPr>
          <w:rFonts w:ascii="宋体" w:hAnsi="宋体"/>
          <w:sz w:val="24"/>
          <w:szCs w:val="24"/>
        </w:rPr>
      </w:pPr>
      <w:r>
        <w:rPr>
          <w:rFonts w:ascii="宋体" w:hAnsi="宋体" w:hint="eastAsia"/>
          <w:b/>
          <w:bCs/>
          <w:sz w:val="24"/>
          <w:szCs w:val="24"/>
        </w:rPr>
        <w:t>评标委员会根据规定否决不合格投标或者界定为废标后，因有效投标不足三个使得投标明显缺乏竞争的，评标委员会可以否决全部投标。所有投标被否决的，招标人依法重新招标。</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（1）招标文件、中标供应商的投标文件及有效承诺文件等，是签订合同的依据。</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（2）采购人与中标供应商应当在中标结果公示(无异议)后5日内，按照招标文件、中标供应商的投标文件及有效承诺等文件的主要内容，与基建处洽谈和签订合同。</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w:t>
      </w:r>
      <w:r w:rsidR="00833C5D">
        <w:rPr>
          <w:rFonts w:asciiTheme="minorEastAsia" w:hAnsiTheme="minorEastAsia" w:hint="eastAsia"/>
          <w:sz w:val="24"/>
          <w:szCs w:val="24"/>
        </w:rPr>
        <w:t>货款的支付</w:t>
      </w:r>
      <w:r>
        <w:rPr>
          <w:rFonts w:asciiTheme="minorEastAsia" w:hAnsiTheme="minorEastAsia" w:hint="eastAsia"/>
          <w:sz w:val="24"/>
          <w:szCs w:val="24"/>
        </w:rPr>
        <w:t>不免除</w:t>
      </w:r>
      <w:r w:rsidR="00833C5D">
        <w:rPr>
          <w:rFonts w:asciiTheme="minorEastAsia" w:hAnsiTheme="minorEastAsia" w:hint="eastAsia"/>
          <w:sz w:val="24"/>
          <w:szCs w:val="24"/>
        </w:rPr>
        <w:t>承诺</w:t>
      </w:r>
      <w:r>
        <w:rPr>
          <w:rFonts w:asciiTheme="minorEastAsia" w:hAnsiTheme="minorEastAsia" w:hint="eastAsia"/>
          <w:sz w:val="24"/>
          <w:szCs w:val="24"/>
        </w:rPr>
        <w:t>质保期内的保修责任）。</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（1）中标供应商供货时必须随车同时提供发货单、出厂合格证明等资料。</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（2）货物到达现场后，甲乙双方及相关部门共同验收并根据工程需要抽样送检，验收、检测合格，维修更换完成后，双方签署验收报告单，开始计算质保期。</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（3）验收标准：根据成交供应商的投标承诺及行业标准、国家标准验收。</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（1）乙方所交付的货物不符合本招标文件规定的或货物送样检测时质量达不到要求的，必须无条件退换，并承担检测费。</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（2）乙方所交付的货物不符合本招标文件规定的，甲方有权拒收。如果甲方拒收的，乙方应向甲方支付合同总金额5%的违约金；如果甲方同意使用的，应当对价格进行另行协商。</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5、乙方进出校园的车辆需严格遵守南京大学保卫处及相关部门管理规定，停车费用按照《南京大学停车收费管理实施办法》（南字发〔2018〕4号）等相关文件执行，由乙方自行承担。</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九、其他事项</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1、按程序对本招标文件所作的书面澄清、修改、答疑（如有），是本招标文件的组成部分。</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2、本招标文件为确定中标供应商后，买、卖双方所签合同的组成文件，其解释顺序先于投标文件。</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w:t>
      </w:r>
      <w:hyperlink r:id="rId10" w:history="1">
        <w:r>
          <w:rPr>
            <w:rStyle w:val="a9"/>
            <w:rFonts w:asciiTheme="minorEastAsia" w:hAnsiTheme="minorEastAsia" w:hint="eastAsia"/>
            <w:color w:val="auto"/>
            <w:sz w:val="24"/>
            <w:szCs w:val="24"/>
          </w:rPr>
          <w:t>http://jjc.nju.edu.cn/</w:t>
        </w:r>
      </w:hyperlink>
      <w:r>
        <w:rPr>
          <w:rFonts w:asciiTheme="minorEastAsia" w:hAnsiTheme="minorEastAsia" w:hint="eastAsia"/>
          <w:sz w:val="24"/>
          <w:szCs w:val="24"/>
        </w:rPr>
        <w:t>）</w:t>
      </w:r>
    </w:p>
    <w:p w:rsidR="00CB0A9C" w:rsidRDefault="00CB0A9C">
      <w:pPr>
        <w:spacing w:line="360" w:lineRule="auto"/>
        <w:rPr>
          <w:rFonts w:asciiTheme="minorEastAsia" w:hAnsiTheme="minorEastAsia" w:cs="宋体"/>
          <w:b/>
          <w:kern w:val="0"/>
          <w:sz w:val="24"/>
          <w:szCs w:val="24"/>
        </w:rPr>
      </w:pPr>
    </w:p>
    <w:p w:rsidR="00CB0A9C" w:rsidRDefault="00F92647" w:rsidP="00F92647">
      <w:pPr>
        <w:spacing w:line="360" w:lineRule="auto"/>
        <w:ind w:firstLineChars="200" w:firstLine="482"/>
        <w:rPr>
          <w:rFonts w:asciiTheme="minorEastAsia" w:hAnsiTheme="minorEastAsia" w:cs="宋体"/>
          <w:kern w:val="0"/>
          <w:sz w:val="24"/>
          <w:szCs w:val="24"/>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文件格式</w:t>
      </w:r>
    </w:p>
    <w:p w:rsidR="00CB0A9C" w:rsidRDefault="00CB0A9C">
      <w:pPr>
        <w:spacing w:line="360" w:lineRule="auto"/>
        <w:rPr>
          <w:rFonts w:asciiTheme="minorEastAsia" w:hAnsiTheme="minorEastAsia" w:cs="宋体"/>
          <w:kern w:val="0"/>
          <w:sz w:val="24"/>
          <w:szCs w:val="24"/>
        </w:rPr>
      </w:pPr>
    </w:p>
    <w:p w:rsidR="00F92647" w:rsidRDefault="00F92647">
      <w:pPr>
        <w:widowControl/>
        <w:jc w:val="left"/>
        <w:rPr>
          <w:rFonts w:ascii="宋体" w:eastAsia="宋体" w:hAnsi="宋体" w:cs="Times New Roman"/>
          <w:b/>
          <w:szCs w:val="21"/>
        </w:rPr>
      </w:pPr>
      <w:r>
        <w:rPr>
          <w:rFonts w:ascii="宋体" w:eastAsia="宋体" w:hAnsi="宋体" w:cs="Times New Roman"/>
          <w:b/>
          <w:szCs w:val="21"/>
        </w:rPr>
        <w:br w:type="page"/>
      </w:r>
    </w:p>
    <w:p w:rsidR="00CB0A9C" w:rsidRDefault="00F92647">
      <w:pPr>
        <w:spacing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CB0A9C" w:rsidRDefault="00CB0A9C">
      <w:pPr>
        <w:spacing w:afterLines="50" w:after="156" w:line="360" w:lineRule="auto"/>
        <w:rPr>
          <w:rFonts w:ascii="宋体" w:eastAsia="宋体" w:hAnsi="宋体" w:cs="Times New Roman"/>
          <w:b/>
          <w:szCs w:val="21"/>
        </w:rPr>
      </w:pPr>
    </w:p>
    <w:p w:rsidR="00CB0A9C" w:rsidRDefault="00F9264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CB0A9C" w:rsidRDefault="00F92647">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CB0A9C" w:rsidRDefault="00F9264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CB0A9C" w:rsidRDefault="00F9264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CB0A9C" w:rsidRDefault="00F9264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CB0A9C" w:rsidRDefault="00F9264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CB0A9C" w:rsidRDefault="00F9264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CB0A9C" w:rsidRDefault="00CB0A9C">
      <w:pPr>
        <w:spacing w:line="440" w:lineRule="exact"/>
        <w:ind w:leftChars="71" w:left="149" w:firstLineChars="196" w:firstLine="588"/>
        <w:rPr>
          <w:rFonts w:ascii="宋体" w:eastAsia="宋体" w:hAnsi="宋体" w:cs="宋体"/>
          <w:kern w:val="0"/>
          <w:sz w:val="30"/>
          <w:szCs w:val="30"/>
        </w:rPr>
      </w:pPr>
    </w:p>
    <w:p w:rsidR="00CB0A9C" w:rsidRDefault="00CB0A9C">
      <w:pPr>
        <w:spacing w:line="440" w:lineRule="exact"/>
        <w:ind w:leftChars="71" w:left="149" w:firstLineChars="196" w:firstLine="588"/>
        <w:rPr>
          <w:rFonts w:ascii="宋体" w:eastAsia="宋体" w:hAnsi="宋体" w:cs="宋体"/>
          <w:kern w:val="0"/>
          <w:sz w:val="30"/>
          <w:szCs w:val="30"/>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4B6931" w:rsidRDefault="004B6931" w:rsidP="004B6931">
      <w:pPr>
        <w:spacing w:line="360" w:lineRule="auto"/>
        <w:ind w:firstLineChars="200" w:firstLine="480"/>
        <w:rPr>
          <w:rFonts w:ascii="宋体" w:eastAsia="宋体" w:hAnsi="宋体" w:cs="宋体"/>
          <w:kern w:val="0"/>
          <w:sz w:val="24"/>
          <w:szCs w:val="24"/>
          <w:u w:val="single"/>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4B6931" w:rsidRDefault="004B6931" w:rsidP="004B6931">
      <w:pPr>
        <w:spacing w:line="440" w:lineRule="exact"/>
        <w:ind w:firstLineChars="195" w:firstLine="468"/>
        <w:rPr>
          <w:rFonts w:ascii="宋体" w:eastAsia="宋体" w:hAnsi="宋体" w:cs="宋体"/>
          <w:kern w:val="0"/>
          <w:sz w:val="24"/>
          <w:szCs w:val="24"/>
        </w:rPr>
      </w:pPr>
    </w:p>
    <w:p w:rsidR="004B6931" w:rsidRDefault="004B6931" w:rsidP="004B6931">
      <w:pPr>
        <w:spacing w:line="440" w:lineRule="exact"/>
        <w:ind w:firstLineChars="195" w:firstLine="468"/>
        <w:rPr>
          <w:rFonts w:ascii="宋体" w:eastAsia="宋体" w:hAnsi="宋体" w:cs="宋体"/>
          <w:kern w:val="0"/>
          <w:sz w:val="24"/>
          <w:szCs w:val="24"/>
        </w:rPr>
      </w:pPr>
    </w:p>
    <w:p w:rsidR="00CB0A9C" w:rsidRDefault="004B6931" w:rsidP="004B6931">
      <w:pPr>
        <w:spacing w:afterLines="50" w:after="156" w:line="440" w:lineRule="exact"/>
        <w:ind w:firstLineChars="2800" w:firstLine="6720"/>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sidR="00F92647">
        <w:rPr>
          <w:rFonts w:ascii="宋体" w:eastAsia="宋体" w:hAnsi="宋体" w:cs="宋体" w:hint="eastAsia"/>
          <w:kern w:val="0"/>
          <w:sz w:val="30"/>
          <w:szCs w:val="30"/>
        </w:rPr>
        <w:t xml:space="preserve"> </w:t>
      </w:r>
    </w:p>
    <w:p w:rsidR="00CB0A9C" w:rsidRDefault="00F92647">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CB0A9C" w:rsidRDefault="00F92647">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CB0A9C" w:rsidRDefault="00F92647">
      <w:pPr>
        <w:tabs>
          <w:tab w:val="left" w:pos="4005"/>
          <w:tab w:val="right" w:pos="9638"/>
        </w:tabs>
        <w:spacing w:afterLines="50" w:after="156" w:line="440" w:lineRule="exact"/>
        <w:jc w:val="center"/>
        <w:rPr>
          <w:rFonts w:ascii="宋体" w:eastAsia="宋体" w:hAnsi="宋体" w:cs="Times New Roman"/>
          <w:b/>
          <w:sz w:val="30"/>
          <w:szCs w:val="30"/>
        </w:rPr>
      </w:pPr>
      <w:r>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111"/>
        <w:gridCol w:w="1500"/>
        <w:gridCol w:w="1327"/>
        <w:gridCol w:w="623"/>
        <w:gridCol w:w="617"/>
        <w:gridCol w:w="845"/>
        <w:gridCol w:w="1105"/>
        <w:gridCol w:w="867"/>
        <w:gridCol w:w="645"/>
      </w:tblGrid>
      <w:tr w:rsidR="00CB0A9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图片</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867" w:type="dxa"/>
            <w:tcBorders>
              <w:top w:val="single" w:sz="4" w:space="0" w:color="auto"/>
              <w:left w:val="nil"/>
              <w:bottom w:val="single" w:sz="4" w:space="0" w:color="auto"/>
              <w:right w:val="single" w:sz="4" w:space="0" w:color="auto"/>
            </w:tcBorders>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645" w:type="dxa"/>
            <w:tcBorders>
              <w:top w:val="single" w:sz="4" w:space="0" w:color="auto"/>
              <w:left w:val="nil"/>
              <w:bottom w:val="single" w:sz="4" w:space="0" w:color="auto"/>
              <w:right w:val="single" w:sz="4" w:space="0" w:color="auto"/>
            </w:tcBorders>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CB0A9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20"/>
                <w:szCs w:val="20"/>
                <w:lang w:bidi="ar"/>
              </w:rPr>
              <w:t>草坪灯</w:t>
            </w:r>
          </w:p>
        </w:tc>
        <w:tc>
          <w:tcPr>
            <w:tcW w:w="1500" w:type="dxa"/>
            <w:tcBorders>
              <w:top w:val="single" w:sz="4" w:space="0" w:color="auto"/>
              <w:left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noProof/>
              </w:rPr>
              <w:drawing>
                <wp:inline distT="0" distB="0" distL="114300" distR="114300">
                  <wp:extent cx="443230" cy="960755"/>
                  <wp:effectExtent l="0" t="0" r="13970" b="10795"/>
                  <wp:docPr id="159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图片 4"/>
                          <pic:cNvPicPr>
                            <a:picLocks noChangeAspect="1"/>
                          </pic:cNvPicPr>
                        </pic:nvPicPr>
                        <pic:blipFill>
                          <a:blip r:embed="rId11"/>
                          <a:stretch>
                            <a:fillRect/>
                          </a:stretch>
                        </pic:blipFill>
                        <pic:spPr>
                          <a:xfrm>
                            <a:off x="0" y="0"/>
                            <a:ext cx="443230" cy="960755"/>
                          </a:xfrm>
                          <a:prstGeom prst="rect">
                            <a:avLst/>
                          </a:prstGeom>
                          <a:noFill/>
                          <a:ln w="9525">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功率：6W      色温：6000K    </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cs="宋体"/>
                <w:bCs/>
                <w:kern w:val="0"/>
                <w:szCs w:val="21"/>
              </w:rPr>
            </w:pPr>
            <w:r>
              <w:rPr>
                <w:rFonts w:ascii="宋体" w:eastAsia="宋体" w:hAnsi="宋体" w:hint="eastAsia"/>
                <w:szCs w:val="21"/>
              </w:rPr>
              <w:t>套</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18"/>
                <w:szCs w:val="18"/>
                <w:lang w:bidi="ar"/>
              </w:rPr>
              <w:t>185</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867"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eastAsia="宋体" w:hAnsi="宋体" w:cs="宋体"/>
                <w:bCs/>
                <w:kern w:val="0"/>
                <w:szCs w:val="21"/>
              </w:rPr>
            </w:pPr>
          </w:p>
        </w:tc>
        <w:tc>
          <w:tcPr>
            <w:tcW w:w="645"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hAnsi="宋体"/>
                <w:bCs/>
                <w:szCs w:val="21"/>
              </w:rPr>
            </w:pPr>
          </w:p>
        </w:tc>
      </w:tr>
      <w:tr w:rsidR="00CB0A9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textAlignment w:val="center"/>
            </w:pPr>
            <w:r>
              <w:rPr>
                <w:rFonts w:ascii="宋体" w:eastAsia="宋体" w:hAnsi="宋体" w:cs="宋体" w:hint="eastAsia"/>
                <w:color w:val="000000"/>
                <w:kern w:val="0"/>
                <w:sz w:val="20"/>
                <w:szCs w:val="20"/>
                <w:lang w:bidi="ar"/>
              </w:rPr>
              <w:t>照树灯</w:t>
            </w:r>
          </w:p>
        </w:tc>
        <w:tc>
          <w:tcPr>
            <w:tcW w:w="1500" w:type="dxa"/>
            <w:tcBorders>
              <w:top w:val="single" w:sz="4" w:space="0" w:color="auto"/>
              <w:left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noProof/>
              </w:rPr>
              <w:drawing>
                <wp:inline distT="0" distB="0" distL="114300" distR="114300">
                  <wp:extent cx="571500" cy="767715"/>
                  <wp:effectExtent l="0" t="0" r="0" b="13335"/>
                  <wp:docPr id="15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图片 1"/>
                          <pic:cNvPicPr>
                            <a:picLocks noChangeAspect="1"/>
                          </pic:cNvPicPr>
                        </pic:nvPicPr>
                        <pic:blipFill>
                          <a:blip r:embed="rId12"/>
                          <a:stretch>
                            <a:fillRect/>
                          </a:stretch>
                        </pic:blipFill>
                        <pic:spPr>
                          <a:xfrm>
                            <a:off x="0" y="0"/>
                            <a:ext cx="571500" cy="767715"/>
                          </a:xfrm>
                          <a:prstGeom prst="rect">
                            <a:avLst/>
                          </a:prstGeom>
                          <a:noFill/>
                          <a:ln w="9525">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功率：18W      色温：6000K    IP65 插杆式安装</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szCs w:val="21"/>
              </w:rPr>
            </w:pPr>
            <w:r>
              <w:rPr>
                <w:rFonts w:ascii="宋体" w:eastAsia="宋体" w:hAnsi="宋体" w:hint="eastAsia"/>
                <w:szCs w:val="21"/>
              </w:rPr>
              <w:t>套</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18"/>
                <w:szCs w:val="18"/>
                <w:lang w:bidi="ar"/>
              </w:rPr>
              <w:t>80</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867"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eastAsia="宋体" w:hAnsi="宋体" w:cs="宋体"/>
                <w:bCs/>
                <w:kern w:val="0"/>
                <w:szCs w:val="21"/>
              </w:rPr>
            </w:pPr>
          </w:p>
        </w:tc>
        <w:tc>
          <w:tcPr>
            <w:tcW w:w="645"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hAnsi="宋体"/>
                <w:bCs/>
                <w:szCs w:val="21"/>
              </w:rPr>
            </w:pPr>
          </w:p>
        </w:tc>
      </w:tr>
      <w:tr w:rsidR="00CB0A9C">
        <w:trPr>
          <w:trHeight w:val="1326"/>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textAlignment w:val="center"/>
            </w:pPr>
            <w:r>
              <w:rPr>
                <w:rFonts w:ascii="宋体" w:eastAsia="宋体" w:hAnsi="宋体" w:cs="宋体" w:hint="eastAsia"/>
                <w:color w:val="000000"/>
                <w:kern w:val="0"/>
                <w:sz w:val="20"/>
                <w:szCs w:val="20"/>
                <w:lang w:bidi="ar"/>
              </w:rPr>
              <w:t>埋地灯</w:t>
            </w:r>
          </w:p>
        </w:tc>
        <w:tc>
          <w:tcPr>
            <w:tcW w:w="1500" w:type="dxa"/>
            <w:tcBorders>
              <w:top w:val="single" w:sz="4" w:space="0" w:color="auto"/>
              <w:left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noProof/>
              </w:rPr>
              <w:drawing>
                <wp:inline distT="0" distB="0" distL="114300" distR="114300">
                  <wp:extent cx="658495" cy="811530"/>
                  <wp:effectExtent l="0" t="0" r="8255" b="7620"/>
                  <wp:docPr id="15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图片 2"/>
                          <pic:cNvPicPr>
                            <a:picLocks noChangeAspect="1"/>
                          </pic:cNvPicPr>
                        </pic:nvPicPr>
                        <pic:blipFill>
                          <a:blip r:embed="rId13"/>
                          <a:stretch>
                            <a:fillRect/>
                          </a:stretch>
                        </pic:blipFill>
                        <pic:spPr>
                          <a:xfrm>
                            <a:off x="0" y="0"/>
                            <a:ext cx="658495" cy="811530"/>
                          </a:xfrm>
                          <a:prstGeom prst="rect">
                            <a:avLst/>
                          </a:prstGeom>
                          <a:noFill/>
                          <a:ln w="9525">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功率：3W</w:t>
            </w:r>
            <w:r>
              <w:rPr>
                <w:rStyle w:val="font11"/>
                <w:rFonts w:eastAsia="宋体"/>
                <w:lang w:bidi="ar"/>
              </w:rPr>
              <w:t xml:space="preserve">           </w:t>
            </w:r>
            <w:r>
              <w:rPr>
                <w:rStyle w:val="font01"/>
                <w:rFonts w:hint="default"/>
                <w:lang w:bidi="ar"/>
              </w:rPr>
              <w:t>色温：6000K   IP65 埋地安装（12v低压）</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szCs w:val="21"/>
              </w:rPr>
            </w:pPr>
            <w:r>
              <w:rPr>
                <w:rFonts w:ascii="宋体" w:eastAsia="宋体" w:hAnsi="宋体" w:hint="eastAsia"/>
                <w:szCs w:val="21"/>
              </w:rPr>
              <w:t>套</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18"/>
                <w:szCs w:val="18"/>
                <w:lang w:bidi="ar"/>
              </w:rPr>
              <w:t>8</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867"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eastAsia="宋体" w:hAnsi="宋体" w:cs="宋体"/>
                <w:bCs/>
                <w:kern w:val="0"/>
                <w:szCs w:val="21"/>
              </w:rPr>
            </w:pPr>
          </w:p>
        </w:tc>
        <w:tc>
          <w:tcPr>
            <w:tcW w:w="645"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hAnsi="宋体"/>
                <w:bCs/>
                <w:szCs w:val="21"/>
              </w:rPr>
            </w:pPr>
          </w:p>
        </w:tc>
      </w:tr>
      <w:tr w:rsidR="00CB0A9C">
        <w:trPr>
          <w:trHeight w:val="141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rFonts w:ascii="宋体" w:eastAsia="宋体" w:hAnsi="宋体" w:cs="宋体" w:hint="eastAsia"/>
                <w:bCs/>
                <w:kern w:val="0"/>
                <w:szCs w:val="21"/>
              </w:rPr>
              <w:t>4</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textAlignment w:val="center"/>
            </w:pPr>
            <w:r>
              <w:rPr>
                <w:rFonts w:ascii="宋体" w:eastAsia="宋体" w:hAnsi="宋体" w:cs="宋体" w:hint="eastAsia"/>
                <w:color w:val="000000"/>
                <w:kern w:val="0"/>
                <w:sz w:val="20"/>
                <w:szCs w:val="20"/>
                <w:lang w:bidi="ar"/>
              </w:rPr>
              <w:t>埋地灯</w:t>
            </w:r>
          </w:p>
        </w:tc>
        <w:tc>
          <w:tcPr>
            <w:tcW w:w="1500" w:type="dxa"/>
            <w:tcBorders>
              <w:top w:val="single" w:sz="4" w:space="0" w:color="auto"/>
              <w:left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noProof/>
              </w:rPr>
              <w:drawing>
                <wp:inline distT="0" distB="0" distL="114300" distR="114300">
                  <wp:extent cx="658495" cy="811530"/>
                  <wp:effectExtent l="0" t="0" r="8255" b="7620"/>
                  <wp:docPr id="15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图片 3"/>
                          <pic:cNvPicPr>
                            <a:picLocks noChangeAspect="1"/>
                          </pic:cNvPicPr>
                        </pic:nvPicPr>
                        <pic:blipFill>
                          <a:blip r:embed="rId13"/>
                          <a:stretch>
                            <a:fillRect/>
                          </a:stretch>
                        </pic:blipFill>
                        <pic:spPr>
                          <a:xfrm>
                            <a:off x="0" y="0"/>
                            <a:ext cx="658495" cy="811530"/>
                          </a:xfrm>
                          <a:prstGeom prst="rect">
                            <a:avLst/>
                          </a:prstGeom>
                          <a:noFill/>
                          <a:ln w="9525">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功率：18W</w:t>
            </w:r>
            <w:r>
              <w:rPr>
                <w:rFonts w:ascii="Arial" w:eastAsia="宋体" w:hAnsi="Arial" w:cs="Arial"/>
                <w:color w:val="000000"/>
                <w:kern w:val="0"/>
                <w:sz w:val="20"/>
                <w:szCs w:val="20"/>
                <w:lang w:bidi="ar"/>
              </w:rPr>
              <w:t xml:space="preserve">           </w:t>
            </w:r>
            <w:r>
              <w:rPr>
                <w:rFonts w:ascii="宋体" w:eastAsia="宋体" w:hAnsi="宋体" w:cs="宋体" w:hint="eastAsia"/>
                <w:color w:val="000000"/>
                <w:kern w:val="0"/>
                <w:sz w:val="20"/>
                <w:szCs w:val="20"/>
                <w:lang w:bidi="ar"/>
              </w:rPr>
              <w:t>色温：6000K   IP65 埋地安装</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szCs w:val="21"/>
              </w:rPr>
            </w:pPr>
            <w:r>
              <w:rPr>
                <w:rFonts w:ascii="宋体" w:eastAsia="宋体" w:hAnsi="宋体" w:hint="eastAsia"/>
                <w:szCs w:val="21"/>
              </w:rPr>
              <w:t>套</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18"/>
                <w:szCs w:val="18"/>
                <w:lang w:bidi="ar"/>
              </w:rPr>
              <w:t xml:space="preserve">6 </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867"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eastAsia="宋体" w:hAnsi="宋体" w:cs="宋体"/>
                <w:bCs/>
                <w:kern w:val="0"/>
                <w:szCs w:val="21"/>
              </w:rPr>
            </w:pPr>
          </w:p>
        </w:tc>
        <w:tc>
          <w:tcPr>
            <w:tcW w:w="645"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hAnsi="宋体"/>
                <w:bCs/>
                <w:szCs w:val="21"/>
              </w:rPr>
            </w:pPr>
          </w:p>
        </w:tc>
      </w:tr>
      <w:tr w:rsidR="00CB0A9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rFonts w:ascii="宋体" w:eastAsia="宋体" w:hAnsi="宋体" w:cs="宋体" w:hint="eastAsia"/>
                <w:bCs/>
                <w:kern w:val="0"/>
                <w:szCs w:val="21"/>
              </w:rPr>
              <w:t>5</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textAlignment w:val="center"/>
            </w:pPr>
            <w:r>
              <w:rPr>
                <w:rFonts w:ascii="宋体" w:eastAsia="宋体" w:hAnsi="宋体" w:cs="宋体" w:hint="eastAsia"/>
                <w:color w:val="000000"/>
                <w:kern w:val="0"/>
                <w:sz w:val="20"/>
                <w:szCs w:val="20"/>
                <w:lang w:bidi="ar"/>
              </w:rPr>
              <w:t>侧壁灯</w:t>
            </w:r>
          </w:p>
        </w:tc>
        <w:tc>
          <w:tcPr>
            <w:tcW w:w="1500" w:type="dxa"/>
            <w:tcBorders>
              <w:top w:val="single" w:sz="4" w:space="0" w:color="auto"/>
              <w:left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noProof/>
              </w:rPr>
              <w:drawing>
                <wp:inline distT="0" distB="0" distL="114300" distR="114300">
                  <wp:extent cx="885825" cy="473710"/>
                  <wp:effectExtent l="0" t="0" r="9525" b="2540"/>
                  <wp:docPr id="15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图片 5"/>
                          <pic:cNvPicPr>
                            <a:picLocks noChangeAspect="1"/>
                          </pic:cNvPicPr>
                        </pic:nvPicPr>
                        <pic:blipFill>
                          <a:blip r:embed="rId14"/>
                          <a:stretch>
                            <a:fillRect/>
                          </a:stretch>
                        </pic:blipFill>
                        <pic:spPr>
                          <a:xfrm>
                            <a:off x="0" y="0"/>
                            <a:ext cx="885825" cy="473710"/>
                          </a:xfrm>
                          <a:prstGeom prst="rect">
                            <a:avLst/>
                          </a:prstGeom>
                          <a:noFill/>
                          <a:ln w="9525">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功率：9W       色温：6000K   IP65</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szCs w:val="21"/>
              </w:rPr>
            </w:pPr>
            <w:r>
              <w:rPr>
                <w:rFonts w:ascii="宋体" w:eastAsia="宋体" w:hAnsi="宋体" w:hint="eastAsia"/>
                <w:szCs w:val="21"/>
              </w:rPr>
              <w:t>套</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18"/>
                <w:szCs w:val="18"/>
                <w:lang w:bidi="ar"/>
              </w:rPr>
              <w:t>22</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867"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eastAsia="宋体" w:hAnsi="宋体" w:cs="宋体"/>
                <w:bCs/>
                <w:kern w:val="0"/>
                <w:szCs w:val="21"/>
              </w:rPr>
            </w:pPr>
          </w:p>
        </w:tc>
        <w:tc>
          <w:tcPr>
            <w:tcW w:w="645"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hAnsi="宋体"/>
                <w:bCs/>
                <w:szCs w:val="21"/>
              </w:rPr>
            </w:pPr>
          </w:p>
        </w:tc>
      </w:tr>
      <w:tr w:rsidR="00CB0A9C">
        <w:trPr>
          <w:trHeight w:val="680"/>
          <w:jc w:val="center"/>
        </w:trPr>
        <w:tc>
          <w:tcPr>
            <w:tcW w:w="1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529" w:type="dxa"/>
            <w:gridSpan w:val="8"/>
            <w:tcBorders>
              <w:top w:val="single" w:sz="4" w:space="0" w:color="auto"/>
              <w:left w:val="nil"/>
              <w:bottom w:val="single" w:sz="4" w:space="0" w:color="auto"/>
              <w:right w:val="single" w:sz="4" w:space="0" w:color="auto"/>
            </w:tcBorders>
            <w:vAlign w:val="bottom"/>
          </w:tcPr>
          <w:p w:rsidR="00CB0A9C" w:rsidRDefault="00F92647">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CB0A9C" w:rsidRDefault="00F92647">
      <w:pPr>
        <w:spacing w:line="360" w:lineRule="auto"/>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以上图片、参数仅供参考，各投标人自行选择功率外形接近型号进行报价。</w:t>
      </w:r>
    </w:p>
    <w:p w:rsidR="00CB0A9C" w:rsidRDefault="00F92647">
      <w:pPr>
        <w:spacing w:line="360" w:lineRule="auto"/>
        <w:rPr>
          <w:rFonts w:ascii="宋体" w:eastAsia="宋体" w:hAnsi="宋体" w:cs="Times New Roman"/>
          <w:sz w:val="24"/>
          <w:szCs w:val="24"/>
        </w:rPr>
      </w:pPr>
      <w:r>
        <w:rPr>
          <w:rFonts w:ascii="宋体" w:eastAsia="宋体" w:hAnsi="宋体" w:cs="Times New Roman" w:hint="eastAsia"/>
          <w:sz w:val="24"/>
          <w:szCs w:val="24"/>
          <w:shd w:val="clear" w:color="auto" w:fill="FFFFFF"/>
        </w:rPr>
        <w:t>投标人承诺</w:t>
      </w:r>
      <w:r>
        <w:rPr>
          <w:rFonts w:ascii="宋体" w:eastAsia="宋体" w:hAnsi="宋体" w:cs="Times New Roman" w:hint="eastAsia"/>
          <w:sz w:val="24"/>
          <w:szCs w:val="24"/>
        </w:rPr>
        <w:t>：</w:t>
      </w:r>
    </w:p>
    <w:p w:rsidR="00CB0A9C" w:rsidRDefault="00F92647">
      <w:pPr>
        <w:pStyle w:val="aa"/>
        <w:tabs>
          <w:tab w:val="left" w:pos="4005"/>
          <w:tab w:val="right" w:pos="9638"/>
        </w:tabs>
        <w:spacing w:line="360" w:lineRule="auto"/>
        <w:ind w:firstLineChars="0" w:firstLine="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1.最短供货期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CB0A9C" w:rsidRDefault="00F92647">
      <w:pPr>
        <w:pStyle w:val="aa"/>
        <w:tabs>
          <w:tab w:val="left" w:pos="4005"/>
          <w:tab w:val="right" w:pos="9638"/>
        </w:tabs>
        <w:spacing w:line="360" w:lineRule="auto"/>
        <w:ind w:firstLineChars="0" w:firstLine="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2.质保期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CB0A9C" w:rsidRDefault="00CB0A9C">
      <w:pPr>
        <w:spacing w:line="360" w:lineRule="auto"/>
        <w:ind w:firstLineChars="200" w:firstLine="480"/>
        <w:rPr>
          <w:rFonts w:ascii="宋体" w:eastAsia="宋体" w:hAnsi="宋体" w:cs="宋体"/>
          <w:kern w:val="0"/>
          <w:sz w:val="24"/>
          <w:szCs w:val="24"/>
          <w:u w:val="single"/>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4B6931" w:rsidRDefault="004B6931" w:rsidP="004B6931">
      <w:pPr>
        <w:spacing w:line="360" w:lineRule="auto"/>
        <w:ind w:firstLineChars="200" w:firstLine="480"/>
        <w:rPr>
          <w:rFonts w:ascii="宋体" w:eastAsia="宋体" w:hAnsi="宋体" w:cs="宋体"/>
          <w:kern w:val="0"/>
          <w:sz w:val="24"/>
          <w:szCs w:val="24"/>
          <w:u w:val="single"/>
        </w:rPr>
      </w:pPr>
    </w:p>
    <w:p w:rsidR="004B6931" w:rsidRDefault="004B6931" w:rsidP="004B6931">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4B6931" w:rsidRDefault="004B6931" w:rsidP="004B6931">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CB0A9C" w:rsidRDefault="00F92647">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CB0A9C" w:rsidRDefault="00F92647">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CB0A9C">
        <w:trPr>
          <w:trHeight w:val="397"/>
          <w:jc w:val="center"/>
        </w:trPr>
        <w:tc>
          <w:tcPr>
            <w:tcW w:w="1101" w:type="dxa"/>
            <w:vAlign w:val="center"/>
          </w:tcPr>
          <w:p w:rsidR="00CB0A9C" w:rsidRDefault="00F92647">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CB0A9C" w:rsidRDefault="00F92647">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CB0A9C" w:rsidRDefault="00F92647">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CB0A9C" w:rsidRDefault="00F92647">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bl>
    <w:p w:rsidR="00CB0A9C" w:rsidRDefault="00F92647">
      <w:pPr>
        <w:spacing w:line="360" w:lineRule="auto"/>
        <w:rPr>
          <w:rFonts w:ascii="宋体" w:eastAsia="宋体" w:hAnsi="宋体" w:cs="Times New Roman"/>
          <w:sz w:val="24"/>
          <w:szCs w:val="24"/>
        </w:rPr>
      </w:pPr>
      <w:r>
        <w:rPr>
          <w:rFonts w:ascii="宋体" w:eastAsia="宋体" w:hAnsi="宋体" w:cs="Times New Roman" w:hint="eastAsia"/>
          <w:sz w:val="24"/>
          <w:szCs w:val="24"/>
          <w:shd w:val="clear" w:color="auto" w:fill="FFFFFF"/>
        </w:rPr>
        <w:t>注</w:t>
      </w:r>
      <w:r>
        <w:rPr>
          <w:rFonts w:ascii="宋体" w:eastAsia="宋体" w:hAnsi="宋体" w:cs="Times New Roman" w:hint="eastAsia"/>
          <w:sz w:val="24"/>
          <w:szCs w:val="24"/>
        </w:rPr>
        <w:t>：</w:t>
      </w:r>
    </w:p>
    <w:p w:rsidR="00CB0A9C" w:rsidRDefault="00F92647">
      <w:pPr>
        <w:spacing w:line="360" w:lineRule="auto"/>
        <w:ind w:firstLineChars="200" w:firstLine="480"/>
        <w:rPr>
          <w:rFonts w:ascii="宋体" w:eastAsia="宋体" w:hAnsi="宋体" w:cs="Times New Roman"/>
          <w:sz w:val="24"/>
          <w:szCs w:val="24"/>
          <w:shd w:val="clear" w:color="auto" w:fill="FFFFFF"/>
        </w:rPr>
      </w:pPr>
      <w:r>
        <w:rPr>
          <w:rFonts w:ascii="宋体" w:eastAsia="宋体" w:hAnsi="宋体" w:cs="Times New Roman" w:hint="eastAsia"/>
          <w:sz w:val="24"/>
          <w:szCs w:val="24"/>
        </w:rPr>
        <w:t>1、</w:t>
      </w:r>
      <w:r>
        <w:rPr>
          <w:rFonts w:ascii="宋体" w:eastAsia="宋体" w:hAnsi="宋体" w:cs="Times New Roman" w:hint="eastAsia"/>
          <w:sz w:val="24"/>
          <w:szCs w:val="24"/>
          <w:shd w:val="clear" w:color="auto" w:fill="FFFFFF"/>
        </w:rPr>
        <w:t>响应人必须对照询价通知书的要求和自身响应能力，逐条如实填写。“偏离说明”列填写偏离原因，完全符合的填写“无偏离”。</w:t>
      </w:r>
    </w:p>
    <w:p w:rsidR="00CB0A9C" w:rsidRDefault="00F92647">
      <w:pPr>
        <w:spacing w:line="360" w:lineRule="auto"/>
        <w:ind w:firstLineChars="200" w:firstLine="480"/>
        <w:rPr>
          <w:rFonts w:ascii="宋体" w:eastAsia="宋体" w:hAnsi="宋体" w:cs="宋体"/>
          <w:kern w:val="0"/>
          <w:sz w:val="24"/>
          <w:szCs w:val="24"/>
        </w:rPr>
      </w:pPr>
      <w:r>
        <w:rPr>
          <w:rFonts w:ascii="宋体" w:eastAsia="宋体" w:hAnsi="宋体" w:cs="Times New Roman" w:hint="eastAsia"/>
          <w:sz w:val="24"/>
          <w:szCs w:val="24"/>
          <w:shd w:val="clear" w:color="auto" w:fill="FFFFFF"/>
        </w:rPr>
        <w:t>2、响应人可对照本询价通知书，扩展填写文件条款（含规格、技术参数、性能、质量、交货时间、交货地点、质量保证期、售后服务、验收、付款方式等）及响应情况。</w:t>
      </w:r>
    </w:p>
    <w:p w:rsidR="00CB0A9C" w:rsidRDefault="00F92647">
      <w:pPr>
        <w:tabs>
          <w:tab w:val="left" w:pos="6375"/>
        </w:tabs>
        <w:spacing w:line="360" w:lineRule="auto"/>
        <w:jc w:val="left"/>
        <w:rPr>
          <w:rFonts w:ascii="宋体" w:eastAsia="宋体" w:hAnsi="宋体" w:cs="宋体"/>
          <w:kern w:val="0"/>
          <w:sz w:val="24"/>
          <w:szCs w:val="24"/>
        </w:rPr>
      </w:pPr>
      <w:r>
        <w:rPr>
          <w:rFonts w:ascii="宋体" w:eastAsia="宋体" w:hAnsi="宋体" w:cs="宋体"/>
          <w:kern w:val="0"/>
          <w:sz w:val="24"/>
          <w:szCs w:val="24"/>
        </w:rPr>
        <w:tab/>
      </w: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4B6931" w:rsidRDefault="004B6931" w:rsidP="004B6931">
      <w:pPr>
        <w:spacing w:line="360" w:lineRule="auto"/>
        <w:ind w:firstLineChars="200" w:firstLine="480"/>
        <w:rPr>
          <w:rFonts w:ascii="宋体" w:eastAsia="宋体" w:hAnsi="宋体" w:cs="宋体"/>
          <w:kern w:val="0"/>
          <w:sz w:val="24"/>
          <w:szCs w:val="24"/>
          <w:u w:val="single"/>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4B6931" w:rsidRDefault="004B6931" w:rsidP="004B6931">
      <w:pPr>
        <w:spacing w:line="440" w:lineRule="exact"/>
        <w:ind w:leftChars="71" w:left="149" w:firstLineChars="196" w:firstLine="470"/>
        <w:rPr>
          <w:rFonts w:ascii="宋体" w:eastAsia="宋体" w:hAnsi="宋体" w:cs="宋体"/>
          <w:kern w:val="0"/>
          <w:sz w:val="24"/>
          <w:szCs w:val="24"/>
        </w:rPr>
      </w:pPr>
    </w:p>
    <w:p w:rsidR="004B6931" w:rsidRDefault="004B6931" w:rsidP="004B6931">
      <w:pPr>
        <w:spacing w:line="440" w:lineRule="exact"/>
        <w:ind w:leftChars="71" w:left="149" w:firstLineChars="196" w:firstLine="549"/>
        <w:rPr>
          <w:rFonts w:ascii="宋体" w:eastAsia="宋体" w:hAnsi="宋体" w:cs="宋体"/>
          <w:kern w:val="0"/>
          <w:sz w:val="28"/>
          <w:szCs w:val="30"/>
        </w:rPr>
      </w:pPr>
    </w:p>
    <w:p w:rsidR="004B6931" w:rsidRDefault="004B6931" w:rsidP="004B6931">
      <w:pPr>
        <w:widowControl/>
        <w:spacing w:afterLines="50" w:after="156"/>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CB0A9C" w:rsidRDefault="00F92647">
      <w:pPr>
        <w:spacing w:line="440" w:lineRule="exact"/>
        <w:jc w:val="right"/>
        <w:rPr>
          <w:rFonts w:ascii="宋体" w:eastAsia="宋体" w:hAnsi="宋体" w:cs="Times New Roman"/>
          <w:b/>
          <w:szCs w:val="21"/>
        </w:rPr>
      </w:pPr>
      <w:r>
        <w:rPr>
          <w:rFonts w:ascii="宋体" w:eastAsia="宋体" w:hAnsi="宋体" w:cs="Times New Roman"/>
          <w:b/>
          <w:szCs w:val="21"/>
        </w:rPr>
        <w:br w:type="page"/>
      </w:r>
    </w:p>
    <w:p w:rsidR="00CB0A9C" w:rsidRDefault="00F92647">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CB0A9C" w:rsidRDefault="00F9264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CB0A9C" w:rsidRDefault="00CB0A9C">
      <w:pPr>
        <w:spacing w:line="440" w:lineRule="exact"/>
        <w:ind w:firstLineChars="195" w:firstLine="468"/>
        <w:rPr>
          <w:rFonts w:ascii="宋体" w:eastAsia="宋体" w:hAnsi="宋体" w:cs="宋体"/>
          <w:kern w:val="0"/>
          <w:sz w:val="24"/>
          <w:szCs w:val="30"/>
          <w:u w:val="single"/>
        </w:rPr>
      </w:pPr>
    </w:p>
    <w:p w:rsidR="00CB0A9C" w:rsidRDefault="00F92647">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CB0A9C" w:rsidRDefault="00CB0A9C">
      <w:pPr>
        <w:spacing w:afterLines="50" w:after="156" w:line="440" w:lineRule="exact"/>
        <w:jc w:val="right"/>
        <w:rPr>
          <w:rFonts w:ascii="宋体" w:eastAsia="宋体" w:hAnsi="宋体" w:cs="宋体"/>
          <w:kern w:val="0"/>
          <w:sz w:val="30"/>
          <w:szCs w:val="30"/>
        </w:rPr>
      </w:pPr>
    </w:p>
    <w:p w:rsidR="00CB0A9C" w:rsidRDefault="00F92647">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CB0A9C" w:rsidRDefault="00F92647">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CB0A9C" w:rsidRDefault="00F9264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CB0A9C" w:rsidRDefault="00F92647">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CB0A9C" w:rsidRDefault="00F92647">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CB0A9C" w:rsidRDefault="00F9264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CB0A9C" w:rsidRDefault="00F9264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CB0A9C" w:rsidRDefault="00F9264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CB0A9C" w:rsidRDefault="00F92647">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CB0A9C" w:rsidRDefault="00F9264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CB0A9C" w:rsidRDefault="00F92647">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CB0A9C" w:rsidRDefault="00F92647">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CB0A9C" w:rsidRDefault="00F92647">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CB0A9C" w:rsidRDefault="00CB0A9C">
      <w:pPr>
        <w:widowControl/>
        <w:jc w:val="left"/>
        <w:rPr>
          <w:rFonts w:ascii="宋体" w:eastAsia="宋体" w:hAnsi="宋体" w:cs="Times New Roman"/>
          <w:b/>
          <w:szCs w:val="21"/>
        </w:rPr>
      </w:pPr>
    </w:p>
    <w:p w:rsidR="00CB0A9C" w:rsidRDefault="00F92647">
      <w:pPr>
        <w:tabs>
          <w:tab w:val="left" w:pos="6300"/>
        </w:tabs>
        <w:snapToGrid w:val="0"/>
        <w:spacing w:line="500" w:lineRule="exact"/>
        <w:jc w:val="center"/>
        <w:rPr>
          <w:rFonts w:ascii="宋体" w:eastAsia="宋体" w:hAnsi="宋体" w:cs="Times New Roman"/>
          <w:b/>
          <w:sz w:val="36"/>
          <w:szCs w:val="36"/>
        </w:rPr>
      </w:pPr>
      <w:r>
        <w:rPr>
          <w:rFonts w:ascii="宋体" w:eastAsia="宋体" w:hAnsi="宋体" w:cs="Times New Roman" w:hint="eastAsia"/>
          <w:b/>
          <w:sz w:val="36"/>
          <w:szCs w:val="36"/>
        </w:rPr>
        <w:t>诚信声明</w:t>
      </w:r>
    </w:p>
    <w:p w:rsidR="00CB0A9C" w:rsidRDefault="00CB0A9C">
      <w:pPr>
        <w:tabs>
          <w:tab w:val="left" w:pos="6300"/>
        </w:tabs>
        <w:snapToGrid w:val="0"/>
        <w:spacing w:line="500" w:lineRule="exact"/>
        <w:ind w:firstLineChars="50" w:firstLine="181"/>
        <w:jc w:val="center"/>
        <w:rPr>
          <w:rFonts w:ascii="宋体" w:eastAsia="宋体" w:hAnsi="宋体" w:cs="Times New Roman"/>
          <w:b/>
          <w:sz w:val="36"/>
          <w:szCs w:val="36"/>
        </w:rPr>
      </w:pPr>
    </w:p>
    <w:p w:rsidR="00CB0A9C" w:rsidRDefault="00F92647">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u w:val="single"/>
        </w:rPr>
        <w:t>（投标人全称）</w:t>
      </w:r>
      <w:r>
        <w:rPr>
          <w:rFonts w:ascii="宋体" w:eastAsia="宋体" w:hAnsi="宋体" w:cs="Times New Roman" w:hint="eastAsia"/>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我单位具备《中华人民共和国政府采购法》第二十二条规定的供应商资格条件。</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kern w:val="0"/>
          <w:sz w:val="24"/>
          <w:szCs w:val="30"/>
        </w:rPr>
        <w:t>招标活动前三年内，在经营活动中没有重大违法记录。</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无下列行为：</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①有违反法律、法规行为，依法被取消投标资格且期限未满的；</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②因为招投标活动中有违法违规和不良行为，被有关招投标行政监督部门公示且公示期限未满的；</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③处于被责令停业或者财产被接管冻结和破产状态；</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④企业有因骗取中标或者严重违约以及发生重大工程质量、安全生产事故等问题，被有关部门暂停投标资格并在暂停期内的。</w:t>
      </w:r>
    </w:p>
    <w:p w:rsidR="004C565F" w:rsidRPr="004C565F" w:rsidRDefault="004C565F" w:rsidP="004C565F">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kern w:val="0"/>
          <w:sz w:val="24"/>
          <w:szCs w:val="24"/>
        </w:rPr>
        <w:fldChar w:fldCharType="begin"/>
      </w:r>
      <w:r w:rsidRPr="00CE5E5C">
        <w:rPr>
          <w:rFonts w:ascii="宋体" w:hAnsi="宋体" w:cs="宋体"/>
          <w:kern w:val="0"/>
          <w:sz w:val="24"/>
          <w:szCs w:val="24"/>
        </w:rPr>
        <w:instrText xml:space="preserve"> </w:instrText>
      </w:r>
      <w:r w:rsidRPr="00CE5E5C">
        <w:rPr>
          <w:rFonts w:ascii="宋体" w:hAnsi="宋体" w:cs="宋体" w:hint="eastAsia"/>
          <w:kern w:val="0"/>
          <w:sz w:val="24"/>
          <w:szCs w:val="24"/>
        </w:rPr>
        <w:instrText>= 5 \* GB3</w:instrText>
      </w:r>
      <w:r w:rsidRPr="00CE5E5C">
        <w:rPr>
          <w:rFonts w:ascii="宋体" w:hAnsi="宋体" w:cs="宋体"/>
          <w:kern w:val="0"/>
          <w:sz w:val="24"/>
          <w:szCs w:val="24"/>
        </w:rPr>
        <w:instrText xml:space="preserve"> </w:instrText>
      </w:r>
      <w:r w:rsidRPr="00CE5E5C">
        <w:rPr>
          <w:rFonts w:ascii="宋体" w:hAnsi="宋体" w:cs="宋体"/>
          <w:kern w:val="0"/>
          <w:sz w:val="24"/>
          <w:szCs w:val="24"/>
        </w:rPr>
        <w:fldChar w:fldCharType="separate"/>
      </w:r>
      <w:r w:rsidRPr="00CE5E5C">
        <w:rPr>
          <w:rFonts w:ascii="宋体" w:hAnsi="宋体" w:cs="宋体" w:hint="eastAsia"/>
          <w:kern w:val="0"/>
          <w:sz w:val="24"/>
          <w:szCs w:val="24"/>
        </w:rPr>
        <w:t>⑤</w:t>
      </w:r>
      <w:r w:rsidRPr="00CE5E5C">
        <w:rPr>
          <w:rFonts w:ascii="宋体" w:hAnsi="宋体" w:cs="宋体"/>
          <w:kern w:val="0"/>
          <w:sz w:val="24"/>
          <w:szCs w:val="24"/>
        </w:rPr>
        <w:fldChar w:fldCharType="end"/>
      </w:r>
      <w:r w:rsidRPr="00CE5E5C">
        <w:rPr>
          <w:rFonts w:ascii="宋体" w:hAnsi="宋体" w:cs="宋体" w:hint="eastAsia"/>
          <w:kern w:val="0"/>
          <w:sz w:val="24"/>
          <w:szCs w:val="24"/>
        </w:rPr>
        <w:t>201</w:t>
      </w:r>
      <w:r w:rsidRPr="00CE5E5C">
        <w:rPr>
          <w:rFonts w:ascii="宋体" w:hAnsi="宋体" w:cs="宋体"/>
          <w:kern w:val="0"/>
          <w:sz w:val="24"/>
          <w:szCs w:val="24"/>
        </w:rPr>
        <w:t>6</w:t>
      </w:r>
      <w:r w:rsidRPr="00CE5E5C">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我单位对以上声明负全部法律责任，特此声明。</w:t>
      </w:r>
    </w:p>
    <w:p w:rsidR="00CB0A9C" w:rsidRDefault="00CB0A9C">
      <w:pPr>
        <w:rPr>
          <w:rFonts w:ascii="Calibri" w:eastAsia="宋体" w:hAnsi="Calibri" w:cs="Times New Roman"/>
          <w:sz w:val="18"/>
        </w:rPr>
      </w:pPr>
    </w:p>
    <w:p w:rsidR="00CB0A9C" w:rsidRDefault="00CB0A9C">
      <w:pPr>
        <w:tabs>
          <w:tab w:val="left" w:pos="6300"/>
        </w:tabs>
        <w:snapToGrid w:val="0"/>
        <w:spacing w:line="500" w:lineRule="exact"/>
        <w:ind w:firstLine="480"/>
        <w:jc w:val="center"/>
        <w:rPr>
          <w:rFonts w:ascii="宋体" w:eastAsia="宋体" w:hAnsi="宋体" w:cs="Times New Roman"/>
          <w:sz w:val="24"/>
          <w:szCs w:val="30"/>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4B6931" w:rsidRDefault="004B6931" w:rsidP="004B6931">
      <w:pPr>
        <w:spacing w:line="360" w:lineRule="auto"/>
        <w:ind w:firstLineChars="200" w:firstLine="480"/>
        <w:rPr>
          <w:rFonts w:ascii="宋体" w:eastAsia="宋体" w:hAnsi="宋体" w:cs="宋体"/>
          <w:kern w:val="0"/>
          <w:sz w:val="24"/>
          <w:szCs w:val="24"/>
          <w:u w:val="single"/>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4B6931" w:rsidRDefault="004B6931" w:rsidP="004B6931">
      <w:pPr>
        <w:spacing w:line="440" w:lineRule="exact"/>
        <w:ind w:firstLineChars="195" w:firstLine="468"/>
        <w:rPr>
          <w:rFonts w:ascii="宋体" w:eastAsia="宋体" w:hAnsi="宋体" w:cs="宋体"/>
          <w:kern w:val="0"/>
          <w:sz w:val="24"/>
          <w:szCs w:val="30"/>
        </w:rPr>
      </w:pPr>
    </w:p>
    <w:p w:rsidR="004B6931" w:rsidRDefault="004B6931" w:rsidP="004B6931">
      <w:pPr>
        <w:spacing w:line="440" w:lineRule="exact"/>
        <w:jc w:val="right"/>
        <w:rPr>
          <w:rFonts w:ascii="宋体" w:eastAsia="宋体" w:hAnsi="宋体" w:cs="宋体"/>
          <w:kern w:val="0"/>
          <w:sz w:val="30"/>
          <w:szCs w:val="30"/>
        </w:rPr>
      </w:pPr>
      <w:r>
        <w:rPr>
          <w:rFonts w:ascii="宋体" w:eastAsia="宋体" w:hAnsi="宋体" w:cs="宋体" w:hint="eastAsia"/>
          <w:kern w:val="0"/>
          <w:sz w:val="24"/>
          <w:szCs w:val="24"/>
        </w:rPr>
        <w:t>年   月   日</w:t>
      </w:r>
    </w:p>
    <w:p w:rsidR="00CB0A9C" w:rsidRDefault="00CB0A9C">
      <w:pPr>
        <w:spacing w:line="440" w:lineRule="exact"/>
        <w:jc w:val="right"/>
        <w:rPr>
          <w:rFonts w:ascii="宋体" w:eastAsia="宋体" w:hAnsi="宋体" w:cs="宋体"/>
          <w:kern w:val="0"/>
          <w:sz w:val="30"/>
          <w:szCs w:val="30"/>
        </w:rPr>
      </w:pPr>
    </w:p>
    <w:sectPr w:rsidR="00CB0A9C">
      <w:pgSz w:w="11906" w:h="16838"/>
      <w:pgMar w:top="1418" w:right="1418" w:bottom="124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2F" w:rsidRDefault="00BC0A2F" w:rsidP="002F6DA3">
      <w:r>
        <w:separator/>
      </w:r>
    </w:p>
  </w:endnote>
  <w:endnote w:type="continuationSeparator" w:id="0">
    <w:p w:rsidR="00BC0A2F" w:rsidRDefault="00BC0A2F" w:rsidP="002F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2F" w:rsidRDefault="00BC0A2F" w:rsidP="002F6DA3">
      <w:r>
        <w:separator/>
      </w:r>
    </w:p>
  </w:footnote>
  <w:footnote w:type="continuationSeparator" w:id="0">
    <w:p w:rsidR="00BC0A2F" w:rsidRDefault="00BC0A2F" w:rsidP="002F6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0879"/>
    <w:rsid w:val="00087930"/>
    <w:rsid w:val="000B3A49"/>
    <w:rsid w:val="000B7545"/>
    <w:rsid w:val="000E4216"/>
    <w:rsid w:val="000E4461"/>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1F739E"/>
    <w:rsid w:val="002211D9"/>
    <w:rsid w:val="00236DAD"/>
    <w:rsid w:val="00237CAA"/>
    <w:rsid w:val="0024079F"/>
    <w:rsid w:val="0024585C"/>
    <w:rsid w:val="00253263"/>
    <w:rsid w:val="002558C8"/>
    <w:rsid w:val="00255C25"/>
    <w:rsid w:val="00260A9F"/>
    <w:rsid w:val="00262834"/>
    <w:rsid w:val="00272D8F"/>
    <w:rsid w:val="00275E56"/>
    <w:rsid w:val="00276C4F"/>
    <w:rsid w:val="002925E1"/>
    <w:rsid w:val="002A0517"/>
    <w:rsid w:val="002A155A"/>
    <w:rsid w:val="002C101B"/>
    <w:rsid w:val="002C2B50"/>
    <w:rsid w:val="002C5D8E"/>
    <w:rsid w:val="002D22EE"/>
    <w:rsid w:val="002E1390"/>
    <w:rsid w:val="002E5BD7"/>
    <w:rsid w:val="002E6053"/>
    <w:rsid w:val="002E6527"/>
    <w:rsid w:val="002F0CE7"/>
    <w:rsid w:val="002F43CF"/>
    <w:rsid w:val="002F5537"/>
    <w:rsid w:val="002F6DA3"/>
    <w:rsid w:val="00300AFD"/>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83A6A"/>
    <w:rsid w:val="00390686"/>
    <w:rsid w:val="00390BE3"/>
    <w:rsid w:val="00393CB4"/>
    <w:rsid w:val="00395176"/>
    <w:rsid w:val="003A0106"/>
    <w:rsid w:val="003A6347"/>
    <w:rsid w:val="003B0F6D"/>
    <w:rsid w:val="003B23BF"/>
    <w:rsid w:val="003B31F7"/>
    <w:rsid w:val="003B4F10"/>
    <w:rsid w:val="003B5A06"/>
    <w:rsid w:val="003B5ABF"/>
    <w:rsid w:val="003B647F"/>
    <w:rsid w:val="003B7189"/>
    <w:rsid w:val="003C7495"/>
    <w:rsid w:val="003D2EC4"/>
    <w:rsid w:val="003D3033"/>
    <w:rsid w:val="003D6997"/>
    <w:rsid w:val="003E44CE"/>
    <w:rsid w:val="003E61AE"/>
    <w:rsid w:val="003F45D0"/>
    <w:rsid w:val="003F5F2C"/>
    <w:rsid w:val="003F7C44"/>
    <w:rsid w:val="004004DD"/>
    <w:rsid w:val="004150F8"/>
    <w:rsid w:val="0041589D"/>
    <w:rsid w:val="00426286"/>
    <w:rsid w:val="004268DB"/>
    <w:rsid w:val="004319A2"/>
    <w:rsid w:val="00433837"/>
    <w:rsid w:val="00446B8C"/>
    <w:rsid w:val="0045098C"/>
    <w:rsid w:val="004522CE"/>
    <w:rsid w:val="00475231"/>
    <w:rsid w:val="00487938"/>
    <w:rsid w:val="004926DB"/>
    <w:rsid w:val="004973CE"/>
    <w:rsid w:val="004A37E7"/>
    <w:rsid w:val="004B4EE7"/>
    <w:rsid w:val="004B581A"/>
    <w:rsid w:val="004B5EC4"/>
    <w:rsid w:val="004B6931"/>
    <w:rsid w:val="004C02CB"/>
    <w:rsid w:val="004C3022"/>
    <w:rsid w:val="004C47F4"/>
    <w:rsid w:val="004C565F"/>
    <w:rsid w:val="004E1355"/>
    <w:rsid w:val="004E591C"/>
    <w:rsid w:val="004E78D5"/>
    <w:rsid w:val="004F13FD"/>
    <w:rsid w:val="004F3003"/>
    <w:rsid w:val="0050454B"/>
    <w:rsid w:val="0050717E"/>
    <w:rsid w:val="00515D7A"/>
    <w:rsid w:val="0052208E"/>
    <w:rsid w:val="005220C5"/>
    <w:rsid w:val="00522B5B"/>
    <w:rsid w:val="005327E2"/>
    <w:rsid w:val="0053489C"/>
    <w:rsid w:val="00544DF8"/>
    <w:rsid w:val="00553D23"/>
    <w:rsid w:val="00553F79"/>
    <w:rsid w:val="00563E38"/>
    <w:rsid w:val="00567110"/>
    <w:rsid w:val="005675CC"/>
    <w:rsid w:val="005746F1"/>
    <w:rsid w:val="00575080"/>
    <w:rsid w:val="00581375"/>
    <w:rsid w:val="0059276E"/>
    <w:rsid w:val="005948D4"/>
    <w:rsid w:val="005A0177"/>
    <w:rsid w:val="005A1FA5"/>
    <w:rsid w:val="005A389F"/>
    <w:rsid w:val="005A6BF3"/>
    <w:rsid w:val="005B5188"/>
    <w:rsid w:val="005B7D82"/>
    <w:rsid w:val="005C554B"/>
    <w:rsid w:val="005C6D80"/>
    <w:rsid w:val="005D0476"/>
    <w:rsid w:val="005D6953"/>
    <w:rsid w:val="005E0CED"/>
    <w:rsid w:val="005E46D0"/>
    <w:rsid w:val="005F1D7B"/>
    <w:rsid w:val="005F3179"/>
    <w:rsid w:val="005F5012"/>
    <w:rsid w:val="005F5658"/>
    <w:rsid w:val="00602BFB"/>
    <w:rsid w:val="00603B22"/>
    <w:rsid w:val="0061271A"/>
    <w:rsid w:val="006206E0"/>
    <w:rsid w:val="00633AE4"/>
    <w:rsid w:val="006461D7"/>
    <w:rsid w:val="00662EBF"/>
    <w:rsid w:val="0067224A"/>
    <w:rsid w:val="00675F36"/>
    <w:rsid w:val="0068013C"/>
    <w:rsid w:val="00683EAA"/>
    <w:rsid w:val="00684172"/>
    <w:rsid w:val="006866D1"/>
    <w:rsid w:val="00693D95"/>
    <w:rsid w:val="00694148"/>
    <w:rsid w:val="006A5378"/>
    <w:rsid w:val="006C114C"/>
    <w:rsid w:val="006C760C"/>
    <w:rsid w:val="006D7B46"/>
    <w:rsid w:val="006E38F6"/>
    <w:rsid w:val="007010D1"/>
    <w:rsid w:val="00705FDC"/>
    <w:rsid w:val="00711A8B"/>
    <w:rsid w:val="00711E30"/>
    <w:rsid w:val="00717F6B"/>
    <w:rsid w:val="007229ED"/>
    <w:rsid w:val="00753645"/>
    <w:rsid w:val="0075718F"/>
    <w:rsid w:val="007742D2"/>
    <w:rsid w:val="00777534"/>
    <w:rsid w:val="007914B0"/>
    <w:rsid w:val="00792764"/>
    <w:rsid w:val="007A22FF"/>
    <w:rsid w:val="007B1BBC"/>
    <w:rsid w:val="007B2E1D"/>
    <w:rsid w:val="007B3CBD"/>
    <w:rsid w:val="007C1202"/>
    <w:rsid w:val="007D23ED"/>
    <w:rsid w:val="007D4375"/>
    <w:rsid w:val="007E5D17"/>
    <w:rsid w:val="007E783D"/>
    <w:rsid w:val="007F294E"/>
    <w:rsid w:val="007F7401"/>
    <w:rsid w:val="00803B64"/>
    <w:rsid w:val="008109AC"/>
    <w:rsid w:val="00814124"/>
    <w:rsid w:val="008321CF"/>
    <w:rsid w:val="00833A65"/>
    <w:rsid w:val="00833C5D"/>
    <w:rsid w:val="00837388"/>
    <w:rsid w:val="008404D4"/>
    <w:rsid w:val="00843CA3"/>
    <w:rsid w:val="0084533F"/>
    <w:rsid w:val="008476C6"/>
    <w:rsid w:val="00853F3E"/>
    <w:rsid w:val="00861B80"/>
    <w:rsid w:val="008706FD"/>
    <w:rsid w:val="00870FE3"/>
    <w:rsid w:val="00871E82"/>
    <w:rsid w:val="00872C29"/>
    <w:rsid w:val="00872F5D"/>
    <w:rsid w:val="00875CB6"/>
    <w:rsid w:val="00880210"/>
    <w:rsid w:val="0088115F"/>
    <w:rsid w:val="008A0B03"/>
    <w:rsid w:val="008A55A6"/>
    <w:rsid w:val="008C6080"/>
    <w:rsid w:val="008E1DEF"/>
    <w:rsid w:val="0090051D"/>
    <w:rsid w:val="009262E8"/>
    <w:rsid w:val="00930944"/>
    <w:rsid w:val="0093232B"/>
    <w:rsid w:val="0093543A"/>
    <w:rsid w:val="00943F12"/>
    <w:rsid w:val="009471CA"/>
    <w:rsid w:val="00947AEB"/>
    <w:rsid w:val="009520B7"/>
    <w:rsid w:val="00967DAA"/>
    <w:rsid w:val="009713CF"/>
    <w:rsid w:val="0097399C"/>
    <w:rsid w:val="00985DE6"/>
    <w:rsid w:val="009871EE"/>
    <w:rsid w:val="009911FB"/>
    <w:rsid w:val="00992E45"/>
    <w:rsid w:val="009A0EFA"/>
    <w:rsid w:val="009A22D5"/>
    <w:rsid w:val="009A2CEF"/>
    <w:rsid w:val="009A5515"/>
    <w:rsid w:val="009B0673"/>
    <w:rsid w:val="009B5E58"/>
    <w:rsid w:val="009C20C8"/>
    <w:rsid w:val="009C3ECE"/>
    <w:rsid w:val="009E565D"/>
    <w:rsid w:val="009F2C1E"/>
    <w:rsid w:val="009F561E"/>
    <w:rsid w:val="00A11EF2"/>
    <w:rsid w:val="00A13772"/>
    <w:rsid w:val="00A20747"/>
    <w:rsid w:val="00A248A6"/>
    <w:rsid w:val="00A35891"/>
    <w:rsid w:val="00A51549"/>
    <w:rsid w:val="00A63069"/>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4678"/>
    <w:rsid w:val="00BA50E7"/>
    <w:rsid w:val="00BB4554"/>
    <w:rsid w:val="00BC0A2F"/>
    <w:rsid w:val="00BC4163"/>
    <w:rsid w:val="00BC6B63"/>
    <w:rsid w:val="00BD2447"/>
    <w:rsid w:val="00BE2EE8"/>
    <w:rsid w:val="00BF0EE1"/>
    <w:rsid w:val="00BF2AE6"/>
    <w:rsid w:val="00BF77EA"/>
    <w:rsid w:val="00C11D90"/>
    <w:rsid w:val="00C402A3"/>
    <w:rsid w:val="00C509FA"/>
    <w:rsid w:val="00C51A21"/>
    <w:rsid w:val="00C71EB3"/>
    <w:rsid w:val="00C74A80"/>
    <w:rsid w:val="00C77B17"/>
    <w:rsid w:val="00C8029B"/>
    <w:rsid w:val="00C87DC3"/>
    <w:rsid w:val="00C90025"/>
    <w:rsid w:val="00C952D6"/>
    <w:rsid w:val="00CA1084"/>
    <w:rsid w:val="00CA4C60"/>
    <w:rsid w:val="00CB0A9C"/>
    <w:rsid w:val="00CB384C"/>
    <w:rsid w:val="00CB4F99"/>
    <w:rsid w:val="00CB50D9"/>
    <w:rsid w:val="00CB72BD"/>
    <w:rsid w:val="00CC201B"/>
    <w:rsid w:val="00CC5527"/>
    <w:rsid w:val="00CD4178"/>
    <w:rsid w:val="00CE49CD"/>
    <w:rsid w:val="00D01CAE"/>
    <w:rsid w:val="00D05058"/>
    <w:rsid w:val="00D1481B"/>
    <w:rsid w:val="00D22E1B"/>
    <w:rsid w:val="00D43C08"/>
    <w:rsid w:val="00D4441F"/>
    <w:rsid w:val="00D501E6"/>
    <w:rsid w:val="00D516B2"/>
    <w:rsid w:val="00D70D48"/>
    <w:rsid w:val="00D7639D"/>
    <w:rsid w:val="00D91950"/>
    <w:rsid w:val="00D9294E"/>
    <w:rsid w:val="00D92E03"/>
    <w:rsid w:val="00D94CF2"/>
    <w:rsid w:val="00DA2032"/>
    <w:rsid w:val="00DB078F"/>
    <w:rsid w:val="00DB4D46"/>
    <w:rsid w:val="00DB774D"/>
    <w:rsid w:val="00DD3835"/>
    <w:rsid w:val="00DD78F0"/>
    <w:rsid w:val="00DE4126"/>
    <w:rsid w:val="00DF14F4"/>
    <w:rsid w:val="00DF1683"/>
    <w:rsid w:val="00DF3D90"/>
    <w:rsid w:val="00DF5B6D"/>
    <w:rsid w:val="00DF66C6"/>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77AD"/>
    <w:rsid w:val="00E708AA"/>
    <w:rsid w:val="00E70E7E"/>
    <w:rsid w:val="00E75B01"/>
    <w:rsid w:val="00E775C2"/>
    <w:rsid w:val="00E92DA3"/>
    <w:rsid w:val="00E94D8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24A55"/>
    <w:rsid w:val="00F41F66"/>
    <w:rsid w:val="00F43283"/>
    <w:rsid w:val="00F45CD9"/>
    <w:rsid w:val="00F465B7"/>
    <w:rsid w:val="00F46CB3"/>
    <w:rsid w:val="00F517C4"/>
    <w:rsid w:val="00F61C6D"/>
    <w:rsid w:val="00F645EC"/>
    <w:rsid w:val="00F64F8C"/>
    <w:rsid w:val="00F7347B"/>
    <w:rsid w:val="00F82E26"/>
    <w:rsid w:val="00F85570"/>
    <w:rsid w:val="00F92647"/>
    <w:rsid w:val="00F953FB"/>
    <w:rsid w:val="00FA363D"/>
    <w:rsid w:val="00FB1C8E"/>
    <w:rsid w:val="00FB63E3"/>
    <w:rsid w:val="00FC2A5B"/>
    <w:rsid w:val="00FD560C"/>
    <w:rsid w:val="00FE00BA"/>
    <w:rsid w:val="00FE049D"/>
    <w:rsid w:val="00FF4B1F"/>
    <w:rsid w:val="00FF4F2F"/>
    <w:rsid w:val="00FF6E87"/>
    <w:rsid w:val="0157742A"/>
    <w:rsid w:val="0238697A"/>
    <w:rsid w:val="02DB43AA"/>
    <w:rsid w:val="033F1AEF"/>
    <w:rsid w:val="0478021D"/>
    <w:rsid w:val="0DCB544E"/>
    <w:rsid w:val="13C21228"/>
    <w:rsid w:val="15A86287"/>
    <w:rsid w:val="16030600"/>
    <w:rsid w:val="1B3B5432"/>
    <w:rsid w:val="1D8168DB"/>
    <w:rsid w:val="241E0376"/>
    <w:rsid w:val="2F3F6D61"/>
    <w:rsid w:val="30AC7B1C"/>
    <w:rsid w:val="32FF14C0"/>
    <w:rsid w:val="39B02AC2"/>
    <w:rsid w:val="3B501681"/>
    <w:rsid w:val="3B5C733B"/>
    <w:rsid w:val="50387A35"/>
    <w:rsid w:val="55BE587A"/>
    <w:rsid w:val="5A6908C5"/>
    <w:rsid w:val="5FBB3267"/>
    <w:rsid w:val="614840D2"/>
    <w:rsid w:val="625461D0"/>
    <w:rsid w:val="692E1968"/>
    <w:rsid w:val="69E96A4A"/>
    <w:rsid w:val="6E7E0237"/>
    <w:rsid w:val="6E8026D9"/>
    <w:rsid w:val="726B531B"/>
    <w:rsid w:val="732206BB"/>
    <w:rsid w:val="7766175A"/>
    <w:rsid w:val="79F4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Arial" w:hAnsi="Arial" w:cs="Arial"/>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Arial" w:hAnsi="Arial" w:cs="Arial"/>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jjc.nju.edu.cn/" TargetMode="External"/><Relationship Id="rId4" Type="http://schemas.microsoft.com/office/2007/relationships/stylesWithEffects" Target="stylesWithEffects.xml"/><Relationship Id="rId9" Type="http://schemas.openxmlformats.org/officeDocument/2006/relationships/hyperlink" Target="mailto:13705165269@163.com"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3E2E2-668F-44F1-BF8D-A7AF3D00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16</Pages>
  <Words>1451</Words>
  <Characters>8273</Characters>
  <Application>Microsoft Office Word</Application>
  <DocSecurity>0</DocSecurity>
  <Lines>68</Lines>
  <Paragraphs>19</Paragraphs>
  <ScaleCrop>false</ScaleCrop>
  <Company>ABC</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103</cp:revision>
  <cp:lastPrinted>2018-10-23T05:59:00Z</cp:lastPrinted>
  <dcterms:created xsi:type="dcterms:W3CDTF">2018-11-02T06:15:00Z</dcterms:created>
  <dcterms:modified xsi:type="dcterms:W3CDTF">2019-12-05T05:39:00Z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