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9EE" w:rsidRDefault="0012189E">
      <w:pPr>
        <w:pStyle w:val="a5"/>
        <w:spacing w:line="360" w:lineRule="auto"/>
        <w:jc w:val="center"/>
        <w:rPr>
          <w:rFonts w:hAnsi="宋体"/>
          <w:b/>
          <w:sz w:val="36"/>
          <w:szCs w:val="36"/>
        </w:rPr>
      </w:pPr>
      <w:r>
        <w:rPr>
          <w:rFonts w:hAnsi="宋体" w:hint="eastAsia"/>
          <w:b/>
          <w:sz w:val="36"/>
          <w:szCs w:val="36"/>
        </w:rPr>
        <w:t>清</w:t>
      </w:r>
      <w:r>
        <w:rPr>
          <w:rFonts w:hAnsi="宋体"/>
          <w:b/>
          <w:sz w:val="36"/>
          <w:szCs w:val="36"/>
        </w:rPr>
        <w:t xml:space="preserve"> </w:t>
      </w:r>
      <w:r>
        <w:rPr>
          <w:rFonts w:hAnsi="宋体" w:hint="eastAsia"/>
          <w:b/>
          <w:sz w:val="36"/>
          <w:szCs w:val="36"/>
        </w:rPr>
        <w:t>单</w:t>
      </w:r>
      <w:r>
        <w:rPr>
          <w:rFonts w:hAnsi="宋体"/>
          <w:b/>
          <w:sz w:val="36"/>
          <w:szCs w:val="36"/>
        </w:rPr>
        <w:t xml:space="preserve"> </w:t>
      </w:r>
      <w:r>
        <w:rPr>
          <w:rFonts w:hAnsi="宋体" w:hint="eastAsia"/>
          <w:b/>
          <w:sz w:val="36"/>
          <w:szCs w:val="36"/>
        </w:rPr>
        <w:t>编</w:t>
      </w:r>
      <w:r>
        <w:rPr>
          <w:rFonts w:hAnsi="宋体"/>
          <w:b/>
          <w:sz w:val="36"/>
          <w:szCs w:val="36"/>
        </w:rPr>
        <w:t xml:space="preserve"> </w:t>
      </w:r>
      <w:r>
        <w:rPr>
          <w:rFonts w:hAnsi="宋体" w:hint="eastAsia"/>
          <w:b/>
          <w:sz w:val="36"/>
          <w:szCs w:val="36"/>
        </w:rPr>
        <w:t>制</w:t>
      </w:r>
      <w:r>
        <w:rPr>
          <w:rFonts w:hAnsi="宋体"/>
          <w:b/>
          <w:sz w:val="36"/>
          <w:szCs w:val="36"/>
        </w:rPr>
        <w:t xml:space="preserve"> </w:t>
      </w:r>
      <w:r>
        <w:rPr>
          <w:rFonts w:hAnsi="宋体" w:hint="eastAsia"/>
          <w:b/>
          <w:sz w:val="36"/>
          <w:szCs w:val="36"/>
        </w:rPr>
        <w:t>说</w:t>
      </w:r>
      <w:r>
        <w:rPr>
          <w:rFonts w:hAnsi="宋体"/>
          <w:b/>
          <w:sz w:val="36"/>
          <w:szCs w:val="36"/>
        </w:rPr>
        <w:t xml:space="preserve"> </w:t>
      </w:r>
      <w:r>
        <w:rPr>
          <w:rFonts w:hAnsi="宋体" w:hint="eastAsia"/>
          <w:b/>
          <w:sz w:val="36"/>
          <w:szCs w:val="36"/>
        </w:rPr>
        <w:t>明</w:t>
      </w:r>
    </w:p>
    <w:p w:rsidR="00E439EE" w:rsidRDefault="0012189E">
      <w:pPr>
        <w:pStyle w:val="a5"/>
        <w:spacing w:line="360" w:lineRule="auto"/>
        <w:ind w:firstLineChars="224" w:firstLine="540"/>
        <w:rPr>
          <w:rFonts w:ascii="仿宋_GB2312" w:eastAsia="仿宋_GB2312" w:hAnsi="宋体"/>
          <w:b/>
          <w:sz w:val="24"/>
        </w:rPr>
      </w:pPr>
      <w:r>
        <w:rPr>
          <w:rFonts w:ascii="仿宋_GB2312" w:eastAsia="仿宋_GB2312" w:hAnsi="宋体" w:hint="eastAsia"/>
          <w:b/>
          <w:sz w:val="24"/>
        </w:rPr>
        <w:t>工程名称：</w:t>
      </w:r>
      <w:r>
        <w:rPr>
          <w:rFonts w:hint="eastAsia"/>
          <w:sz w:val="28"/>
          <w:szCs w:val="28"/>
        </w:rPr>
        <w:t>南大和园地库</w:t>
      </w:r>
      <w:r w:rsidR="00E335B8">
        <w:rPr>
          <w:rFonts w:hint="eastAsia"/>
          <w:sz w:val="28"/>
          <w:szCs w:val="28"/>
        </w:rPr>
        <w:t>B</w:t>
      </w:r>
      <w:r>
        <w:rPr>
          <w:rFonts w:hint="eastAsia"/>
          <w:sz w:val="28"/>
          <w:szCs w:val="28"/>
        </w:rPr>
        <w:t>改造工程项目</w:t>
      </w:r>
    </w:p>
    <w:tbl>
      <w:tblPr>
        <w:tblW w:w="916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65"/>
      </w:tblGrid>
      <w:tr w:rsidR="00E439EE">
        <w:trPr>
          <w:trHeight w:val="11521"/>
          <w:jc w:val="center"/>
        </w:trPr>
        <w:tc>
          <w:tcPr>
            <w:tcW w:w="9165" w:type="dxa"/>
            <w:tcBorders>
              <w:top w:val="single" w:sz="4" w:space="0" w:color="auto"/>
              <w:bottom w:val="single" w:sz="4" w:space="0" w:color="auto"/>
            </w:tcBorders>
          </w:tcPr>
          <w:p w:rsidR="00E439EE" w:rsidRDefault="0012189E" w:rsidP="008639A4">
            <w:pPr>
              <w:adjustRightInd w:val="0"/>
              <w:spacing w:line="320" w:lineRule="exact"/>
              <w:rPr>
                <w:rFonts w:ascii="宋体"/>
                <w:szCs w:val="21"/>
              </w:rPr>
            </w:pPr>
            <w:r>
              <w:rPr>
                <w:rFonts w:ascii="宋体" w:hAnsi="宋体"/>
                <w:szCs w:val="21"/>
              </w:rPr>
              <w:t>1</w:t>
            </w:r>
            <w:r>
              <w:rPr>
                <w:rFonts w:ascii="宋体" w:hAnsi="宋体" w:hint="eastAsia"/>
                <w:szCs w:val="21"/>
              </w:rPr>
              <w:t>、工程概况：</w:t>
            </w:r>
          </w:p>
          <w:p w:rsidR="00E439EE" w:rsidRDefault="0012189E" w:rsidP="008639A4">
            <w:pPr>
              <w:adjustRightInd w:val="0"/>
              <w:spacing w:line="320" w:lineRule="exact"/>
              <w:ind w:firstLineChars="161" w:firstLine="338"/>
              <w:rPr>
                <w:rFonts w:ascii="宋体"/>
                <w:szCs w:val="21"/>
              </w:rPr>
            </w:pPr>
            <w:r>
              <w:rPr>
                <w:rFonts w:ascii="宋体" w:hAnsi="宋体"/>
                <w:szCs w:val="21"/>
              </w:rPr>
              <w:t>1.1</w:t>
            </w:r>
            <w:r>
              <w:rPr>
                <w:rFonts w:ascii="宋体" w:hAnsi="宋体" w:hint="eastAsia"/>
                <w:szCs w:val="21"/>
              </w:rPr>
              <w:t>建设规模：改造面积约为1800m2。</w:t>
            </w:r>
          </w:p>
          <w:p w:rsidR="00E439EE" w:rsidRDefault="0012189E" w:rsidP="008639A4">
            <w:pPr>
              <w:adjustRightInd w:val="0"/>
              <w:spacing w:line="320" w:lineRule="exact"/>
              <w:ind w:firstLineChars="161" w:firstLine="338"/>
              <w:rPr>
                <w:rFonts w:ascii="宋体"/>
                <w:szCs w:val="21"/>
              </w:rPr>
            </w:pPr>
            <w:r>
              <w:rPr>
                <w:rFonts w:ascii="宋体" w:hAnsi="宋体"/>
                <w:szCs w:val="21"/>
              </w:rPr>
              <w:t>1.</w:t>
            </w:r>
            <w:r>
              <w:rPr>
                <w:rFonts w:ascii="宋体" w:hAnsi="宋体" w:hint="eastAsia"/>
                <w:szCs w:val="21"/>
              </w:rPr>
              <w:t>2结构类型：框架结构。</w:t>
            </w:r>
          </w:p>
          <w:p w:rsidR="00E439EE" w:rsidRDefault="0012189E" w:rsidP="008639A4">
            <w:pPr>
              <w:adjustRightInd w:val="0"/>
              <w:spacing w:line="320" w:lineRule="exact"/>
              <w:ind w:firstLineChars="161" w:firstLine="338"/>
              <w:rPr>
                <w:rFonts w:ascii="宋体" w:hAnsi="宋体"/>
                <w:szCs w:val="21"/>
              </w:rPr>
            </w:pPr>
            <w:r>
              <w:rPr>
                <w:rFonts w:ascii="宋体" w:hAnsi="宋体"/>
                <w:szCs w:val="21"/>
              </w:rPr>
              <w:t>1.</w:t>
            </w:r>
            <w:r>
              <w:rPr>
                <w:rFonts w:ascii="宋体" w:hAnsi="宋体" w:hint="eastAsia"/>
                <w:szCs w:val="21"/>
              </w:rPr>
              <w:t>3建设地点：南大和园。</w:t>
            </w:r>
          </w:p>
          <w:p w:rsidR="00E439EE" w:rsidRDefault="0012189E" w:rsidP="008639A4">
            <w:pPr>
              <w:adjustRightInd w:val="0"/>
              <w:spacing w:line="320" w:lineRule="exact"/>
              <w:rPr>
                <w:rFonts w:ascii="宋体"/>
                <w:szCs w:val="21"/>
              </w:rPr>
            </w:pPr>
            <w:r>
              <w:rPr>
                <w:rFonts w:ascii="宋体" w:hAnsi="宋体"/>
                <w:szCs w:val="21"/>
              </w:rPr>
              <w:t>2</w:t>
            </w:r>
            <w:r>
              <w:rPr>
                <w:rFonts w:ascii="宋体" w:hAnsi="宋体" w:hint="eastAsia"/>
                <w:szCs w:val="21"/>
              </w:rPr>
              <w:t>、工程招标和分包范围：</w:t>
            </w:r>
          </w:p>
          <w:p w:rsidR="00E439EE" w:rsidRDefault="0012189E" w:rsidP="008639A4">
            <w:pPr>
              <w:adjustRightInd w:val="0"/>
              <w:spacing w:line="320" w:lineRule="exact"/>
              <w:ind w:firstLineChars="161" w:firstLine="338"/>
              <w:rPr>
                <w:rFonts w:ascii="宋体" w:hAnsi="宋体"/>
                <w:szCs w:val="21"/>
              </w:rPr>
            </w:pPr>
            <w:r>
              <w:rPr>
                <w:rFonts w:ascii="宋体" w:hAnsi="宋体"/>
                <w:szCs w:val="21"/>
              </w:rPr>
              <w:t>2.1</w:t>
            </w:r>
            <w:r>
              <w:rPr>
                <w:rFonts w:ascii="宋体" w:hAnsi="宋体" w:hint="eastAsia"/>
                <w:szCs w:val="21"/>
              </w:rPr>
              <w:t>招标范围：南大和园地库改造。</w:t>
            </w:r>
          </w:p>
          <w:p w:rsidR="00E439EE" w:rsidRDefault="0012189E" w:rsidP="008639A4">
            <w:pPr>
              <w:adjustRightInd w:val="0"/>
              <w:spacing w:line="320" w:lineRule="exact"/>
              <w:ind w:firstLineChars="161" w:firstLine="338"/>
              <w:rPr>
                <w:rFonts w:ascii="宋体"/>
                <w:szCs w:val="21"/>
              </w:rPr>
            </w:pPr>
            <w:r>
              <w:rPr>
                <w:rFonts w:ascii="宋体" w:hAnsi="宋体"/>
                <w:szCs w:val="21"/>
              </w:rPr>
              <w:t>2.2</w:t>
            </w:r>
            <w:r>
              <w:rPr>
                <w:rFonts w:ascii="宋体" w:hAnsi="宋体" w:hint="eastAsia"/>
                <w:szCs w:val="21"/>
              </w:rPr>
              <w:t>分包范围：除招标文件规定的项目外，其余不允许分包。</w:t>
            </w:r>
          </w:p>
          <w:p w:rsidR="00E439EE" w:rsidRDefault="0012189E" w:rsidP="008639A4">
            <w:pPr>
              <w:adjustRightInd w:val="0"/>
              <w:spacing w:line="320" w:lineRule="exact"/>
              <w:rPr>
                <w:rFonts w:ascii="宋体"/>
                <w:szCs w:val="21"/>
              </w:rPr>
            </w:pPr>
            <w:r>
              <w:rPr>
                <w:rFonts w:ascii="宋体" w:hAnsi="宋体"/>
                <w:szCs w:val="21"/>
              </w:rPr>
              <w:t>3</w:t>
            </w:r>
            <w:r>
              <w:rPr>
                <w:rFonts w:ascii="宋体" w:hAnsi="宋体" w:hint="eastAsia"/>
                <w:szCs w:val="21"/>
              </w:rPr>
              <w:t>、工程量清单编制依据：</w:t>
            </w:r>
            <w:r>
              <w:rPr>
                <w:rFonts w:ascii="宋体" w:hAnsi="宋体"/>
                <w:szCs w:val="21"/>
              </w:rPr>
              <w:t xml:space="preserve"> </w:t>
            </w:r>
          </w:p>
          <w:p w:rsidR="00E439EE" w:rsidRDefault="0012189E" w:rsidP="008639A4">
            <w:pPr>
              <w:snapToGrid w:val="0"/>
              <w:spacing w:line="320" w:lineRule="exact"/>
              <w:ind w:firstLineChars="161" w:firstLine="338"/>
              <w:rPr>
                <w:rFonts w:ascii="宋体"/>
                <w:szCs w:val="21"/>
              </w:rPr>
            </w:pPr>
            <w:r>
              <w:rPr>
                <w:rFonts w:ascii="宋体" w:hAnsi="宋体"/>
                <w:szCs w:val="21"/>
              </w:rPr>
              <w:t>3.1</w:t>
            </w:r>
            <w:r>
              <w:rPr>
                <w:rFonts w:ascii="宋体" w:hAnsi="宋体" w:hint="eastAsia"/>
                <w:szCs w:val="21"/>
              </w:rPr>
              <w:t>设计图纸：</w:t>
            </w:r>
          </w:p>
          <w:p w:rsidR="00E439EE" w:rsidRDefault="0012189E" w:rsidP="008639A4">
            <w:pPr>
              <w:snapToGrid w:val="0"/>
              <w:spacing w:line="320" w:lineRule="exact"/>
              <w:ind w:firstLineChars="161" w:firstLine="338"/>
              <w:rPr>
                <w:rFonts w:ascii="宋体"/>
                <w:szCs w:val="21"/>
              </w:rPr>
            </w:pPr>
            <w:r>
              <w:rPr>
                <w:rFonts w:ascii="宋体" w:hAnsi="宋体" w:hint="eastAsia"/>
                <w:szCs w:val="21"/>
              </w:rPr>
              <w:t>本工程量清单是按照</w:t>
            </w:r>
            <w:r>
              <w:rPr>
                <w:rFonts w:ascii="宋体" w:hAnsi="宋体"/>
                <w:szCs w:val="21"/>
              </w:rPr>
              <w:t xml:space="preserve"> </w:t>
            </w:r>
            <w:r>
              <w:rPr>
                <w:rFonts w:ascii="宋体" w:hAnsi="宋体" w:hint="eastAsia"/>
                <w:szCs w:val="21"/>
              </w:rPr>
              <w:t>甲方提供的电子图纸编制。</w:t>
            </w:r>
          </w:p>
          <w:p w:rsidR="00E439EE" w:rsidRDefault="0012189E" w:rsidP="008639A4">
            <w:pPr>
              <w:snapToGrid w:val="0"/>
              <w:spacing w:line="320" w:lineRule="exact"/>
              <w:ind w:firstLineChars="161" w:firstLine="338"/>
              <w:rPr>
                <w:rFonts w:ascii="宋体"/>
                <w:szCs w:val="21"/>
              </w:rPr>
            </w:pPr>
            <w:r>
              <w:rPr>
                <w:rFonts w:ascii="宋体" w:hAnsi="宋体"/>
                <w:szCs w:val="21"/>
              </w:rPr>
              <w:t>3.2</w:t>
            </w:r>
            <w:r>
              <w:rPr>
                <w:rFonts w:ascii="宋体" w:hAnsi="宋体" w:hint="eastAsia"/>
                <w:szCs w:val="21"/>
              </w:rPr>
              <w:t>清单编制依据：《江苏省建设工程工程量清单计价项目指引》、《建设工程工程量清单计价规范》（</w:t>
            </w:r>
            <w:r>
              <w:rPr>
                <w:rFonts w:ascii="宋体" w:hAnsi="宋体"/>
                <w:szCs w:val="21"/>
              </w:rPr>
              <w:t>GB50500-2013</w:t>
            </w:r>
            <w:r>
              <w:rPr>
                <w:rFonts w:ascii="宋体" w:hAnsi="宋体" w:hint="eastAsia"/>
                <w:szCs w:val="21"/>
              </w:rPr>
              <w:t>）等现行相关文件为依据计算所得。</w:t>
            </w:r>
          </w:p>
          <w:p w:rsidR="00E439EE" w:rsidRDefault="0012189E" w:rsidP="008639A4">
            <w:pPr>
              <w:snapToGrid w:val="0"/>
              <w:spacing w:line="320" w:lineRule="exact"/>
              <w:ind w:firstLineChars="161" w:firstLine="338"/>
              <w:rPr>
                <w:rFonts w:ascii="宋体"/>
                <w:szCs w:val="21"/>
              </w:rPr>
            </w:pPr>
            <w:r>
              <w:rPr>
                <w:rFonts w:ascii="宋体" w:hAnsi="宋体"/>
                <w:szCs w:val="21"/>
              </w:rPr>
              <w:t>3.3</w:t>
            </w:r>
            <w:r>
              <w:rPr>
                <w:rFonts w:ascii="宋体" w:hAnsi="宋体" w:hint="eastAsia"/>
                <w:szCs w:val="21"/>
              </w:rPr>
              <w:t>业主提供的其他资料。</w:t>
            </w:r>
          </w:p>
          <w:p w:rsidR="00E439EE" w:rsidRDefault="0012189E" w:rsidP="008639A4">
            <w:pPr>
              <w:adjustRightInd w:val="0"/>
              <w:spacing w:line="320" w:lineRule="exact"/>
              <w:rPr>
                <w:rFonts w:ascii="宋体"/>
                <w:szCs w:val="21"/>
              </w:rPr>
            </w:pPr>
            <w:r>
              <w:rPr>
                <w:rFonts w:ascii="宋体" w:hAnsi="宋体"/>
                <w:szCs w:val="21"/>
              </w:rPr>
              <w:t>4</w:t>
            </w:r>
            <w:r>
              <w:rPr>
                <w:rFonts w:ascii="宋体" w:hAnsi="宋体" w:hint="eastAsia"/>
                <w:szCs w:val="21"/>
              </w:rPr>
              <w:t>、工程质量材料施工等特殊要求：</w:t>
            </w:r>
          </w:p>
          <w:p w:rsidR="00E439EE" w:rsidRDefault="0012189E" w:rsidP="008639A4">
            <w:pPr>
              <w:adjustRightInd w:val="0"/>
              <w:spacing w:line="320" w:lineRule="exact"/>
              <w:ind w:firstLineChars="161" w:firstLine="338"/>
              <w:rPr>
                <w:rFonts w:ascii="宋体"/>
                <w:szCs w:val="21"/>
              </w:rPr>
            </w:pPr>
            <w:r>
              <w:rPr>
                <w:rFonts w:ascii="宋体" w:hAnsi="宋体"/>
                <w:szCs w:val="21"/>
              </w:rPr>
              <w:t>4.1</w:t>
            </w:r>
            <w:r>
              <w:rPr>
                <w:rFonts w:ascii="宋体" w:hAnsi="宋体" w:hint="eastAsia"/>
                <w:szCs w:val="21"/>
              </w:rPr>
              <w:t>质量：满足国家验收标准。</w:t>
            </w:r>
          </w:p>
          <w:p w:rsidR="00E439EE" w:rsidRDefault="0012189E" w:rsidP="008639A4">
            <w:pPr>
              <w:adjustRightInd w:val="0"/>
              <w:spacing w:line="320" w:lineRule="exact"/>
              <w:rPr>
                <w:rFonts w:ascii="宋体"/>
                <w:szCs w:val="21"/>
              </w:rPr>
            </w:pPr>
            <w:r>
              <w:rPr>
                <w:rFonts w:ascii="宋体" w:hAnsi="宋体"/>
                <w:szCs w:val="21"/>
              </w:rPr>
              <w:t>5</w:t>
            </w:r>
            <w:r>
              <w:rPr>
                <w:rFonts w:ascii="宋体" w:hAnsi="宋体" w:hint="eastAsia"/>
                <w:szCs w:val="21"/>
              </w:rPr>
              <w:t>、工程类别及取费标准：投标人根据施工图对照相关文件自定。</w:t>
            </w:r>
          </w:p>
          <w:p w:rsidR="00E439EE" w:rsidRDefault="0012189E" w:rsidP="008639A4">
            <w:pPr>
              <w:adjustRightInd w:val="0"/>
              <w:spacing w:line="320" w:lineRule="exact"/>
              <w:rPr>
                <w:rFonts w:ascii="宋体"/>
                <w:szCs w:val="21"/>
              </w:rPr>
            </w:pPr>
            <w:r>
              <w:rPr>
                <w:rFonts w:ascii="宋体" w:hAnsi="宋体"/>
                <w:szCs w:val="21"/>
              </w:rPr>
              <w:t>6</w:t>
            </w:r>
            <w:r>
              <w:rPr>
                <w:rFonts w:ascii="宋体" w:hAnsi="宋体" w:hint="eastAsia"/>
                <w:szCs w:val="21"/>
              </w:rPr>
              <w:t>、人工、材料、机械费：投标人自行考虑</w:t>
            </w:r>
          </w:p>
          <w:p w:rsidR="00E439EE" w:rsidRDefault="0012189E" w:rsidP="008639A4">
            <w:pPr>
              <w:adjustRightInd w:val="0"/>
              <w:spacing w:line="320" w:lineRule="exact"/>
              <w:rPr>
                <w:rFonts w:ascii="宋体"/>
                <w:szCs w:val="21"/>
              </w:rPr>
            </w:pPr>
            <w:r>
              <w:rPr>
                <w:rFonts w:ascii="宋体" w:hAnsi="宋体"/>
                <w:szCs w:val="21"/>
              </w:rPr>
              <w:t>7</w:t>
            </w:r>
            <w:r>
              <w:rPr>
                <w:rFonts w:ascii="宋体" w:hAnsi="宋体" w:hint="eastAsia"/>
                <w:szCs w:val="21"/>
              </w:rPr>
              <w:t>、清单编制说明：</w:t>
            </w:r>
          </w:p>
          <w:p w:rsidR="00E439EE" w:rsidRDefault="0012189E" w:rsidP="008639A4">
            <w:pPr>
              <w:adjustRightInd w:val="0"/>
              <w:spacing w:line="320" w:lineRule="exact"/>
              <w:ind w:firstLineChars="161" w:firstLine="338"/>
              <w:rPr>
                <w:rFonts w:ascii="宋体" w:hAnsi="宋体"/>
                <w:szCs w:val="21"/>
              </w:rPr>
            </w:pPr>
            <w:r>
              <w:rPr>
                <w:rFonts w:ascii="宋体" w:hAnsi="宋体"/>
                <w:szCs w:val="21"/>
              </w:rPr>
              <w:t>7.</w:t>
            </w:r>
            <w:r>
              <w:rPr>
                <w:rFonts w:ascii="宋体" w:hAnsi="宋体" w:hint="eastAsia"/>
                <w:szCs w:val="21"/>
              </w:rPr>
              <w:t>1现场产生的垃圾处理，现场清理干净，其运距运费等问题由投标单位自行考虑在投标报价中，不得在场外随地乱倒。无论是否单独列出，结算时均不再调整该费用。</w:t>
            </w:r>
          </w:p>
          <w:p w:rsidR="00E439EE" w:rsidRDefault="0012189E" w:rsidP="008639A4">
            <w:pPr>
              <w:adjustRightInd w:val="0"/>
              <w:spacing w:line="320" w:lineRule="exact"/>
              <w:ind w:firstLineChars="161" w:firstLine="338"/>
              <w:rPr>
                <w:rFonts w:ascii="宋体" w:hAnsi="宋体"/>
                <w:szCs w:val="21"/>
              </w:rPr>
            </w:pPr>
            <w:r>
              <w:rPr>
                <w:rFonts w:ascii="宋体" w:hAnsi="宋体"/>
                <w:szCs w:val="21"/>
              </w:rPr>
              <w:t>7.</w:t>
            </w:r>
            <w:r>
              <w:rPr>
                <w:rFonts w:ascii="宋体" w:hAnsi="宋体" w:hint="eastAsia"/>
                <w:szCs w:val="21"/>
              </w:rPr>
              <w:t>2投标人在收到工程量清单时必须对清单内容及项目特征描述进行复核，如果本说明提出因设计不详，设计矛盾或招标人的原因对部分做法进行调整的，以本说明为准，其它一律以施工图和工程量清单计价规范为准，如果投标人复核后认为清单内容及描述有错误，不完整及漏项的情况，必须在招标答疑时以书面形式向招标人提出。</w:t>
            </w:r>
          </w:p>
          <w:p w:rsidR="00E439EE" w:rsidRDefault="0012189E" w:rsidP="008639A4">
            <w:pPr>
              <w:adjustRightInd w:val="0"/>
              <w:spacing w:line="320" w:lineRule="exact"/>
              <w:ind w:firstLineChars="161" w:firstLine="338"/>
              <w:rPr>
                <w:rFonts w:ascii="宋体" w:hAnsi="宋体"/>
                <w:szCs w:val="21"/>
              </w:rPr>
            </w:pPr>
            <w:r>
              <w:rPr>
                <w:rFonts w:ascii="宋体" w:hAnsi="宋体"/>
                <w:szCs w:val="21"/>
              </w:rPr>
              <w:t>7.</w:t>
            </w:r>
            <w:r>
              <w:rPr>
                <w:rFonts w:ascii="宋体" w:hAnsi="宋体" w:hint="eastAsia"/>
                <w:szCs w:val="21"/>
              </w:rPr>
              <w:t>3暂定价材料、甲供材：无</w:t>
            </w:r>
          </w:p>
          <w:p w:rsidR="00E439EE" w:rsidRDefault="0012189E" w:rsidP="008639A4">
            <w:pPr>
              <w:spacing w:line="320" w:lineRule="exact"/>
              <w:rPr>
                <w:rFonts w:ascii="宋体"/>
                <w:szCs w:val="21"/>
              </w:rPr>
            </w:pPr>
            <w:r>
              <w:rPr>
                <w:rFonts w:ascii="宋体" w:hAnsi="宋体"/>
                <w:szCs w:val="21"/>
              </w:rPr>
              <w:t>8</w:t>
            </w:r>
            <w:r>
              <w:rPr>
                <w:rFonts w:ascii="宋体" w:hAnsi="宋体" w:hint="eastAsia"/>
                <w:szCs w:val="21"/>
              </w:rPr>
              <w:t>、其他：</w:t>
            </w:r>
          </w:p>
          <w:p w:rsidR="00E439EE" w:rsidRDefault="0012189E" w:rsidP="008639A4">
            <w:pPr>
              <w:adjustRightInd w:val="0"/>
              <w:spacing w:line="320" w:lineRule="exact"/>
              <w:ind w:firstLineChars="161" w:firstLine="338"/>
              <w:rPr>
                <w:rFonts w:ascii="宋体" w:hAnsi="宋体"/>
                <w:szCs w:val="21"/>
              </w:rPr>
            </w:pPr>
            <w:r>
              <w:rPr>
                <w:rFonts w:ascii="宋体" w:hAnsi="宋体"/>
                <w:szCs w:val="21"/>
              </w:rPr>
              <w:t>8.1</w:t>
            </w:r>
            <w:r>
              <w:rPr>
                <w:rFonts w:ascii="宋体" w:hAnsi="宋体" w:hint="eastAsia"/>
                <w:szCs w:val="21"/>
              </w:rPr>
              <w:t>施工现场，交通运输情况，自然地理条件，环境保护要求等由投标人自行现场勘察，投标人必须充分考虑各种可能对施工，工期，成本及其它造成影响的因素，由此增加的费用计入报价。</w:t>
            </w:r>
          </w:p>
          <w:p w:rsidR="00E439EE" w:rsidRDefault="0012189E" w:rsidP="008639A4">
            <w:pPr>
              <w:adjustRightInd w:val="0"/>
              <w:spacing w:line="320" w:lineRule="exact"/>
              <w:ind w:firstLineChars="161" w:firstLine="338"/>
              <w:rPr>
                <w:rFonts w:ascii="宋体" w:hAnsi="宋体"/>
                <w:szCs w:val="21"/>
              </w:rPr>
            </w:pPr>
            <w:r>
              <w:rPr>
                <w:rFonts w:ascii="宋体" w:hAnsi="宋体"/>
                <w:szCs w:val="21"/>
              </w:rPr>
              <w:t>8.2</w:t>
            </w:r>
            <w:r>
              <w:rPr>
                <w:rFonts w:ascii="宋体" w:hAnsi="宋体" w:hint="eastAsia"/>
                <w:szCs w:val="21"/>
              </w:rPr>
              <w:t>投标人为顺利实施应采取的合理有效措施，其费用须计入报价。</w:t>
            </w:r>
          </w:p>
          <w:p w:rsidR="00E439EE" w:rsidRDefault="0012189E" w:rsidP="008639A4">
            <w:pPr>
              <w:spacing w:line="320" w:lineRule="exact"/>
              <w:jc w:val="left"/>
              <w:rPr>
                <w:rFonts w:ascii="宋体"/>
                <w:szCs w:val="21"/>
              </w:rPr>
            </w:pPr>
            <w:r>
              <w:rPr>
                <w:rFonts w:ascii="宋体" w:hAnsi="宋体"/>
                <w:szCs w:val="21"/>
              </w:rPr>
              <w:t xml:space="preserve">   8.</w:t>
            </w:r>
            <w:r>
              <w:rPr>
                <w:rFonts w:ascii="宋体" w:hAnsi="宋体" w:hint="eastAsia"/>
                <w:szCs w:val="21"/>
              </w:rPr>
              <w:t>3工程量清单应与招标文件、招标项目图纸等文件结合起来查阅与理解</w:t>
            </w:r>
            <w:r>
              <w:rPr>
                <w:rFonts w:ascii="宋体"/>
                <w:szCs w:val="21"/>
              </w:rPr>
              <w:t>,</w:t>
            </w:r>
            <w:r>
              <w:rPr>
                <w:rFonts w:ascii="宋体" w:hAnsi="宋体" w:hint="eastAsia"/>
                <w:szCs w:val="21"/>
              </w:rPr>
              <w:t>工程量清单中所描述的项目特征仅为招标人对该分部分项工程特征的概述</w:t>
            </w:r>
            <w:r>
              <w:rPr>
                <w:rFonts w:ascii="宋体"/>
                <w:szCs w:val="21"/>
              </w:rPr>
              <w:t>,</w:t>
            </w:r>
            <w:r>
              <w:rPr>
                <w:rFonts w:ascii="宋体" w:hAnsi="宋体" w:hint="eastAsia"/>
                <w:szCs w:val="21"/>
              </w:rPr>
              <w:t>而非是工程特征的全面描述</w:t>
            </w:r>
            <w:r>
              <w:rPr>
                <w:rFonts w:ascii="宋体"/>
                <w:szCs w:val="21"/>
              </w:rPr>
              <w:t>,</w:t>
            </w:r>
            <w:r>
              <w:rPr>
                <w:rFonts w:ascii="宋体" w:hAnsi="宋体" w:hint="eastAsia"/>
                <w:szCs w:val="21"/>
              </w:rPr>
              <w:t>计价时必须按施工图纸及相关的国家规范的要求。</w:t>
            </w:r>
          </w:p>
          <w:p w:rsidR="00E439EE" w:rsidRDefault="0012189E" w:rsidP="008639A4">
            <w:pPr>
              <w:spacing w:line="320" w:lineRule="exact"/>
              <w:jc w:val="left"/>
              <w:rPr>
                <w:rFonts w:ascii="宋体"/>
                <w:szCs w:val="21"/>
              </w:rPr>
            </w:pPr>
            <w:r>
              <w:rPr>
                <w:rFonts w:ascii="宋体" w:hAnsi="宋体"/>
                <w:szCs w:val="21"/>
              </w:rPr>
              <w:t xml:space="preserve">   8.</w:t>
            </w:r>
            <w:r>
              <w:rPr>
                <w:rFonts w:ascii="宋体" w:hAnsi="宋体" w:hint="eastAsia"/>
                <w:szCs w:val="21"/>
              </w:rPr>
              <w:t>4本工程措施项目包括但不限于环境保护、临时设施、夜间施工、垂直运输机械、大型机械进退场等为完成工程项目施工，发生于该工程施工前、施工过程中的技术、生活、安全等方面的非工程实体项目。投标人可根据现场考察情况及实际情况确定具体措施项目内容，自行报价。未计入部分按优惠考虑、结算时不再调整。</w:t>
            </w:r>
          </w:p>
          <w:p w:rsidR="00E439EE" w:rsidRDefault="0012189E" w:rsidP="008639A4">
            <w:pPr>
              <w:spacing w:line="320" w:lineRule="exact"/>
              <w:jc w:val="left"/>
              <w:rPr>
                <w:rFonts w:ascii="宋体"/>
                <w:szCs w:val="21"/>
              </w:rPr>
            </w:pPr>
            <w:r>
              <w:rPr>
                <w:rFonts w:ascii="宋体" w:hAnsi="宋体"/>
                <w:szCs w:val="21"/>
              </w:rPr>
              <w:t xml:space="preserve">   8.</w:t>
            </w:r>
            <w:r>
              <w:rPr>
                <w:rFonts w:ascii="宋体" w:hAnsi="宋体" w:hint="eastAsia"/>
                <w:szCs w:val="21"/>
              </w:rPr>
              <w:t>5投标人可根据施工组织设计采用的方案调整措施项目清单的内容，投报价应满足规范及地方有关规定的要求，所发生的费用计入报价中，此项措施项目费不再调整。</w:t>
            </w:r>
          </w:p>
          <w:p w:rsidR="00E439EE" w:rsidRDefault="0012189E" w:rsidP="008639A4">
            <w:pPr>
              <w:spacing w:line="320" w:lineRule="exact"/>
              <w:jc w:val="left"/>
              <w:rPr>
                <w:rFonts w:ascii="宋体"/>
                <w:szCs w:val="21"/>
              </w:rPr>
            </w:pPr>
            <w:r>
              <w:rPr>
                <w:rFonts w:ascii="宋体" w:hAnsi="宋体"/>
                <w:szCs w:val="21"/>
              </w:rPr>
              <w:t xml:space="preserve">   8.</w:t>
            </w:r>
            <w:r>
              <w:rPr>
                <w:rFonts w:ascii="宋体" w:hAnsi="宋体" w:hint="eastAsia"/>
                <w:szCs w:val="21"/>
              </w:rPr>
              <w:t>6用于本工程的各种施工设备的提供、运输</w:t>
            </w:r>
            <w:bookmarkStart w:id="0" w:name="_GoBack"/>
            <w:bookmarkEnd w:id="0"/>
            <w:r>
              <w:rPr>
                <w:rFonts w:ascii="宋体" w:hAnsi="宋体" w:hint="eastAsia"/>
                <w:szCs w:val="21"/>
              </w:rPr>
              <w:t>及拆卸费用的支付，应包括在工程量清单的相关项目单价或措施项目清单中，不再另行支付。</w:t>
            </w:r>
          </w:p>
          <w:p w:rsidR="008639A4" w:rsidRDefault="008639A4">
            <w:pPr>
              <w:pStyle w:val="af0"/>
              <w:spacing w:line="460" w:lineRule="exact"/>
              <w:ind w:firstLineChars="161" w:firstLine="338"/>
              <w:rPr>
                <w:rFonts w:ascii="宋体" w:hint="eastAsia"/>
                <w:szCs w:val="21"/>
              </w:rPr>
            </w:pPr>
            <w:r>
              <w:rPr>
                <w:rFonts w:ascii="宋体" w:hint="eastAsia"/>
                <w:szCs w:val="21"/>
              </w:rPr>
              <w:lastRenderedPageBreak/>
              <w:t>9、乙供材</w:t>
            </w:r>
            <w:r>
              <w:rPr>
                <w:rFonts w:ascii="宋体"/>
                <w:szCs w:val="21"/>
              </w:rPr>
              <w:t>品牌范围</w:t>
            </w:r>
          </w:p>
          <w:tbl>
            <w:tblPr>
              <w:tblW w:w="11020" w:type="dxa"/>
              <w:tblLayout w:type="fixed"/>
              <w:tblLook w:val="04A0" w:firstRow="1" w:lastRow="0" w:firstColumn="1" w:lastColumn="0" w:noHBand="0" w:noVBand="1"/>
            </w:tblPr>
            <w:tblGrid>
              <w:gridCol w:w="620"/>
              <w:gridCol w:w="3300"/>
              <w:gridCol w:w="7100"/>
            </w:tblGrid>
            <w:tr w:rsidR="008639A4" w:rsidRPr="008639A4" w:rsidTr="008639A4">
              <w:trPr>
                <w:trHeight w:val="402"/>
              </w:trPr>
              <w:tc>
                <w:tcPr>
                  <w:tcW w:w="62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8639A4" w:rsidRPr="008639A4" w:rsidRDefault="008639A4" w:rsidP="008639A4">
                  <w:pPr>
                    <w:widowControl/>
                    <w:jc w:val="center"/>
                    <w:rPr>
                      <w:rFonts w:ascii="宋体" w:hAnsi="宋体" w:cs="宋体"/>
                      <w:kern w:val="0"/>
                      <w:sz w:val="20"/>
                      <w:szCs w:val="20"/>
                    </w:rPr>
                  </w:pPr>
                  <w:r w:rsidRPr="008639A4">
                    <w:rPr>
                      <w:rFonts w:ascii="宋体" w:hAnsi="宋体" w:cs="宋体" w:hint="eastAsia"/>
                      <w:kern w:val="0"/>
                      <w:sz w:val="20"/>
                      <w:szCs w:val="20"/>
                    </w:rPr>
                    <w:t>一</w:t>
                  </w:r>
                </w:p>
              </w:tc>
              <w:tc>
                <w:tcPr>
                  <w:tcW w:w="3300" w:type="dxa"/>
                  <w:tcBorders>
                    <w:top w:val="single" w:sz="4" w:space="0" w:color="auto"/>
                    <w:left w:val="nil"/>
                    <w:bottom w:val="single" w:sz="4" w:space="0" w:color="auto"/>
                    <w:right w:val="single" w:sz="4" w:space="0" w:color="auto"/>
                  </w:tcBorders>
                  <w:shd w:val="clear" w:color="000000" w:fill="FFFF00"/>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土建</w:t>
                  </w:r>
                </w:p>
              </w:tc>
              <w:tc>
                <w:tcPr>
                  <w:tcW w:w="7100" w:type="dxa"/>
                  <w:tcBorders>
                    <w:top w:val="single" w:sz="4" w:space="0" w:color="auto"/>
                    <w:left w:val="nil"/>
                    <w:bottom w:val="single" w:sz="4" w:space="0" w:color="auto"/>
                    <w:right w:val="single" w:sz="4" w:space="0" w:color="auto"/>
                  </w:tcBorders>
                  <w:shd w:val="clear" w:color="000000" w:fill="FFFF00"/>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 xml:space="preserve">　</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1</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钢材</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马钢、沙钢、南钢、永钢</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2</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水泥</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海螺、江南、鹤林、中联</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3</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岩棉保温板</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法宁格、欧文斯科宁、樱花</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4</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挤塑保温板</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法宁格、欧文斯科宁、绿扬</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5</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细木工板</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兔宝宝、大王椰、莫干山</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6</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防水材料</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科顺、德高、德生</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7</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铝板（吊顶）</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汇隆、欧斯宝、欧思龙</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8</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纸面石膏板</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龙牌、杰科、可耐福</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9</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轻钢龙骨</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龙牌、杰科、可耐福</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10</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钢质门</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赛银将军、美心、锐依</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11</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防盗保温隔音门</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赛银将军、美心、锐依</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12</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铝合金门窗（型材）</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广东“亚铝”、广东“凤铝”、浙江“栋梁”</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13</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铝合金门窗（玻璃）</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南玻、耀皮玻璃、北京金晶</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14</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五金配件</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固力、顶固、杨格</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15</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内墙乳胶漆</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多乐士、立邦、华润</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16</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防火涂料</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江苏兰陵、冠军鲸海、上海汇丽</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17</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外墙真石漆</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多乐士、立邦、晨光</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kern w:val="0"/>
                      <w:sz w:val="20"/>
                      <w:szCs w:val="20"/>
                    </w:rPr>
                  </w:pPr>
                  <w:r w:rsidRPr="008639A4">
                    <w:rPr>
                      <w:rFonts w:ascii="宋体" w:hAnsi="宋体" w:cs="宋体" w:hint="eastAsia"/>
                      <w:kern w:val="0"/>
                      <w:sz w:val="20"/>
                      <w:szCs w:val="20"/>
                    </w:rPr>
                    <w:t>18</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墙地砖（仿古砖、釉面砖、抛光砖）</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kern w:val="0"/>
                      <w:sz w:val="20"/>
                      <w:szCs w:val="20"/>
                    </w:rPr>
                  </w:pPr>
                  <w:r w:rsidRPr="008639A4">
                    <w:rPr>
                      <w:rFonts w:ascii="宋体" w:hAnsi="宋体" w:cs="宋体" w:hint="eastAsia"/>
                      <w:kern w:val="0"/>
                      <w:sz w:val="20"/>
                      <w:szCs w:val="20"/>
                    </w:rPr>
                    <w:t>高档（诺贝尔、东鹏、马可波罗）中高档（萨米特、卡米亚、鹰牌）</w:t>
                  </w:r>
                </w:p>
              </w:tc>
            </w:tr>
            <w:tr w:rsidR="008639A4" w:rsidRPr="008639A4" w:rsidTr="008639A4">
              <w:trPr>
                <w:trHeight w:val="4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8639A4" w:rsidRPr="008639A4" w:rsidRDefault="008639A4" w:rsidP="008639A4">
                  <w:pPr>
                    <w:widowControl/>
                    <w:jc w:val="center"/>
                    <w:rPr>
                      <w:rFonts w:ascii="宋体" w:hAnsi="宋体" w:cs="宋体" w:hint="eastAsia"/>
                      <w:color w:val="000000"/>
                      <w:kern w:val="0"/>
                      <w:sz w:val="20"/>
                      <w:szCs w:val="20"/>
                    </w:rPr>
                  </w:pPr>
                  <w:r w:rsidRPr="008639A4">
                    <w:rPr>
                      <w:rFonts w:ascii="宋体" w:hAnsi="宋体" w:cs="宋体" w:hint="eastAsia"/>
                      <w:color w:val="000000"/>
                      <w:kern w:val="0"/>
                      <w:sz w:val="20"/>
                      <w:szCs w:val="20"/>
                    </w:rPr>
                    <w:t>19</w:t>
                  </w:r>
                </w:p>
              </w:tc>
              <w:tc>
                <w:tcPr>
                  <w:tcW w:w="33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color w:val="000000"/>
                      <w:kern w:val="0"/>
                      <w:sz w:val="20"/>
                      <w:szCs w:val="20"/>
                    </w:rPr>
                  </w:pPr>
                  <w:r w:rsidRPr="008639A4">
                    <w:rPr>
                      <w:rFonts w:ascii="宋体" w:hAnsi="宋体" w:cs="宋体" w:hint="eastAsia"/>
                      <w:color w:val="000000"/>
                      <w:kern w:val="0"/>
                      <w:sz w:val="20"/>
                      <w:szCs w:val="20"/>
                    </w:rPr>
                    <w:t>地板（强化地板）</w:t>
                  </w:r>
                </w:p>
              </w:tc>
              <w:tc>
                <w:tcPr>
                  <w:tcW w:w="7100" w:type="dxa"/>
                  <w:tcBorders>
                    <w:top w:val="nil"/>
                    <w:left w:val="nil"/>
                    <w:bottom w:val="single" w:sz="4" w:space="0" w:color="auto"/>
                    <w:right w:val="single" w:sz="4" w:space="0" w:color="auto"/>
                  </w:tcBorders>
                  <w:shd w:val="clear" w:color="auto" w:fill="auto"/>
                  <w:noWrap/>
                  <w:vAlign w:val="center"/>
                  <w:hideMark/>
                </w:tcPr>
                <w:p w:rsidR="008639A4" w:rsidRPr="008639A4" w:rsidRDefault="008639A4" w:rsidP="008639A4">
                  <w:pPr>
                    <w:widowControl/>
                    <w:jc w:val="left"/>
                    <w:rPr>
                      <w:rFonts w:ascii="宋体" w:hAnsi="宋体" w:cs="宋体" w:hint="eastAsia"/>
                      <w:color w:val="000000"/>
                      <w:kern w:val="0"/>
                      <w:sz w:val="20"/>
                      <w:szCs w:val="20"/>
                    </w:rPr>
                  </w:pPr>
                  <w:r w:rsidRPr="008639A4">
                    <w:rPr>
                      <w:rFonts w:ascii="宋体" w:hAnsi="宋体" w:cs="宋体" w:hint="eastAsia"/>
                      <w:color w:val="000000"/>
                      <w:kern w:val="0"/>
                      <w:sz w:val="20"/>
                      <w:szCs w:val="20"/>
                    </w:rPr>
                    <w:t>圣象、菲林格尔、大自然</w:t>
                  </w:r>
                </w:p>
              </w:tc>
            </w:tr>
          </w:tbl>
          <w:p w:rsidR="00E439EE" w:rsidRPr="008639A4" w:rsidRDefault="00E439EE">
            <w:pPr>
              <w:pStyle w:val="af0"/>
              <w:spacing w:line="460" w:lineRule="exact"/>
              <w:ind w:firstLineChars="161" w:firstLine="338"/>
              <w:rPr>
                <w:rFonts w:ascii="宋体"/>
                <w:szCs w:val="21"/>
              </w:rPr>
            </w:pPr>
          </w:p>
          <w:p w:rsidR="00E439EE" w:rsidRDefault="00E439EE">
            <w:pPr>
              <w:spacing w:line="440" w:lineRule="exact"/>
              <w:ind w:firstLineChars="199" w:firstLine="418"/>
              <w:rPr>
                <w:rFonts w:ascii="宋体"/>
                <w:szCs w:val="21"/>
              </w:rPr>
            </w:pPr>
          </w:p>
          <w:p w:rsidR="00E439EE" w:rsidRDefault="00E439EE">
            <w:pPr>
              <w:spacing w:line="440" w:lineRule="exact"/>
              <w:ind w:firstLineChars="199" w:firstLine="418"/>
              <w:rPr>
                <w:rFonts w:ascii="宋体"/>
                <w:szCs w:val="21"/>
              </w:rPr>
            </w:pPr>
          </w:p>
          <w:p w:rsidR="00E439EE" w:rsidRDefault="00E439EE">
            <w:pPr>
              <w:spacing w:line="312" w:lineRule="auto"/>
              <w:ind w:firstLine="420"/>
              <w:rPr>
                <w:rFonts w:ascii="宋体"/>
                <w:szCs w:val="21"/>
              </w:rPr>
            </w:pPr>
          </w:p>
        </w:tc>
      </w:tr>
    </w:tbl>
    <w:p w:rsidR="00E439EE" w:rsidRDefault="00E439EE">
      <w:pPr>
        <w:adjustRightInd w:val="0"/>
        <w:spacing w:line="360" w:lineRule="auto"/>
        <w:rPr>
          <w:rFonts w:ascii="宋体"/>
          <w:szCs w:val="21"/>
        </w:rPr>
      </w:pPr>
    </w:p>
    <w:sectPr w:rsidR="00E439EE">
      <w:headerReference w:type="default" r:id="rId7"/>
      <w:footerReference w:type="default" r:id="rId8"/>
      <w:pgSz w:w="11906" w:h="16838"/>
      <w:pgMar w:top="1134" w:right="567" w:bottom="851" w:left="90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4C1" w:rsidRDefault="006054C1">
      <w:r>
        <w:separator/>
      </w:r>
    </w:p>
  </w:endnote>
  <w:endnote w:type="continuationSeparator" w:id="0">
    <w:p w:rsidR="006054C1" w:rsidRDefault="0060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9EE" w:rsidRDefault="0012189E">
    <w:pPr>
      <w:pStyle w:val="a9"/>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639A4">
      <w:rPr>
        <w:noProof/>
        <w:kern w:val="0"/>
        <w:szCs w:val="21"/>
      </w:rPr>
      <w:t>2</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639A4">
      <w:rPr>
        <w:noProof/>
        <w:kern w:val="0"/>
        <w:szCs w:val="21"/>
      </w:rPr>
      <w:t>2</w:t>
    </w:r>
    <w:r>
      <w:rPr>
        <w:kern w:val="0"/>
        <w:szCs w:val="21"/>
      </w:rPr>
      <w:fldChar w:fldCharType="end"/>
    </w:r>
    <w:r>
      <w:rPr>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4C1" w:rsidRDefault="006054C1">
      <w:r>
        <w:separator/>
      </w:r>
    </w:p>
  </w:footnote>
  <w:footnote w:type="continuationSeparator" w:id="0">
    <w:p w:rsidR="006054C1" w:rsidRDefault="00605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9EE" w:rsidRDefault="00E439EE">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738EA"/>
    <w:rsid w:val="00092619"/>
    <w:rsid w:val="00095210"/>
    <w:rsid w:val="000A5C86"/>
    <w:rsid w:val="000F4059"/>
    <w:rsid w:val="00120CB7"/>
    <w:rsid w:val="0012189E"/>
    <w:rsid w:val="001355FC"/>
    <w:rsid w:val="00151400"/>
    <w:rsid w:val="00172A27"/>
    <w:rsid w:val="00294554"/>
    <w:rsid w:val="002C1AD4"/>
    <w:rsid w:val="0033515B"/>
    <w:rsid w:val="0037394F"/>
    <w:rsid w:val="00387CBE"/>
    <w:rsid w:val="003B30B5"/>
    <w:rsid w:val="004660A1"/>
    <w:rsid w:val="004878B9"/>
    <w:rsid w:val="00494BE4"/>
    <w:rsid w:val="0056251B"/>
    <w:rsid w:val="005A51BD"/>
    <w:rsid w:val="005E2E1E"/>
    <w:rsid w:val="005F259D"/>
    <w:rsid w:val="0060174D"/>
    <w:rsid w:val="006054C1"/>
    <w:rsid w:val="00636468"/>
    <w:rsid w:val="00697E46"/>
    <w:rsid w:val="006E4CB1"/>
    <w:rsid w:val="006F3154"/>
    <w:rsid w:val="0075570D"/>
    <w:rsid w:val="007F135F"/>
    <w:rsid w:val="007F16E8"/>
    <w:rsid w:val="008639A4"/>
    <w:rsid w:val="008F6DD4"/>
    <w:rsid w:val="00960142"/>
    <w:rsid w:val="0096627F"/>
    <w:rsid w:val="009753F6"/>
    <w:rsid w:val="009A722A"/>
    <w:rsid w:val="009C4AC0"/>
    <w:rsid w:val="00A07713"/>
    <w:rsid w:val="00A169AD"/>
    <w:rsid w:val="00A27199"/>
    <w:rsid w:val="00AF6FB3"/>
    <w:rsid w:val="00AF7606"/>
    <w:rsid w:val="00B94AFB"/>
    <w:rsid w:val="00BB3DA2"/>
    <w:rsid w:val="00BC14CA"/>
    <w:rsid w:val="00C41473"/>
    <w:rsid w:val="00C91F61"/>
    <w:rsid w:val="00C95D67"/>
    <w:rsid w:val="00CA413A"/>
    <w:rsid w:val="00D0660F"/>
    <w:rsid w:val="00D365A3"/>
    <w:rsid w:val="00DA3244"/>
    <w:rsid w:val="00DD257C"/>
    <w:rsid w:val="00DD2B82"/>
    <w:rsid w:val="00E231FF"/>
    <w:rsid w:val="00E335B8"/>
    <w:rsid w:val="00E439EE"/>
    <w:rsid w:val="00E57B5B"/>
    <w:rsid w:val="00EC2BE3"/>
    <w:rsid w:val="00ED0142"/>
    <w:rsid w:val="00F76A80"/>
    <w:rsid w:val="00F85299"/>
    <w:rsid w:val="00FB5FEE"/>
    <w:rsid w:val="02EC685C"/>
    <w:rsid w:val="04993F99"/>
    <w:rsid w:val="05DD332B"/>
    <w:rsid w:val="06E728E4"/>
    <w:rsid w:val="07DD40F6"/>
    <w:rsid w:val="0AC90328"/>
    <w:rsid w:val="0BC072F9"/>
    <w:rsid w:val="0BD613F8"/>
    <w:rsid w:val="0C1145DF"/>
    <w:rsid w:val="0D670889"/>
    <w:rsid w:val="11AA0589"/>
    <w:rsid w:val="190E58A7"/>
    <w:rsid w:val="1FB00909"/>
    <w:rsid w:val="314D62F2"/>
    <w:rsid w:val="339A00B5"/>
    <w:rsid w:val="354229F0"/>
    <w:rsid w:val="35AA111A"/>
    <w:rsid w:val="395C3AA9"/>
    <w:rsid w:val="39BD2849"/>
    <w:rsid w:val="3D931F15"/>
    <w:rsid w:val="3E160E69"/>
    <w:rsid w:val="45E35BB7"/>
    <w:rsid w:val="48B6475B"/>
    <w:rsid w:val="4A4C47F2"/>
    <w:rsid w:val="4D8261F3"/>
    <w:rsid w:val="4F217F8C"/>
    <w:rsid w:val="4F473CA0"/>
    <w:rsid w:val="52D3241E"/>
    <w:rsid w:val="53513B4B"/>
    <w:rsid w:val="55EF2E09"/>
    <w:rsid w:val="6322735D"/>
    <w:rsid w:val="660F2580"/>
    <w:rsid w:val="699356C4"/>
    <w:rsid w:val="713E0BD9"/>
    <w:rsid w:val="78640DD9"/>
    <w:rsid w:val="794E3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BD94FB"/>
  <w14:defaultImageDpi w14:val="0"/>
  <w15:docId w15:val="{B1984334-2428-41EA-8696-32B5F9DB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lsdException w:name="Table Grid" w:locked="1" w:uiPriority="0"/>
    <w:lsdException w:name="Table Theme" w:locked="1"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pPr>
      <w:jc w:val="left"/>
    </w:pPr>
  </w:style>
  <w:style w:type="paragraph" w:styleId="a5">
    <w:name w:val="Plain Text"/>
    <w:basedOn w:val="a"/>
    <w:link w:val="a6"/>
    <w:uiPriority w:val="99"/>
    <w:rPr>
      <w:rFonts w:ascii="宋体" w:hAnsi="Courier New"/>
      <w:szCs w:val="21"/>
    </w:rPr>
  </w:style>
  <w:style w:type="paragraph" w:styleId="a7">
    <w:name w:val="Balloon Text"/>
    <w:basedOn w:val="a"/>
    <w:link w:val="a8"/>
    <w:uiPriority w:val="99"/>
    <w:semiHidden/>
    <w:rPr>
      <w:sz w:val="18"/>
      <w:szCs w:val="18"/>
    </w:rPr>
  </w:style>
  <w:style w:type="paragraph" w:styleId="a9">
    <w:name w:val="footer"/>
    <w:basedOn w:val="a"/>
    <w:link w:val="aa"/>
    <w:uiPriority w:val="99"/>
    <w:pPr>
      <w:tabs>
        <w:tab w:val="center" w:pos="4153"/>
        <w:tab w:val="right" w:pos="8306"/>
      </w:tabs>
      <w:snapToGrid w:val="0"/>
      <w:jc w:val="left"/>
    </w:pPr>
    <w:rPr>
      <w:sz w:val="18"/>
      <w:szCs w:val="18"/>
    </w:rPr>
  </w:style>
  <w:style w:type="paragraph" w:styleId="ab">
    <w:name w:val="header"/>
    <w:basedOn w:val="a"/>
    <w:link w:val="ac"/>
    <w:uiPriority w:val="99"/>
    <w:pPr>
      <w:pBdr>
        <w:bottom w:val="single" w:sz="6" w:space="1" w:color="auto"/>
      </w:pBdr>
      <w:tabs>
        <w:tab w:val="center" w:pos="4153"/>
        <w:tab w:val="right" w:pos="8306"/>
      </w:tabs>
      <w:snapToGrid w:val="0"/>
      <w:jc w:val="center"/>
    </w:pPr>
    <w:rPr>
      <w:sz w:val="18"/>
      <w:szCs w:val="18"/>
    </w:rPr>
  </w:style>
  <w:style w:type="character" w:styleId="ad">
    <w:name w:val="page number"/>
    <w:uiPriority w:val="99"/>
    <w:rPr>
      <w:rFonts w:cs="Times New Roman"/>
    </w:rPr>
  </w:style>
  <w:style w:type="character" w:styleId="ae">
    <w:name w:val="Emphasis"/>
    <w:uiPriority w:val="99"/>
    <w:qFormat/>
    <w:rPr>
      <w:rFonts w:cs="Times New Roman"/>
      <w:i/>
    </w:rPr>
  </w:style>
  <w:style w:type="character" w:styleId="af">
    <w:name w:val="annotation reference"/>
    <w:uiPriority w:val="99"/>
    <w:qFormat/>
    <w:rPr>
      <w:rFonts w:cs="Times New Roman"/>
      <w:sz w:val="21"/>
    </w:rPr>
  </w:style>
  <w:style w:type="character" w:customStyle="1" w:styleId="a4">
    <w:name w:val="批注文字 字符"/>
    <w:link w:val="a3"/>
    <w:uiPriority w:val="99"/>
    <w:semiHidden/>
    <w:rPr>
      <w:szCs w:val="24"/>
    </w:rPr>
  </w:style>
  <w:style w:type="character" w:customStyle="1" w:styleId="aa">
    <w:name w:val="页脚 字符"/>
    <w:link w:val="a9"/>
    <w:uiPriority w:val="99"/>
    <w:semiHidden/>
    <w:rPr>
      <w:sz w:val="18"/>
      <w:szCs w:val="18"/>
    </w:rPr>
  </w:style>
  <w:style w:type="paragraph" w:customStyle="1" w:styleId="Style2">
    <w:name w:val="_Style 2"/>
    <w:basedOn w:val="a"/>
    <w:uiPriority w:val="99"/>
    <w:pPr>
      <w:ind w:firstLineChars="200" w:firstLine="420"/>
    </w:pPr>
    <w:rPr>
      <w:rFonts w:ascii="Calibri" w:hAnsi="Calibri"/>
      <w:szCs w:val="22"/>
    </w:rPr>
  </w:style>
  <w:style w:type="character" w:customStyle="1" w:styleId="ac">
    <w:name w:val="页眉 字符"/>
    <w:link w:val="ab"/>
    <w:uiPriority w:val="99"/>
    <w:semiHidden/>
    <w:rPr>
      <w:sz w:val="18"/>
      <w:szCs w:val="18"/>
    </w:rPr>
  </w:style>
  <w:style w:type="character" w:customStyle="1" w:styleId="a6">
    <w:name w:val="纯文本 字符"/>
    <w:link w:val="a5"/>
    <w:uiPriority w:val="99"/>
    <w:semiHidden/>
    <w:rPr>
      <w:rFonts w:ascii="宋体" w:hAnsi="Courier New" w:cs="Courier New"/>
      <w:szCs w:val="21"/>
    </w:rPr>
  </w:style>
  <w:style w:type="character" w:customStyle="1" w:styleId="a8">
    <w:name w:val="批注框文本 字符"/>
    <w:link w:val="a7"/>
    <w:uiPriority w:val="99"/>
    <w:semiHidden/>
    <w:rPr>
      <w:sz w:val="0"/>
      <w:szCs w:val="0"/>
    </w:rPr>
  </w:style>
  <w:style w:type="paragraph" w:styleId="af0">
    <w:name w:val="List Paragraph"/>
    <w:basedOn w:val="a"/>
    <w:uiPriority w:val="99"/>
    <w:qFormat/>
    <w:pPr>
      <w:ind w:firstLineChars="200" w:firstLine="420"/>
    </w:pPr>
    <w:rPr>
      <w:rFonts w:ascii="Calibri" w:hAnsi="Calibri"/>
      <w:szCs w:val="22"/>
    </w:rPr>
  </w:style>
  <w:style w:type="paragraph" w:customStyle="1" w:styleId="Style1">
    <w:name w:val="_Style 1"/>
    <w:basedOn w:val="a"/>
    <w:uiPriority w:val="9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464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239</Words>
  <Characters>1364</Characters>
  <Application>Microsoft Office Word</Application>
  <DocSecurity>0</DocSecurity>
  <Lines>11</Lines>
  <Paragraphs>3</Paragraphs>
  <ScaleCrop>false</ScaleCrop>
  <Company>Microsoft</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工程量清单说明</dc:title>
  <dc:creator>mwl</dc:creator>
  <cp:lastModifiedBy>dreamsummit</cp:lastModifiedBy>
  <cp:revision>7</cp:revision>
  <cp:lastPrinted>2011-06-23T03:07:00Z</cp:lastPrinted>
  <dcterms:created xsi:type="dcterms:W3CDTF">2016-03-08T03:42:00Z</dcterms:created>
  <dcterms:modified xsi:type="dcterms:W3CDTF">2019-07-13T08:16:00Z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