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2B" w:rsidRDefault="00D5458F">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项目编号：南基（材）2019-022</w:t>
      </w:r>
    </w:p>
    <w:p w:rsidR="000D2A2B" w:rsidRDefault="000D2A2B">
      <w:pPr>
        <w:widowControl/>
        <w:jc w:val="left"/>
        <w:rPr>
          <w:rFonts w:asciiTheme="majorEastAsia" w:eastAsiaTheme="majorEastAsia" w:hAnsiTheme="majorEastAsia" w:cs="宋体"/>
          <w:b/>
          <w:bCs/>
          <w:color w:val="000000"/>
          <w:kern w:val="36"/>
          <w:sz w:val="28"/>
          <w:szCs w:val="28"/>
        </w:rPr>
      </w:pPr>
    </w:p>
    <w:p w:rsidR="000D2A2B" w:rsidRDefault="000D2A2B">
      <w:pPr>
        <w:widowControl/>
        <w:jc w:val="left"/>
        <w:rPr>
          <w:rFonts w:asciiTheme="majorEastAsia" w:eastAsiaTheme="majorEastAsia" w:hAnsiTheme="majorEastAsia" w:cs="宋体"/>
          <w:b/>
          <w:bCs/>
          <w:color w:val="000000"/>
          <w:kern w:val="36"/>
          <w:sz w:val="32"/>
          <w:szCs w:val="42"/>
        </w:rPr>
      </w:pPr>
    </w:p>
    <w:p w:rsidR="000D2A2B" w:rsidRDefault="00D5458F">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南京大学鼓楼校区外教公寓改造工程</w:t>
      </w:r>
    </w:p>
    <w:p w:rsidR="000D2A2B" w:rsidRDefault="00D5458F">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电器采购项目</w:t>
      </w: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D5458F">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Default="000D2A2B">
      <w:pPr>
        <w:widowControl/>
        <w:jc w:val="center"/>
        <w:rPr>
          <w:rFonts w:asciiTheme="majorEastAsia" w:eastAsiaTheme="majorEastAsia" w:hAnsiTheme="majorEastAsia" w:cs="宋体"/>
          <w:b/>
          <w:bCs/>
          <w:color w:val="000000"/>
          <w:kern w:val="36"/>
          <w:sz w:val="32"/>
          <w:szCs w:val="42"/>
        </w:rPr>
      </w:pPr>
    </w:p>
    <w:p w:rsidR="000D2A2B" w:rsidRPr="00D25C6C" w:rsidRDefault="00D5458F">
      <w:pPr>
        <w:widowControl/>
        <w:jc w:val="center"/>
        <w:rPr>
          <w:rFonts w:ascii="宋体" w:eastAsia="宋体" w:hAnsi="宋体" w:cs="宋体"/>
          <w:b/>
          <w:bCs/>
          <w:color w:val="000000"/>
          <w:kern w:val="36"/>
          <w:sz w:val="36"/>
          <w:szCs w:val="36"/>
        </w:rPr>
      </w:pPr>
      <w:r w:rsidRPr="00D25C6C">
        <w:rPr>
          <w:rFonts w:ascii="宋体" w:eastAsia="宋体" w:hAnsi="宋体" w:cs="宋体" w:hint="eastAsia"/>
          <w:b/>
          <w:bCs/>
          <w:color w:val="000000"/>
          <w:kern w:val="36"/>
          <w:sz w:val="36"/>
          <w:szCs w:val="36"/>
        </w:rPr>
        <w:t>南京大学基本建设处</w:t>
      </w:r>
    </w:p>
    <w:p w:rsidR="000D2A2B" w:rsidRDefault="00D5458F">
      <w:pPr>
        <w:widowControl/>
        <w:jc w:val="center"/>
        <w:rPr>
          <w:rFonts w:asciiTheme="majorEastAsia" w:eastAsiaTheme="majorEastAsia" w:hAnsiTheme="majorEastAsia" w:cs="宋体"/>
          <w:b/>
          <w:bCs/>
          <w:color w:val="000000"/>
          <w:kern w:val="36"/>
          <w:sz w:val="32"/>
          <w:szCs w:val="42"/>
        </w:rPr>
      </w:pPr>
      <w:r w:rsidRPr="00D25C6C">
        <w:rPr>
          <w:rFonts w:ascii="宋体" w:eastAsia="宋体" w:hAnsi="宋体" w:cs="宋体" w:hint="eastAsia"/>
          <w:b/>
          <w:bCs/>
          <w:color w:val="000000"/>
          <w:kern w:val="36"/>
          <w:sz w:val="36"/>
          <w:szCs w:val="36"/>
        </w:rPr>
        <w:t>2019年4月1</w:t>
      </w:r>
      <w:r w:rsidR="00D25C6C">
        <w:rPr>
          <w:rFonts w:ascii="宋体" w:eastAsia="宋体" w:hAnsi="宋体" w:cs="宋体" w:hint="eastAsia"/>
          <w:b/>
          <w:bCs/>
          <w:color w:val="000000"/>
          <w:kern w:val="36"/>
          <w:sz w:val="36"/>
          <w:szCs w:val="36"/>
        </w:rPr>
        <w:t>2</w:t>
      </w:r>
      <w:r w:rsidRPr="00D25C6C">
        <w:rPr>
          <w:rFonts w:ascii="宋体" w:eastAsia="宋体" w:hAnsi="宋体" w:cs="宋体" w:hint="eastAsia"/>
          <w:b/>
          <w:bCs/>
          <w:color w:val="000000"/>
          <w:kern w:val="36"/>
          <w:sz w:val="36"/>
          <w:szCs w:val="36"/>
        </w:rPr>
        <w:t>日</w:t>
      </w:r>
      <w:r>
        <w:rPr>
          <w:rFonts w:asciiTheme="majorEastAsia" w:eastAsiaTheme="majorEastAsia" w:hAnsiTheme="majorEastAsia" w:cs="宋体"/>
          <w:b/>
          <w:bCs/>
          <w:color w:val="000000"/>
          <w:kern w:val="36"/>
          <w:sz w:val="32"/>
          <w:szCs w:val="42"/>
        </w:rPr>
        <w:br w:type="page"/>
      </w:r>
    </w:p>
    <w:p w:rsidR="000D2A2B" w:rsidRDefault="00D5458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0D2A2B" w:rsidRDefault="00D5458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022</w:t>
      </w:r>
    </w:p>
    <w:p w:rsidR="000D2A2B" w:rsidRDefault="00D5458F" w:rsidP="00D25C6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2、项目名称：南京大学鼓楼校区外教公寓改造工程电器采购</w:t>
      </w:r>
    </w:p>
    <w:p w:rsidR="000D2A2B" w:rsidRDefault="00D5458F" w:rsidP="00D25C6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3、采购内容：电器</w:t>
      </w:r>
      <w:r w:rsidR="00D346A7">
        <w:rPr>
          <w:rFonts w:ascii="宋体" w:eastAsia="宋体" w:hAnsi="宋体" w:cs="宋体" w:hint="eastAsia"/>
          <w:color w:val="000000"/>
          <w:kern w:val="0"/>
          <w:sz w:val="24"/>
          <w:szCs w:val="24"/>
        </w:rPr>
        <w:t>等165台</w:t>
      </w:r>
    </w:p>
    <w:p w:rsidR="000D2A2B" w:rsidRDefault="00D5458F" w:rsidP="00D25C6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4、项目预算：19.5万元</w:t>
      </w:r>
    </w:p>
    <w:p w:rsidR="000D2A2B" w:rsidRDefault="00D5458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1、具备《中化人民共和国政府采购法》第二十二条规定的必须具备的如下条件：具有独立承担民事责任的能力；具有良好的商业信</w:t>
      </w:r>
      <w:bookmarkStart w:id="0" w:name="_GoBack"/>
      <w:bookmarkEnd w:id="0"/>
      <w:r w:rsidRPr="00D25C6C">
        <w:rPr>
          <w:rFonts w:ascii="宋体" w:eastAsia="宋体" w:hAnsi="宋体" w:cs="宋体" w:hint="eastAsia"/>
          <w:color w:val="000000"/>
          <w:kern w:val="0"/>
          <w:sz w:val="24"/>
          <w:szCs w:val="24"/>
        </w:rPr>
        <w:t>誉和健全的财务会计制度；履行合同所必需的设备和专业技术能力；有依法缴纳税收和社会保障资金的良好记录；参加政府采购活动前三年内（从2016年4月</w:t>
      </w:r>
      <w:r>
        <w:rPr>
          <w:rFonts w:ascii="宋体" w:eastAsia="宋体" w:hAnsi="宋体" w:cs="宋体" w:hint="eastAsia"/>
          <w:color w:val="000000"/>
          <w:kern w:val="0"/>
          <w:sz w:val="24"/>
          <w:szCs w:val="24"/>
        </w:rPr>
        <w:t>12</w:t>
      </w:r>
      <w:r w:rsidRPr="00D25C6C">
        <w:rPr>
          <w:rFonts w:ascii="宋体" w:eastAsia="宋体" w:hAnsi="宋体" w:cs="宋体" w:hint="eastAsia"/>
          <w:color w:val="000000"/>
          <w:kern w:val="0"/>
          <w:sz w:val="24"/>
          <w:szCs w:val="24"/>
        </w:rPr>
        <w:t>日至今），在经营活动中没有重大违法记录。（提供承诺书原件）</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2、响应人不得有下列行为（提供承诺书原件）</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①有违反法律、法规行为，依法被取消投标资格且期限未满的；</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②因为招投标活动中有违法违规和不良行为，被有关招投标行政监督部门公示且公示期限未满的；</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③处于被责令停业或者财产被接管冻结和破产状态；</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④企业有因骗取中标或者严重违约以及发生重大工程质量、安全生产事故等问题，被有关部门暂停投标资格并在暂停期内的。</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⑤2016年4月</w:t>
      </w:r>
      <w:r>
        <w:rPr>
          <w:rFonts w:ascii="宋体" w:eastAsia="宋体" w:hAnsi="宋体" w:cs="宋体" w:hint="eastAsia"/>
          <w:color w:val="000000"/>
          <w:kern w:val="0"/>
          <w:sz w:val="24"/>
          <w:szCs w:val="24"/>
        </w:rPr>
        <w:t>12</w:t>
      </w:r>
      <w:r w:rsidRPr="00D25C6C">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3、具有本次采购货物的供货及售后服务能力（提供加盖投标人公章的营业执照复印件，并提供副本原件核查）。</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D25C6C" w:rsidRDefault="00D25C6C" w:rsidP="00D25C6C">
      <w:pPr>
        <w:spacing w:line="360" w:lineRule="auto"/>
        <w:ind w:firstLineChars="200" w:firstLine="480"/>
        <w:rPr>
          <w:rFonts w:ascii="宋体" w:eastAsia="宋体" w:hAnsi="宋体" w:cs="宋体"/>
          <w:color w:val="000000"/>
          <w:kern w:val="0"/>
          <w:sz w:val="24"/>
          <w:szCs w:val="24"/>
        </w:rPr>
      </w:pPr>
      <w:r w:rsidRPr="00D25C6C">
        <w:rPr>
          <w:rFonts w:ascii="宋体" w:eastAsia="宋体" w:hAnsi="宋体" w:cs="宋体" w:hint="eastAsia"/>
          <w:color w:val="000000"/>
          <w:kern w:val="0"/>
          <w:sz w:val="24"/>
          <w:szCs w:val="24"/>
        </w:rPr>
        <w:t>5、本项目不接受联合体报价。</w:t>
      </w:r>
    </w:p>
    <w:p w:rsidR="00D25C6C" w:rsidRPr="009B5D33" w:rsidRDefault="00D25C6C" w:rsidP="00D25C6C">
      <w:pPr>
        <w:widowControl/>
        <w:shd w:val="clear" w:color="auto" w:fill="FFFFFF"/>
        <w:spacing w:line="360" w:lineRule="auto"/>
        <w:ind w:firstLineChars="200" w:firstLine="482"/>
        <w:jc w:val="left"/>
        <w:rPr>
          <w:rFonts w:ascii="宋体" w:hAnsi="宋体" w:cs="宋体"/>
          <w:b/>
          <w:kern w:val="0"/>
          <w:sz w:val="24"/>
          <w:szCs w:val="24"/>
        </w:rPr>
      </w:pPr>
      <w:r w:rsidRPr="009B5D33">
        <w:rPr>
          <w:rFonts w:ascii="宋体" w:hAnsi="宋体" w:cs="宋体" w:hint="eastAsia"/>
          <w:b/>
          <w:kern w:val="0"/>
          <w:sz w:val="24"/>
          <w:szCs w:val="24"/>
        </w:rPr>
        <w:t>三、响应人须知</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w:t>
      </w:r>
      <w:r w:rsidRPr="009B5D33">
        <w:rPr>
          <w:rFonts w:ascii="宋体" w:hAnsi="宋体" w:cs="宋体" w:hint="eastAsia"/>
          <w:kern w:val="0"/>
          <w:sz w:val="24"/>
          <w:szCs w:val="24"/>
        </w:rPr>
        <w:lastRenderedPageBreak/>
        <w:t>不足3家或者通过资格审查或符合性审查的响应人不足3家的</w:t>
      </w:r>
      <w:r w:rsidRPr="009B5D33">
        <w:rPr>
          <w:rFonts w:ascii="宋体" w:hAnsi="宋体" w:hint="eastAsia"/>
          <w:sz w:val="24"/>
          <w:szCs w:val="24"/>
        </w:rPr>
        <w:t>，采购人可采用其他采购方式采购。需要采用其他采购方式采购的，按照以下方式处理：</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（2）如改用单一来源采购方式的：在保证采购项目质量和双方商定合理价格的基础上进行采购。</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（4）响应人若不接受采购方式的改变，应在规定的时间内书面向询</w:t>
      </w:r>
      <w:proofErr w:type="gramStart"/>
      <w:r w:rsidRPr="009B5D33">
        <w:rPr>
          <w:rFonts w:ascii="宋体" w:hAnsi="宋体" w:hint="eastAsia"/>
          <w:sz w:val="24"/>
          <w:szCs w:val="24"/>
        </w:rPr>
        <w:t>价小组</w:t>
      </w:r>
      <w:proofErr w:type="gramEnd"/>
      <w:r w:rsidRPr="009B5D33">
        <w:rPr>
          <w:rFonts w:ascii="宋体" w:hAnsi="宋体" w:hint="eastAsia"/>
          <w:sz w:val="24"/>
          <w:szCs w:val="24"/>
        </w:rPr>
        <w:t>说明，未在规定时间内提交书面说明的视为接受采购方式的改变。</w:t>
      </w:r>
    </w:p>
    <w:p w:rsidR="00D25C6C" w:rsidRPr="009B5D33" w:rsidRDefault="00D25C6C" w:rsidP="00D25C6C">
      <w:pPr>
        <w:spacing w:line="360" w:lineRule="auto"/>
        <w:ind w:firstLineChars="200" w:firstLine="480"/>
        <w:rPr>
          <w:rFonts w:ascii="宋体" w:hAnsi="宋体" w:cs="宋体"/>
          <w:kern w:val="0"/>
          <w:sz w:val="24"/>
          <w:szCs w:val="24"/>
        </w:rPr>
      </w:pPr>
      <w:r w:rsidRPr="009B5D33">
        <w:rPr>
          <w:rFonts w:ascii="宋体" w:hAnsi="宋体" w:cs="宋体" w:hint="eastAsia"/>
          <w:kern w:val="0"/>
          <w:sz w:val="24"/>
          <w:szCs w:val="24"/>
        </w:rPr>
        <w:t>2、报名方式及截止时间</w:t>
      </w:r>
    </w:p>
    <w:p w:rsidR="00D25C6C" w:rsidRPr="009B5D33" w:rsidRDefault="00D25C6C" w:rsidP="00D25C6C">
      <w:pPr>
        <w:widowControl/>
        <w:shd w:val="clear" w:color="auto" w:fill="FFFFFF"/>
        <w:spacing w:line="360" w:lineRule="auto"/>
        <w:ind w:firstLineChars="200" w:firstLine="480"/>
        <w:jc w:val="left"/>
        <w:rPr>
          <w:rFonts w:ascii="宋体" w:hAnsi="宋体" w:cs="宋体"/>
          <w:kern w:val="0"/>
          <w:sz w:val="24"/>
          <w:szCs w:val="24"/>
        </w:rPr>
      </w:pPr>
      <w:r w:rsidRPr="009B5D33">
        <w:rPr>
          <w:rFonts w:ascii="宋体" w:hAnsi="宋体" w:cs="宋体" w:hint="eastAsia"/>
          <w:kern w:val="0"/>
          <w:sz w:val="24"/>
          <w:szCs w:val="24"/>
        </w:rPr>
        <w:t>（1）报名方式：报名方式不限，响应人可选择电子邮件（推荐）、电话或现场报名等方式将报名信息提供给采购人。报名信息格式不限，但必须包含询价采购项目名称、项目编号及响应单位名称、联系人、联系方式等内容。</w:t>
      </w:r>
    </w:p>
    <w:p w:rsidR="00D25C6C" w:rsidRPr="009B5D33" w:rsidRDefault="00D25C6C" w:rsidP="00D25C6C">
      <w:pPr>
        <w:widowControl/>
        <w:shd w:val="clear" w:color="auto" w:fill="FFFFFF"/>
        <w:spacing w:line="360" w:lineRule="auto"/>
        <w:ind w:firstLineChars="200" w:firstLine="480"/>
        <w:jc w:val="left"/>
        <w:rPr>
          <w:rFonts w:ascii="宋体" w:hAnsi="宋体" w:cs="宋体"/>
          <w:kern w:val="0"/>
          <w:sz w:val="24"/>
          <w:szCs w:val="24"/>
        </w:rPr>
      </w:pPr>
      <w:r w:rsidRPr="009B5D33">
        <w:rPr>
          <w:rFonts w:ascii="宋体" w:hAnsi="宋体" w:cs="宋体" w:hint="eastAsia"/>
          <w:kern w:val="0"/>
          <w:sz w:val="24"/>
          <w:szCs w:val="24"/>
        </w:rPr>
        <w:t>（2）报名截止时间：2019年</w:t>
      </w:r>
      <w:r>
        <w:rPr>
          <w:rFonts w:ascii="宋体" w:hAnsi="宋体" w:cs="宋体" w:hint="eastAsia"/>
          <w:kern w:val="0"/>
          <w:sz w:val="24"/>
          <w:szCs w:val="24"/>
        </w:rPr>
        <w:t>4</w:t>
      </w:r>
      <w:r w:rsidRPr="009B5D33">
        <w:rPr>
          <w:rFonts w:ascii="宋体" w:hAnsi="宋体" w:cs="宋体" w:hint="eastAsia"/>
          <w:kern w:val="0"/>
          <w:sz w:val="24"/>
          <w:szCs w:val="24"/>
        </w:rPr>
        <w:t>月</w:t>
      </w:r>
      <w:r>
        <w:rPr>
          <w:rFonts w:ascii="宋体" w:hAnsi="宋体" w:cs="宋体" w:hint="eastAsia"/>
          <w:kern w:val="0"/>
          <w:sz w:val="24"/>
          <w:szCs w:val="24"/>
        </w:rPr>
        <w:t>15</w:t>
      </w:r>
      <w:r w:rsidRPr="009B5D33">
        <w:rPr>
          <w:rFonts w:ascii="宋体" w:hAnsi="宋体" w:cs="宋体" w:hint="eastAsia"/>
          <w:kern w:val="0"/>
          <w:sz w:val="24"/>
          <w:szCs w:val="24"/>
        </w:rPr>
        <w:t>日17</w:t>
      </w:r>
      <w:r>
        <w:rPr>
          <w:rFonts w:ascii="宋体" w:hAnsi="宋体" w:cs="宋体" w:hint="eastAsia"/>
          <w:kern w:val="0"/>
          <w:sz w:val="24"/>
          <w:szCs w:val="24"/>
        </w:rPr>
        <w:t>时</w:t>
      </w:r>
      <w:r w:rsidRPr="009B5D33">
        <w:rPr>
          <w:rFonts w:ascii="宋体" w:hAnsi="宋体" w:cs="宋体" w:hint="eastAsia"/>
          <w:kern w:val="0"/>
          <w:sz w:val="24"/>
          <w:szCs w:val="24"/>
        </w:rPr>
        <w:t>00</w:t>
      </w:r>
      <w:r>
        <w:rPr>
          <w:rFonts w:ascii="宋体" w:hAnsi="宋体" w:cs="宋体" w:hint="eastAsia"/>
          <w:kern w:val="0"/>
          <w:sz w:val="24"/>
          <w:szCs w:val="24"/>
        </w:rPr>
        <w:t>分。</w:t>
      </w:r>
    </w:p>
    <w:p w:rsidR="00D25C6C" w:rsidRPr="009B5D33" w:rsidRDefault="00D25C6C" w:rsidP="00D25C6C">
      <w:pPr>
        <w:widowControl/>
        <w:shd w:val="clear" w:color="auto" w:fill="FFFFFF"/>
        <w:spacing w:line="360" w:lineRule="auto"/>
        <w:ind w:firstLineChars="200" w:firstLine="480"/>
        <w:jc w:val="left"/>
        <w:rPr>
          <w:rFonts w:ascii="宋体" w:hAnsi="宋体" w:cs="宋体"/>
          <w:kern w:val="0"/>
          <w:sz w:val="24"/>
          <w:szCs w:val="24"/>
        </w:rPr>
      </w:pPr>
      <w:r w:rsidRPr="009B5D33">
        <w:rPr>
          <w:rFonts w:ascii="宋体" w:hAnsi="宋体" w:cs="宋体" w:hint="eastAsia"/>
          <w:kern w:val="0"/>
          <w:sz w:val="24"/>
          <w:szCs w:val="24"/>
        </w:rPr>
        <w:t>（3）未登记报名的，采购人有权拒绝响应人参加报价。</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3、响应文件的递交（开标）时间和地点</w:t>
      </w:r>
    </w:p>
    <w:p w:rsidR="00D25C6C" w:rsidRPr="009B5D33" w:rsidRDefault="00D25C6C" w:rsidP="00D25C6C">
      <w:pPr>
        <w:spacing w:line="360" w:lineRule="auto"/>
        <w:ind w:firstLineChars="200" w:firstLine="480"/>
        <w:rPr>
          <w:rFonts w:ascii="宋体" w:hAnsi="宋体" w:cs="宋体"/>
          <w:kern w:val="0"/>
          <w:sz w:val="24"/>
          <w:szCs w:val="24"/>
        </w:rPr>
      </w:pPr>
      <w:r w:rsidRPr="009B5D33">
        <w:rPr>
          <w:rFonts w:ascii="宋体" w:hAnsi="宋体" w:cs="宋体" w:hint="eastAsia"/>
          <w:kern w:val="0"/>
          <w:sz w:val="24"/>
          <w:szCs w:val="24"/>
        </w:rPr>
        <w:t>（1）响应文件递交及开标时间：2019年4月1</w:t>
      </w:r>
      <w:r>
        <w:rPr>
          <w:rFonts w:ascii="宋体" w:hAnsi="宋体" w:cs="宋体" w:hint="eastAsia"/>
          <w:kern w:val="0"/>
          <w:sz w:val="24"/>
          <w:szCs w:val="24"/>
        </w:rPr>
        <w:t>6</w:t>
      </w:r>
      <w:r w:rsidRPr="009B5D33">
        <w:rPr>
          <w:rFonts w:ascii="宋体" w:hAnsi="宋体" w:cs="宋体" w:hint="eastAsia"/>
          <w:kern w:val="0"/>
          <w:sz w:val="24"/>
          <w:szCs w:val="24"/>
        </w:rPr>
        <w:t>日10</w:t>
      </w:r>
      <w:r>
        <w:rPr>
          <w:rFonts w:ascii="宋体" w:hAnsi="宋体" w:cs="宋体" w:hint="eastAsia"/>
          <w:kern w:val="0"/>
          <w:sz w:val="24"/>
          <w:szCs w:val="24"/>
        </w:rPr>
        <w:t>时15分。</w:t>
      </w:r>
    </w:p>
    <w:p w:rsidR="00D25C6C" w:rsidRPr="009B5D33" w:rsidRDefault="00D25C6C" w:rsidP="00D25C6C">
      <w:pPr>
        <w:spacing w:line="360" w:lineRule="auto"/>
        <w:ind w:firstLineChars="200" w:firstLine="480"/>
        <w:rPr>
          <w:rFonts w:ascii="宋体" w:hAnsi="宋体" w:cs="宋体"/>
          <w:kern w:val="0"/>
          <w:sz w:val="24"/>
          <w:szCs w:val="24"/>
        </w:rPr>
      </w:pPr>
      <w:r w:rsidRPr="009B5D33">
        <w:rPr>
          <w:rFonts w:ascii="宋体" w:hAnsi="宋体" w:cs="宋体" w:hint="eastAsia"/>
          <w:kern w:val="0"/>
          <w:sz w:val="24"/>
          <w:szCs w:val="24"/>
        </w:rPr>
        <w:t>（2）响应文件递交及开标地点：南京大学</w:t>
      </w:r>
      <w:proofErr w:type="gramStart"/>
      <w:r w:rsidRPr="009B5D33">
        <w:rPr>
          <w:rFonts w:ascii="宋体" w:hAnsi="宋体" w:cs="宋体" w:hint="eastAsia"/>
          <w:kern w:val="0"/>
          <w:sz w:val="24"/>
          <w:szCs w:val="24"/>
        </w:rPr>
        <w:t>仙</w:t>
      </w:r>
      <w:proofErr w:type="gramEnd"/>
      <w:r w:rsidRPr="009B5D33">
        <w:rPr>
          <w:rFonts w:ascii="宋体" w:hAnsi="宋体" w:cs="宋体" w:hint="eastAsia"/>
          <w:kern w:val="0"/>
          <w:sz w:val="24"/>
          <w:szCs w:val="24"/>
        </w:rPr>
        <w:t>林校区综合楼409会议室（五食堂楼上）。</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（3）响应文件送达方式：直接送达纸质件材料，不接受邮寄等其他送达方式。</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（4）响应文件必须按询价通知书规定的时间及地点送达，逾期或不符合密封要求的响应文件恕不接受。</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lastRenderedPageBreak/>
        <w:t>4、联系方式</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联系人：陆老师</w:t>
      </w:r>
    </w:p>
    <w:p w:rsidR="00D25C6C" w:rsidRPr="009B5D33" w:rsidRDefault="00D25C6C" w:rsidP="00D25C6C">
      <w:pPr>
        <w:spacing w:line="360" w:lineRule="auto"/>
        <w:ind w:firstLineChars="200" w:firstLine="480"/>
        <w:rPr>
          <w:rFonts w:ascii="宋体" w:hAnsi="宋体"/>
          <w:sz w:val="24"/>
          <w:szCs w:val="24"/>
        </w:rPr>
      </w:pPr>
      <w:r w:rsidRPr="009B5D33">
        <w:rPr>
          <w:rFonts w:ascii="宋体" w:hAnsi="宋体" w:hint="eastAsia"/>
          <w:sz w:val="24"/>
          <w:szCs w:val="24"/>
        </w:rPr>
        <w:t>联系电话：025-85789926</w:t>
      </w:r>
    </w:p>
    <w:p w:rsidR="00D25C6C" w:rsidRPr="00D25C6C" w:rsidRDefault="00D25C6C" w:rsidP="00D25C6C">
      <w:pPr>
        <w:spacing w:line="360" w:lineRule="auto"/>
        <w:ind w:firstLineChars="200" w:firstLine="480"/>
        <w:rPr>
          <w:rFonts w:ascii="宋体" w:eastAsia="宋体" w:hAnsi="宋体" w:cs="宋体"/>
          <w:color w:val="000000"/>
          <w:kern w:val="0"/>
          <w:sz w:val="24"/>
          <w:szCs w:val="24"/>
        </w:rPr>
      </w:pPr>
      <w:r w:rsidRPr="009B5D33">
        <w:rPr>
          <w:rFonts w:ascii="宋体" w:hAnsi="宋体" w:hint="eastAsia"/>
          <w:sz w:val="24"/>
          <w:szCs w:val="24"/>
        </w:rPr>
        <w:t>电子邮箱：13705165269@163.com</w:t>
      </w:r>
    </w:p>
    <w:p w:rsidR="000D2A2B" w:rsidRDefault="00D25C6C" w:rsidP="00D25C6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D5458F">
        <w:rPr>
          <w:rFonts w:asciiTheme="minorEastAsia" w:hAnsiTheme="minorEastAsia" w:hint="eastAsia"/>
          <w:b/>
          <w:sz w:val="24"/>
          <w:szCs w:val="24"/>
        </w:rPr>
        <w:t>项目内容及具体要求</w:t>
      </w:r>
    </w:p>
    <w:p w:rsidR="000D2A2B" w:rsidRDefault="00D5458F" w:rsidP="00D25C6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1、技术要求</w:t>
      </w:r>
    </w:p>
    <w:p w:rsidR="000D2A2B" w:rsidRDefault="00D5458F" w:rsidP="00D25C6C">
      <w:pPr>
        <w:pStyle w:val="a3"/>
        <w:snapToGrid w:val="0"/>
        <w:spacing w:line="360" w:lineRule="auto"/>
        <w:ind w:firstLineChars="200" w:firstLine="480"/>
        <w:rPr>
          <w:rFonts w:eastAsia="宋体" w:hAnsi="宋体" w:cs="宋体"/>
          <w:color w:val="000000"/>
          <w:kern w:val="0"/>
          <w:sz w:val="24"/>
          <w:szCs w:val="24"/>
        </w:rPr>
      </w:pPr>
      <w:r>
        <w:rPr>
          <w:rFonts w:eastAsia="宋体" w:hAnsi="宋体" w:cs="宋体" w:hint="eastAsia"/>
          <w:color w:val="000000"/>
          <w:kern w:val="0"/>
          <w:sz w:val="24"/>
          <w:szCs w:val="24"/>
        </w:rPr>
        <w:t>（1）</w:t>
      </w:r>
      <w:r>
        <w:rPr>
          <w:rFonts w:hAnsi="宋体" w:hint="eastAsia"/>
          <w:sz w:val="24"/>
        </w:rPr>
        <w:t>投标人所投电器产品应通过CCC认证，提供相关检测材料，并符合国家相关标准。</w:t>
      </w:r>
    </w:p>
    <w:p w:rsidR="000D2A2B" w:rsidRDefault="00D5458F" w:rsidP="00D25C6C">
      <w:pPr>
        <w:pStyle w:val="a3"/>
        <w:snapToGrid w:val="0"/>
        <w:spacing w:line="360" w:lineRule="auto"/>
        <w:ind w:firstLineChars="200" w:firstLine="480"/>
        <w:rPr>
          <w:rFonts w:hAnsi="宋体"/>
          <w:sz w:val="24"/>
        </w:rPr>
      </w:pPr>
      <w:r>
        <w:rPr>
          <w:rFonts w:asciiTheme="minorEastAsia" w:hAnsiTheme="minorEastAsia" w:cs="宋体" w:hint="eastAsia"/>
          <w:kern w:val="0"/>
          <w:sz w:val="24"/>
          <w:szCs w:val="24"/>
        </w:rPr>
        <w:t>（2）</w:t>
      </w:r>
      <w:r w:rsidR="00D25C6C">
        <w:rPr>
          <w:rFonts w:asciiTheme="minorEastAsia" w:hAnsiTheme="minorEastAsia" w:cs="宋体" w:hint="eastAsia"/>
          <w:kern w:val="0"/>
          <w:sz w:val="24"/>
          <w:szCs w:val="24"/>
        </w:rPr>
        <w:t>投标人</w:t>
      </w:r>
      <w:r>
        <w:rPr>
          <w:rFonts w:hAnsi="宋体" w:hint="eastAsia"/>
          <w:sz w:val="24"/>
        </w:rPr>
        <w:t>必须保证提供的是未曾使用过的全新产品且完全与</w:t>
      </w:r>
      <w:r w:rsidR="00D25C6C">
        <w:rPr>
          <w:rFonts w:hAnsi="宋体" w:hint="eastAsia"/>
          <w:sz w:val="24"/>
        </w:rPr>
        <w:t>询价通知书</w:t>
      </w:r>
      <w:r>
        <w:rPr>
          <w:rFonts w:hAnsi="宋体" w:hint="eastAsia"/>
          <w:sz w:val="24"/>
        </w:rPr>
        <w:t>所述的产地、品牌、质量、规格和性能相符。</w:t>
      </w:r>
    </w:p>
    <w:p w:rsidR="000D2A2B" w:rsidRDefault="00D5458F" w:rsidP="00D25C6C">
      <w:pPr>
        <w:widowControl/>
        <w:spacing w:line="360" w:lineRule="auto"/>
        <w:ind w:firstLineChars="200" w:firstLine="480"/>
        <w:jc w:val="left"/>
        <w:rPr>
          <w:rFonts w:asciiTheme="minorEastAsia" w:hAnsiTheme="minorEastAsia" w:cs="宋体"/>
          <w:kern w:val="0"/>
          <w:sz w:val="24"/>
          <w:szCs w:val="24"/>
        </w:rPr>
      </w:pPr>
      <w:r>
        <w:rPr>
          <w:rFonts w:hAnsi="宋体" w:hint="eastAsia"/>
          <w:sz w:val="24"/>
        </w:rPr>
        <w:t>（</w:t>
      </w:r>
      <w:r>
        <w:rPr>
          <w:rFonts w:hAnsi="宋体" w:hint="eastAsia"/>
          <w:sz w:val="24"/>
        </w:rPr>
        <w:t>3</w:t>
      </w:r>
      <w:r>
        <w:rPr>
          <w:rFonts w:hAnsi="宋体" w:hint="eastAsia"/>
          <w:sz w:val="24"/>
        </w:rPr>
        <w:t>）</w:t>
      </w:r>
      <w:r>
        <w:rPr>
          <w:rFonts w:asciiTheme="minorEastAsia" w:hAnsiTheme="minorEastAsia" w:cs="宋体" w:hint="eastAsia"/>
          <w:kern w:val="0"/>
          <w:sz w:val="24"/>
          <w:szCs w:val="24"/>
        </w:rPr>
        <w:t>所投产品必须满足设计要求。</w:t>
      </w:r>
    </w:p>
    <w:p w:rsidR="000D2A2B" w:rsidRDefault="00D5458F" w:rsidP="00D25C6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0D2A2B" w:rsidRDefault="00D5458F" w:rsidP="00D25C6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（1）交货时间：2019年4月，根据本工程实际进度要求供货。</w:t>
      </w:r>
    </w:p>
    <w:p w:rsidR="000D2A2B" w:rsidRDefault="00D5458F" w:rsidP="00D25C6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r>
        <w:rPr>
          <w:rFonts w:ascii="宋体" w:eastAsia="宋体" w:hAnsi="宋体" w:cs="宋体" w:hint="eastAsia"/>
          <w:color w:val="000000"/>
          <w:kern w:val="0"/>
          <w:sz w:val="24"/>
          <w:szCs w:val="24"/>
        </w:rPr>
        <w:t>鼓楼校区外教公寓改造工程</w:t>
      </w:r>
      <w:r>
        <w:rPr>
          <w:rFonts w:asciiTheme="minorEastAsia" w:hAnsiTheme="minorEastAsia" w:cs="宋体" w:hint="eastAsia"/>
          <w:kern w:val="0"/>
          <w:sz w:val="24"/>
          <w:szCs w:val="24"/>
        </w:rPr>
        <w:t>工地。</w:t>
      </w:r>
    </w:p>
    <w:p w:rsidR="000D2A2B" w:rsidRDefault="00D5458F" w:rsidP="00D25C6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D25C6C" w:rsidRDefault="00D5458F" w:rsidP="00D25C6C">
      <w:pPr>
        <w:widowControl/>
        <w:spacing w:line="360" w:lineRule="auto"/>
        <w:ind w:firstLineChars="200" w:firstLine="480"/>
        <w:jc w:val="left"/>
        <w:rPr>
          <w:rFonts w:ascii="宋体" w:hAnsi="宋体"/>
          <w:sz w:val="24"/>
          <w:szCs w:val="24"/>
        </w:rPr>
      </w:pPr>
      <w:r>
        <w:rPr>
          <w:rFonts w:asciiTheme="minorEastAsia" w:hAnsiTheme="minorEastAsia" w:cs="宋体" w:hint="eastAsia"/>
          <w:kern w:val="0"/>
          <w:sz w:val="24"/>
          <w:szCs w:val="24"/>
        </w:rPr>
        <w:t>（4）质量保证期：</w:t>
      </w:r>
      <w:r w:rsidR="00D25C6C">
        <w:rPr>
          <w:rFonts w:ascii="宋体" w:hAnsi="宋体" w:hint="eastAsia"/>
          <w:sz w:val="24"/>
          <w:szCs w:val="24"/>
        </w:rPr>
        <w:t>验收合格后2年。此标准为最低标准，各响应人也可根据自身情况报最长质量保证期。</w:t>
      </w:r>
    </w:p>
    <w:p w:rsidR="000D2A2B" w:rsidRPr="00D25C6C" w:rsidRDefault="00D25C6C" w:rsidP="00D25C6C">
      <w:pPr>
        <w:widowControl/>
        <w:spacing w:line="360" w:lineRule="auto"/>
        <w:ind w:firstLineChars="200" w:firstLine="480"/>
        <w:jc w:val="left"/>
        <w:rPr>
          <w:rFonts w:asciiTheme="minorEastAsia" w:hAnsiTheme="minorEastAsia" w:cs="宋体"/>
          <w:kern w:val="0"/>
          <w:sz w:val="24"/>
          <w:szCs w:val="24"/>
        </w:rPr>
      </w:pPr>
      <w:r>
        <w:rPr>
          <w:rFonts w:ascii="宋体" w:hAnsi="宋体" w:hint="eastAsia"/>
          <w:sz w:val="24"/>
          <w:szCs w:val="24"/>
        </w:rPr>
        <w:t>（5）售后服务：质量保证期内的维修费用（包括材料及人工费用）全部由供货方负责，供货方在接到报修电话后2小时内响应，3小时内派出服务人员到达现场。如不能修复应采取补救措施，采购方有权从货款或质量保证金中扣除相应的价款作为补偿。</w:t>
      </w:r>
    </w:p>
    <w:p w:rsidR="000D2A2B" w:rsidRDefault="00D5458F">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四、响应报价</w:t>
      </w:r>
    </w:p>
    <w:p w:rsidR="000D2A2B" w:rsidRDefault="00D5458F">
      <w:pPr>
        <w:spacing w:line="360" w:lineRule="auto"/>
        <w:ind w:firstLineChars="200" w:firstLine="480"/>
        <w:rPr>
          <w:rFonts w:ascii="宋体" w:eastAsia="宋体" w:hAnsi="宋体" w:cs="Times New Roman"/>
          <w:sz w:val="24"/>
          <w:szCs w:val="24"/>
          <w:shd w:val="clear" w:color="auto" w:fill="FFFFFF"/>
        </w:rPr>
      </w:pPr>
      <w:r>
        <w:rPr>
          <w:rFonts w:asciiTheme="minorEastAsia" w:hAnsiTheme="minorEastAsia" w:hint="eastAsia"/>
          <w:sz w:val="24"/>
          <w:szCs w:val="24"/>
        </w:rPr>
        <w:t>1、</w:t>
      </w:r>
      <w:r w:rsidR="000F713E" w:rsidRPr="000F713E">
        <w:rPr>
          <w:rFonts w:ascii="宋体" w:eastAsia="宋体" w:hAnsi="宋体" w:cs="Times New Roman" w:hint="eastAsia"/>
          <w:sz w:val="24"/>
          <w:szCs w:val="24"/>
          <w:shd w:val="clear" w:color="auto" w:fill="FFFFFF"/>
        </w:rPr>
        <w:t>响应报价是询价通知书所确定的采购范围内的全部工作内容的价格体现，除非合同中另有规定，报出的单价及总价，必须包括所供全部材料的生产、包装、运输、装卸、改造、安装、调试、质保期内相关服务费及保险、利润、税收以及风险费等全部费用。</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0F713E" w:rsidRPr="000F713E">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响应报价方式采用固定单价报价。响应人应充分考虑货物制作期间材料的政策性调整和市场风险，确定风险系数计入总报价。报价确定后不作调整，结算时单价不变，数量按实结算。</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0F713E" w:rsidRPr="000F713E">
        <w:rPr>
          <w:rFonts w:asciiTheme="minorEastAsia" w:hAnsiTheme="minorEastAsia" w:hint="eastAsia"/>
          <w:sz w:val="24"/>
          <w:szCs w:val="24"/>
        </w:rPr>
        <w:t>响应报价的计价方法采用拟采购货物件数乘以单件货物的综合单价作为</w:t>
      </w:r>
      <w:proofErr w:type="gramStart"/>
      <w:r w:rsidR="000F713E" w:rsidRPr="000F713E">
        <w:rPr>
          <w:rFonts w:asciiTheme="minorEastAsia" w:hAnsiTheme="minorEastAsia" w:hint="eastAsia"/>
          <w:sz w:val="24"/>
          <w:szCs w:val="24"/>
        </w:rPr>
        <w:t>响应总</w:t>
      </w:r>
      <w:proofErr w:type="gramEnd"/>
      <w:r w:rsidR="000F713E" w:rsidRPr="000F713E">
        <w:rPr>
          <w:rFonts w:asciiTheme="minorEastAsia" w:hAnsiTheme="minorEastAsia" w:hint="eastAsia"/>
          <w:sz w:val="24"/>
          <w:szCs w:val="24"/>
        </w:rPr>
        <w:lastRenderedPageBreak/>
        <w:t>报价，除采购人调整采购数量外，</w:t>
      </w:r>
      <w:proofErr w:type="gramStart"/>
      <w:r w:rsidR="000F713E" w:rsidRPr="000F713E">
        <w:rPr>
          <w:rFonts w:asciiTheme="minorEastAsia" w:hAnsiTheme="minorEastAsia" w:hint="eastAsia"/>
          <w:sz w:val="24"/>
          <w:szCs w:val="24"/>
        </w:rPr>
        <w:t>响应总</w:t>
      </w:r>
      <w:proofErr w:type="gramEnd"/>
      <w:r w:rsidR="000F713E" w:rsidRPr="000F713E">
        <w:rPr>
          <w:rFonts w:asciiTheme="minorEastAsia" w:hAnsiTheme="minorEastAsia" w:hint="eastAsia"/>
          <w:sz w:val="24"/>
          <w:szCs w:val="24"/>
        </w:rPr>
        <w:t>报价不得变动。实际供货按采购方要求及现场实际情况进一步复核数量，按成交单价调整合同金额。</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4、响应供应商应承担其编制响应文件与递交响应文件所涉及的一切费用。不管询价结果如何，采购人对上述费用不承担任何责任。</w:t>
      </w:r>
    </w:p>
    <w:p w:rsidR="000D2A2B" w:rsidRDefault="000F713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D5458F">
        <w:rPr>
          <w:rFonts w:asciiTheme="minorEastAsia" w:hAnsiTheme="minorEastAsia" w:hint="eastAsia"/>
          <w:b/>
          <w:sz w:val="24"/>
          <w:szCs w:val="24"/>
        </w:rPr>
        <w:t>、响应文件组成及要求</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0D2A2B" w:rsidRDefault="00D5458F">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0D2A2B" w:rsidRDefault="00D5458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（3）技术、商务偏离表（文件格式3）； </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（7）营业执照、组织机构代码证、税务登记证或三证合一（复印件加盖公章）；</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（8）相关认定证书、产品合格证、检测报告复印件</w:t>
      </w:r>
      <w:r w:rsidR="000F713E">
        <w:rPr>
          <w:rFonts w:asciiTheme="minorEastAsia" w:hAnsiTheme="minorEastAsia" w:hint="eastAsia"/>
          <w:sz w:val="24"/>
          <w:szCs w:val="24"/>
        </w:rPr>
        <w:t>及实物彩图等</w:t>
      </w:r>
      <w:r>
        <w:rPr>
          <w:rFonts w:asciiTheme="minorEastAsia" w:hAnsiTheme="minorEastAsia" w:hint="eastAsia"/>
          <w:sz w:val="24"/>
          <w:szCs w:val="24"/>
        </w:rPr>
        <w:t>；</w:t>
      </w:r>
    </w:p>
    <w:p w:rsidR="000F713E" w:rsidRPr="007C4A1A" w:rsidRDefault="000F713E" w:rsidP="000F713E">
      <w:pPr>
        <w:widowControl/>
        <w:spacing w:line="360" w:lineRule="auto"/>
        <w:ind w:firstLineChars="200" w:firstLine="480"/>
        <w:rPr>
          <w:rFonts w:ascii="宋体" w:hAnsi="宋体"/>
          <w:sz w:val="24"/>
          <w:szCs w:val="24"/>
        </w:rPr>
      </w:pPr>
      <w:r w:rsidRPr="007C4A1A">
        <w:rPr>
          <w:rFonts w:ascii="宋体" w:hAnsi="宋体" w:hint="eastAsia"/>
          <w:sz w:val="24"/>
          <w:szCs w:val="24"/>
        </w:rPr>
        <w:t>（</w:t>
      </w:r>
      <w:r>
        <w:rPr>
          <w:rFonts w:ascii="宋体" w:hAnsi="宋体" w:hint="eastAsia"/>
          <w:sz w:val="24"/>
          <w:szCs w:val="24"/>
        </w:rPr>
        <w:t>9</w:t>
      </w:r>
      <w:r w:rsidRPr="007C4A1A">
        <w:rPr>
          <w:rFonts w:ascii="宋体" w:hAnsi="宋体" w:hint="eastAsia"/>
          <w:sz w:val="24"/>
          <w:szCs w:val="24"/>
        </w:rPr>
        <w:t>）具备履行合同所必需的设备和专业技术能力的证明材料</w:t>
      </w:r>
      <w:r>
        <w:rPr>
          <w:rFonts w:ascii="宋体" w:hAnsi="宋体" w:hint="eastAsia"/>
          <w:sz w:val="24"/>
          <w:szCs w:val="24"/>
        </w:rPr>
        <w:t>；</w:t>
      </w:r>
    </w:p>
    <w:p w:rsidR="000D2A2B" w:rsidRDefault="00D5458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0F713E">
        <w:rPr>
          <w:rFonts w:ascii="宋体" w:eastAsia="宋体" w:hAnsi="宋体" w:cs="宋体" w:hint="eastAsia"/>
          <w:kern w:val="0"/>
          <w:sz w:val="24"/>
          <w:szCs w:val="24"/>
        </w:rPr>
        <w:t>10</w:t>
      </w:r>
      <w:r>
        <w:rPr>
          <w:rFonts w:ascii="宋体" w:eastAsia="宋体" w:hAnsi="宋体" w:cs="宋体" w:hint="eastAsia"/>
          <w:kern w:val="0"/>
          <w:sz w:val="24"/>
          <w:szCs w:val="24"/>
        </w:rPr>
        <w:t>）响应人认为有必要提交的其他资料；</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0D2A2B" w:rsidRDefault="0042786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D5458F">
        <w:rPr>
          <w:rFonts w:asciiTheme="minorEastAsia" w:hAnsiTheme="minorEastAsia" w:hint="eastAsia"/>
          <w:b/>
          <w:sz w:val="24"/>
          <w:szCs w:val="24"/>
        </w:rPr>
        <w:t>、评审</w:t>
      </w:r>
      <w:r>
        <w:rPr>
          <w:rFonts w:asciiTheme="minorEastAsia" w:hAnsiTheme="minorEastAsia" w:hint="eastAsia"/>
          <w:b/>
          <w:sz w:val="24"/>
          <w:szCs w:val="24"/>
        </w:rPr>
        <w:t>程序</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1、评审的组织和依据</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（1）南京大学基建处负责组建三人以上单数的询价小组。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（2）询价小组秉持客观、公正的原则，对响应文件进行系统地比较和评审。</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（3）现行相关法律法规及本询价文件，是评审的依据。</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lastRenderedPageBreak/>
        <w:t>2、评审程序</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（1）资格审查：依据法律法规和询价通知书的规定，对供应商的资格证明等进行审查，以确定供应商是否具备资格。</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（5）正序排名第一的成交候选人应确定为成交供应商。成交供应商的报价是成交价格。</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（6）成交供应商因不可抗力或者自身原因不能履行合同的，采购人可按成交排序确定后一位成交候选人为成交供应商。</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3、有下列情形之一的，响应文件无效：</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（1）响应人资格条件不符合询价通知书要求的；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（2）响应文件不按询价通知书规定的格式和内容填写的；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 xml:space="preserve">（3）响应文件不按询价通知书的规定密封、签字、盖章的； </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（4）响应报价超出项目预算或明显低于成本价并无法做出有效说明的；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（5）响应文件中未详细说明产品及配件的技术参数，或产品及配件技术参数有负偏离的；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（6）响应文件不响应招标人的供货时间、供货地点、付款方式或质保期低于采购要求的；</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（7）法定代表人或其授权代表未到达开标现场的；</w:t>
      </w:r>
    </w:p>
    <w:p w:rsid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（8）其它导致响应文件无效的情形。</w:t>
      </w:r>
    </w:p>
    <w:p w:rsidR="000D2A2B" w:rsidRDefault="00427868" w:rsidP="0042786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D5458F">
        <w:rPr>
          <w:rFonts w:asciiTheme="minorEastAsia" w:hAnsiTheme="minorEastAsia" w:hint="eastAsia"/>
          <w:b/>
          <w:sz w:val="24"/>
          <w:szCs w:val="24"/>
        </w:rPr>
        <w:t>、合同签订</w:t>
      </w:r>
    </w:p>
    <w:p w:rsidR="00427868" w:rsidRDefault="00427868" w:rsidP="00427868">
      <w:pPr>
        <w:spacing w:line="360" w:lineRule="auto"/>
        <w:ind w:firstLineChars="200" w:firstLine="480"/>
        <w:rPr>
          <w:rFonts w:ascii="宋体" w:hAnsi="宋体"/>
          <w:sz w:val="24"/>
          <w:szCs w:val="24"/>
        </w:rPr>
      </w:pPr>
      <w:r>
        <w:rPr>
          <w:rFonts w:ascii="宋体" w:hAnsi="宋体" w:hint="eastAsia"/>
          <w:sz w:val="24"/>
          <w:szCs w:val="24"/>
        </w:rPr>
        <w:lastRenderedPageBreak/>
        <w:t>1、签订合同的依据和要求</w:t>
      </w:r>
    </w:p>
    <w:p w:rsidR="00427868" w:rsidRDefault="00427868" w:rsidP="00427868">
      <w:pPr>
        <w:spacing w:line="360" w:lineRule="auto"/>
        <w:ind w:firstLineChars="200" w:firstLine="480"/>
        <w:rPr>
          <w:rFonts w:ascii="宋体" w:hAnsi="宋体"/>
          <w:sz w:val="24"/>
          <w:szCs w:val="24"/>
        </w:rPr>
      </w:pPr>
      <w:r>
        <w:rPr>
          <w:rFonts w:ascii="宋体" w:hAnsi="宋体" w:hint="eastAsia"/>
          <w:sz w:val="24"/>
          <w:szCs w:val="24"/>
        </w:rPr>
        <w:t>（1）询价通知书、成交供应商的响应文件及有效承诺文件等，是签订合同的依据。</w:t>
      </w:r>
    </w:p>
    <w:p w:rsidR="00427868" w:rsidRDefault="00427868" w:rsidP="00427868">
      <w:pPr>
        <w:spacing w:line="360" w:lineRule="auto"/>
        <w:ind w:firstLineChars="200" w:firstLine="480"/>
        <w:rPr>
          <w:rFonts w:ascii="宋体" w:hAnsi="宋体"/>
          <w:sz w:val="24"/>
          <w:szCs w:val="24"/>
        </w:rPr>
      </w:pPr>
      <w:r>
        <w:rPr>
          <w:rFonts w:ascii="宋体" w:hAnsi="宋体" w:hint="eastAsia"/>
          <w:sz w:val="24"/>
          <w:szCs w:val="24"/>
        </w:rPr>
        <w:t>（2）采购人与成交供应商应当在中标结果公示(无异议)后5日内，按照询价通知书、成交供应商的响应文件及有效承诺等文件的主要内容，与基建处洽谈和签订采购合同。</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0D2A2B" w:rsidRDefault="00D5458F">
      <w:pPr>
        <w:spacing w:line="360" w:lineRule="auto"/>
        <w:ind w:firstLineChars="200" w:firstLine="480"/>
        <w:rPr>
          <w:rFonts w:ascii="宋体" w:hAnsi="宋体"/>
          <w:sz w:val="24"/>
        </w:rPr>
      </w:pPr>
      <w:r>
        <w:rPr>
          <w:rFonts w:asciiTheme="minorEastAsia" w:hAnsiTheme="minorEastAsia" w:hint="eastAsia"/>
          <w:sz w:val="24"/>
          <w:szCs w:val="24"/>
        </w:rPr>
        <w:t>（2）</w:t>
      </w:r>
      <w:r>
        <w:rPr>
          <w:rFonts w:ascii="宋体" w:hAnsi="宋体" w:hint="eastAsia"/>
          <w:sz w:val="24"/>
          <w:szCs w:val="24"/>
        </w:rPr>
        <w:t>全部货物到达现场并完成安装、调试，经验收合格后，乙方将实际供货总价款的3%打入南京大学账户后，甲方再付至实际供货总价款的100%。</w:t>
      </w:r>
      <w:r>
        <w:rPr>
          <w:rFonts w:ascii="宋体" w:hAnsi="宋体" w:hint="eastAsia"/>
          <w:sz w:val="24"/>
        </w:rPr>
        <w:t>质保金待交付使用满1年后，无质量问题并按合同约定做好相关质保服务时退还。（货款的支付</w:t>
      </w:r>
      <w:proofErr w:type="gramStart"/>
      <w:r>
        <w:rPr>
          <w:rFonts w:ascii="宋体" w:hAnsi="宋体" w:hint="eastAsia"/>
          <w:sz w:val="24"/>
        </w:rPr>
        <w:t>不</w:t>
      </w:r>
      <w:proofErr w:type="gramEnd"/>
      <w:r>
        <w:rPr>
          <w:rFonts w:ascii="宋体" w:hAnsi="宋体" w:hint="eastAsia"/>
          <w:sz w:val="24"/>
        </w:rPr>
        <w:t>免除质保责任）</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（1）卖方供货时必须随车同时提供产品合格证、检测报告等资料。</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（2）货物到达现场后，甲乙双方及相关部门共同验收并根据工程需要抽样送检，验收、检测合格，改造安装完成，设备正常运行后，双方签署验收报告单，开始计算质保期。</w:t>
      </w:r>
    </w:p>
    <w:p w:rsid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（3）验收标准：根据成交供应商的投标承诺及行业标准、国家标准验收。</w:t>
      </w:r>
    </w:p>
    <w:p w:rsidR="000D2A2B" w:rsidRDefault="00D5458F" w:rsidP="0042786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（1）乙方所交付的货物不符合本招标文件规定的或货物送样检测时质量达不到要求的，必须无条件退换，并承担检测费。</w:t>
      </w:r>
    </w:p>
    <w:p w:rsidR="00427868" w:rsidRP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427868" w:rsidRDefault="00427868" w:rsidP="00427868">
      <w:pPr>
        <w:spacing w:line="360" w:lineRule="auto"/>
        <w:ind w:firstLineChars="200" w:firstLine="480"/>
        <w:rPr>
          <w:rFonts w:asciiTheme="minorEastAsia" w:hAnsiTheme="minorEastAsia"/>
          <w:sz w:val="24"/>
          <w:szCs w:val="24"/>
        </w:rPr>
      </w:pPr>
      <w:r w:rsidRPr="00427868">
        <w:rPr>
          <w:rFonts w:asciiTheme="minorEastAsia" w:hAnsiTheme="minorEastAsia" w:hint="eastAsia"/>
          <w:sz w:val="24"/>
          <w:szCs w:val="24"/>
        </w:rPr>
        <w:t>5、乙方进出校园的车辆需严格遵守南京大学保卫处及相关部门管理规定，停车费</w:t>
      </w:r>
      <w:proofErr w:type="gramStart"/>
      <w:r w:rsidRPr="00427868">
        <w:rPr>
          <w:rFonts w:asciiTheme="minorEastAsia" w:hAnsiTheme="minorEastAsia" w:hint="eastAsia"/>
          <w:sz w:val="24"/>
          <w:szCs w:val="24"/>
        </w:rPr>
        <w:t>用按照</w:t>
      </w:r>
      <w:proofErr w:type="gramEnd"/>
      <w:r w:rsidRPr="00427868">
        <w:rPr>
          <w:rFonts w:asciiTheme="minorEastAsia" w:hAnsiTheme="minorEastAsia" w:hint="eastAsia"/>
          <w:sz w:val="24"/>
          <w:szCs w:val="24"/>
        </w:rPr>
        <w:t>《南京大学停车收费管理实施办法》（</w:t>
      </w:r>
      <w:proofErr w:type="gramStart"/>
      <w:r w:rsidRPr="00427868">
        <w:rPr>
          <w:rFonts w:asciiTheme="minorEastAsia" w:hAnsiTheme="minorEastAsia" w:hint="eastAsia"/>
          <w:sz w:val="24"/>
          <w:szCs w:val="24"/>
        </w:rPr>
        <w:t>南字发</w:t>
      </w:r>
      <w:proofErr w:type="gramEnd"/>
      <w:r w:rsidRPr="00427868">
        <w:rPr>
          <w:rFonts w:asciiTheme="minorEastAsia" w:hAnsiTheme="minorEastAsia" w:hint="eastAsia"/>
          <w:sz w:val="24"/>
          <w:szCs w:val="24"/>
        </w:rPr>
        <w:t>〔2018〕4号）等相关文件执行，由乙方自行承担。</w:t>
      </w:r>
    </w:p>
    <w:p w:rsidR="000D2A2B" w:rsidRDefault="00D5458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w:t>
      </w:r>
      <w:r>
        <w:rPr>
          <w:rFonts w:asciiTheme="minorEastAsia" w:hAnsiTheme="minorEastAsia" w:hint="eastAsia"/>
          <w:sz w:val="24"/>
          <w:szCs w:val="24"/>
        </w:rPr>
        <w:lastRenderedPageBreak/>
        <w:t>释顺序先于响应文件。</w:t>
      </w:r>
    </w:p>
    <w:p w:rsidR="000D2A2B" w:rsidRDefault="00D545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0D2A2B" w:rsidRDefault="000D2A2B">
      <w:pPr>
        <w:spacing w:line="360" w:lineRule="auto"/>
        <w:ind w:firstLineChars="200" w:firstLine="480"/>
        <w:rPr>
          <w:rFonts w:asciiTheme="minorEastAsia" w:hAnsiTheme="minorEastAsia"/>
          <w:sz w:val="24"/>
          <w:szCs w:val="24"/>
        </w:rPr>
      </w:pPr>
    </w:p>
    <w:p w:rsidR="000D2A2B" w:rsidRDefault="00D5458F">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0D2A2B" w:rsidRDefault="00D5458F">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0D2A2B" w:rsidRDefault="000D2A2B">
      <w:pPr>
        <w:spacing w:afterLines="50" w:after="156" w:line="360" w:lineRule="auto"/>
        <w:rPr>
          <w:rFonts w:ascii="宋体" w:eastAsia="宋体" w:hAnsi="宋体" w:cs="Times New Roman"/>
          <w:b/>
          <w:szCs w:val="21"/>
        </w:rPr>
      </w:pPr>
    </w:p>
    <w:p w:rsidR="000D2A2B" w:rsidRDefault="00D5458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0D2A2B" w:rsidRDefault="00D5458F">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0D2A2B" w:rsidRDefault="000D2A2B">
      <w:pPr>
        <w:spacing w:line="440" w:lineRule="exact"/>
        <w:ind w:leftChars="71" w:left="149" w:firstLineChars="196" w:firstLine="588"/>
        <w:rPr>
          <w:rFonts w:ascii="宋体" w:eastAsia="宋体" w:hAnsi="宋体" w:cs="宋体"/>
          <w:kern w:val="0"/>
          <w:sz w:val="30"/>
          <w:szCs w:val="30"/>
        </w:rPr>
      </w:pPr>
    </w:p>
    <w:p w:rsidR="000D2A2B" w:rsidRDefault="000D2A2B">
      <w:pPr>
        <w:spacing w:line="440" w:lineRule="exact"/>
        <w:ind w:leftChars="71" w:left="149" w:firstLineChars="196" w:firstLine="588"/>
        <w:rPr>
          <w:rFonts w:ascii="宋体" w:eastAsia="宋体" w:hAnsi="宋体" w:cs="宋体"/>
          <w:kern w:val="0"/>
          <w:sz w:val="30"/>
          <w:szCs w:val="30"/>
        </w:rPr>
      </w:pPr>
    </w:p>
    <w:p w:rsidR="000D2A2B" w:rsidRDefault="000D2A2B">
      <w:pPr>
        <w:spacing w:line="440" w:lineRule="exact"/>
        <w:ind w:leftChars="71" w:left="149" w:firstLineChars="196" w:firstLine="588"/>
        <w:rPr>
          <w:rFonts w:ascii="宋体" w:eastAsia="宋体" w:hAnsi="宋体" w:cs="宋体"/>
          <w:kern w:val="0"/>
          <w:sz w:val="30"/>
          <w:szCs w:val="30"/>
        </w:rPr>
      </w:pPr>
    </w:p>
    <w:p w:rsidR="000D2A2B" w:rsidRDefault="000D2A2B">
      <w:pPr>
        <w:spacing w:line="440" w:lineRule="exact"/>
        <w:ind w:leftChars="71" w:left="149" w:firstLineChars="196" w:firstLine="588"/>
        <w:rPr>
          <w:rFonts w:ascii="宋体" w:eastAsia="宋体" w:hAnsi="宋体" w:cs="宋体"/>
          <w:kern w:val="0"/>
          <w:sz w:val="30"/>
          <w:szCs w:val="30"/>
        </w:rPr>
      </w:pP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0D2A2B" w:rsidRDefault="000D2A2B">
      <w:pPr>
        <w:spacing w:line="440" w:lineRule="exact"/>
        <w:ind w:leftChars="71" w:left="149" w:firstLineChars="196" w:firstLine="470"/>
        <w:rPr>
          <w:rFonts w:ascii="宋体" w:eastAsia="宋体" w:hAnsi="宋体" w:cs="宋体"/>
          <w:kern w:val="0"/>
          <w:sz w:val="24"/>
          <w:szCs w:val="24"/>
        </w:rPr>
      </w:pPr>
    </w:p>
    <w:p w:rsidR="000D2A2B" w:rsidRDefault="000D2A2B">
      <w:pPr>
        <w:spacing w:line="440" w:lineRule="exact"/>
        <w:ind w:leftChars="71" w:left="149" w:firstLineChars="196" w:firstLine="470"/>
        <w:rPr>
          <w:rFonts w:ascii="宋体" w:eastAsia="宋体" w:hAnsi="宋体" w:cs="宋体"/>
          <w:kern w:val="0"/>
          <w:sz w:val="24"/>
          <w:szCs w:val="24"/>
        </w:rPr>
      </w:pP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0D2A2B" w:rsidRDefault="000D2A2B">
      <w:pPr>
        <w:spacing w:line="440" w:lineRule="exact"/>
        <w:ind w:leftChars="71" w:left="149" w:firstLineChars="196" w:firstLine="470"/>
        <w:rPr>
          <w:rFonts w:ascii="宋体" w:eastAsia="宋体" w:hAnsi="宋体" w:cs="宋体"/>
          <w:kern w:val="0"/>
          <w:sz w:val="24"/>
          <w:szCs w:val="24"/>
        </w:rPr>
      </w:pP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D2A2B" w:rsidRDefault="000D2A2B">
      <w:pPr>
        <w:spacing w:line="440" w:lineRule="exact"/>
        <w:ind w:leftChars="71" w:left="149" w:firstLineChars="196" w:firstLine="470"/>
        <w:rPr>
          <w:rFonts w:ascii="宋体" w:eastAsia="宋体" w:hAnsi="宋体" w:cs="宋体"/>
          <w:kern w:val="0"/>
          <w:sz w:val="24"/>
          <w:szCs w:val="24"/>
        </w:rPr>
      </w:pPr>
    </w:p>
    <w:p w:rsidR="000D2A2B" w:rsidRDefault="00D5458F">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0D2A2B" w:rsidRDefault="000D2A2B">
      <w:pPr>
        <w:spacing w:line="440" w:lineRule="exact"/>
        <w:ind w:firstLineChars="195" w:firstLine="468"/>
        <w:rPr>
          <w:rFonts w:ascii="宋体" w:eastAsia="宋体" w:hAnsi="宋体" w:cs="宋体"/>
          <w:kern w:val="0"/>
          <w:sz w:val="24"/>
          <w:szCs w:val="24"/>
        </w:rPr>
      </w:pPr>
    </w:p>
    <w:p w:rsidR="000D2A2B" w:rsidRDefault="00D5458F">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0D2A2B" w:rsidRDefault="00D5458F">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0D2A2B" w:rsidRDefault="00D5458F">
      <w:pPr>
        <w:tabs>
          <w:tab w:val="left" w:pos="4005"/>
          <w:tab w:val="right" w:pos="9638"/>
        </w:tabs>
        <w:spacing w:afterLines="50" w:after="156" w:line="440" w:lineRule="exact"/>
        <w:jc w:val="left"/>
        <w:rPr>
          <w:rFonts w:ascii="宋体" w:eastAsia="宋体" w:hAnsi="宋体" w:cs="Times New Roman"/>
          <w:b/>
          <w:color w:val="C0504D" w:themeColor="accent2"/>
          <w:szCs w:val="21"/>
        </w:rPr>
      </w:pPr>
      <w:r>
        <w:rPr>
          <w:rFonts w:ascii="宋体" w:eastAsia="宋体" w:hAnsi="宋体" w:cs="Times New Roman" w:hint="eastAsia"/>
          <w:b/>
          <w:szCs w:val="21"/>
        </w:rPr>
        <w:lastRenderedPageBreak/>
        <w:t>文件格式2</w:t>
      </w:r>
      <w:r>
        <w:rPr>
          <w:rFonts w:ascii="宋体" w:eastAsia="宋体" w:hAnsi="宋体" w:cs="Times New Roman"/>
          <w:b/>
          <w:szCs w:val="21"/>
        </w:rPr>
        <w:t xml:space="preserve">      </w:t>
      </w:r>
    </w:p>
    <w:p w:rsidR="000D2A2B" w:rsidRDefault="00D5458F">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207"/>
        <w:gridCol w:w="1417"/>
        <w:gridCol w:w="410"/>
        <w:gridCol w:w="588"/>
        <w:gridCol w:w="987"/>
        <w:gridCol w:w="992"/>
        <w:gridCol w:w="1134"/>
        <w:gridCol w:w="2410"/>
      </w:tblGrid>
      <w:tr w:rsidR="000D2A2B" w:rsidRPr="0040135C" w:rsidTr="00FE5F11">
        <w:trPr>
          <w:trHeight w:val="454"/>
          <w:jc w:val="center"/>
        </w:trPr>
        <w:tc>
          <w:tcPr>
            <w:tcW w:w="472" w:type="dxa"/>
            <w:shd w:val="clear" w:color="auto" w:fill="auto"/>
            <w:noWrap/>
            <w:vAlign w:val="center"/>
          </w:tcPr>
          <w:p w:rsidR="000D2A2B" w:rsidRPr="0040135C" w:rsidRDefault="00D5458F">
            <w:pPr>
              <w:widowControl/>
              <w:jc w:val="center"/>
              <w:rPr>
                <w:rFonts w:ascii="宋体" w:eastAsia="宋体" w:hAnsi="宋体" w:cs="宋体"/>
                <w:b/>
                <w:bCs/>
                <w:kern w:val="0"/>
                <w:szCs w:val="21"/>
              </w:rPr>
            </w:pPr>
            <w:r w:rsidRPr="0040135C">
              <w:rPr>
                <w:rFonts w:ascii="宋体" w:eastAsia="宋体" w:hAnsi="宋体" w:cs="宋体" w:hint="eastAsia"/>
                <w:b/>
                <w:bCs/>
                <w:kern w:val="0"/>
                <w:szCs w:val="21"/>
              </w:rPr>
              <w:t>序号</w:t>
            </w:r>
          </w:p>
        </w:tc>
        <w:tc>
          <w:tcPr>
            <w:tcW w:w="1207" w:type="dxa"/>
            <w:shd w:val="clear" w:color="auto" w:fill="auto"/>
            <w:noWrap/>
            <w:vAlign w:val="center"/>
          </w:tcPr>
          <w:p w:rsidR="000D2A2B" w:rsidRPr="0040135C" w:rsidRDefault="00D5458F">
            <w:pPr>
              <w:widowControl/>
              <w:jc w:val="center"/>
              <w:rPr>
                <w:rFonts w:ascii="宋体" w:eastAsia="宋体" w:hAnsi="宋体" w:cs="宋体"/>
                <w:b/>
                <w:bCs/>
                <w:kern w:val="0"/>
                <w:szCs w:val="21"/>
              </w:rPr>
            </w:pPr>
            <w:r w:rsidRPr="0040135C">
              <w:rPr>
                <w:rFonts w:ascii="宋体" w:eastAsia="宋体" w:hAnsi="宋体" w:cs="宋体" w:hint="eastAsia"/>
                <w:b/>
                <w:bCs/>
                <w:kern w:val="0"/>
                <w:szCs w:val="21"/>
              </w:rPr>
              <w:t>货物名称</w:t>
            </w:r>
          </w:p>
        </w:tc>
        <w:tc>
          <w:tcPr>
            <w:tcW w:w="1417" w:type="dxa"/>
            <w:shd w:val="clear" w:color="auto" w:fill="auto"/>
            <w:noWrap/>
            <w:vAlign w:val="center"/>
          </w:tcPr>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型号</w:t>
            </w:r>
          </w:p>
        </w:tc>
        <w:tc>
          <w:tcPr>
            <w:tcW w:w="410" w:type="dxa"/>
            <w:vAlign w:val="center"/>
          </w:tcPr>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单位</w:t>
            </w:r>
          </w:p>
        </w:tc>
        <w:tc>
          <w:tcPr>
            <w:tcW w:w="588" w:type="dxa"/>
            <w:shd w:val="clear" w:color="auto" w:fill="auto"/>
            <w:vAlign w:val="center"/>
          </w:tcPr>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数量</w:t>
            </w:r>
          </w:p>
        </w:tc>
        <w:tc>
          <w:tcPr>
            <w:tcW w:w="987" w:type="dxa"/>
            <w:shd w:val="clear" w:color="auto" w:fill="auto"/>
            <w:vAlign w:val="center"/>
          </w:tcPr>
          <w:p w:rsidR="000D2A2B" w:rsidRPr="0040135C" w:rsidRDefault="00D5458F" w:rsidP="0040135C">
            <w:pPr>
              <w:spacing w:line="260" w:lineRule="exact"/>
              <w:jc w:val="center"/>
              <w:rPr>
                <w:rFonts w:asciiTheme="minorEastAsia" w:hAnsiTheme="minorEastAsia"/>
                <w:b/>
                <w:bCs/>
                <w:szCs w:val="21"/>
              </w:rPr>
            </w:pPr>
            <w:r w:rsidRPr="0040135C">
              <w:rPr>
                <w:rFonts w:asciiTheme="minorEastAsia" w:hAnsiTheme="minorEastAsia" w:hint="eastAsia"/>
                <w:b/>
                <w:bCs/>
                <w:szCs w:val="21"/>
              </w:rPr>
              <w:t>单 价</w:t>
            </w:r>
          </w:p>
        </w:tc>
        <w:tc>
          <w:tcPr>
            <w:tcW w:w="992" w:type="dxa"/>
            <w:shd w:val="clear" w:color="auto" w:fill="auto"/>
            <w:vAlign w:val="center"/>
          </w:tcPr>
          <w:p w:rsidR="000D2A2B" w:rsidRPr="0040135C" w:rsidRDefault="00D5458F" w:rsidP="0040135C">
            <w:pPr>
              <w:spacing w:line="260" w:lineRule="exact"/>
              <w:jc w:val="center"/>
              <w:rPr>
                <w:rFonts w:asciiTheme="minorEastAsia" w:hAnsiTheme="minorEastAsia"/>
                <w:b/>
                <w:bCs/>
                <w:szCs w:val="21"/>
              </w:rPr>
            </w:pPr>
            <w:r w:rsidRPr="0040135C">
              <w:rPr>
                <w:rFonts w:asciiTheme="minorEastAsia" w:hAnsiTheme="minorEastAsia" w:hint="eastAsia"/>
                <w:b/>
                <w:bCs/>
                <w:szCs w:val="21"/>
              </w:rPr>
              <w:t>合 价</w:t>
            </w:r>
          </w:p>
        </w:tc>
        <w:tc>
          <w:tcPr>
            <w:tcW w:w="1134" w:type="dxa"/>
            <w:vAlign w:val="center"/>
          </w:tcPr>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品牌或</w:t>
            </w:r>
          </w:p>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生产厂</w:t>
            </w:r>
          </w:p>
        </w:tc>
        <w:tc>
          <w:tcPr>
            <w:tcW w:w="2410" w:type="dxa"/>
            <w:vAlign w:val="center"/>
          </w:tcPr>
          <w:p w:rsidR="000D2A2B" w:rsidRPr="0040135C" w:rsidRDefault="00D5458F">
            <w:pPr>
              <w:spacing w:line="260" w:lineRule="exact"/>
              <w:jc w:val="center"/>
              <w:rPr>
                <w:rFonts w:asciiTheme="minorEastAsia" w:hAnsiTheme="minorEastAsia"/>
                <w:b/>
                <w:bCs/>
                <w:szCs w:val="21"/>
              </w:rPr>
            </w:pPr>
            <w:r w:rsidRPr="0040135C">
              <w:rPr>
                <w:rFonts w:asciiTheme="minorEastAsia" w:hAnsiTheme="minorEastAsia" w:hint="eastAsia"/>
                <w:b/>
                <w:bCs/>
                <w:szCs w:val="21"/>
              </w:rPr>
              <w:t>备注</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洗衣机（烘干）</w:t>
            </w:r>
          </w:p>
        </w:tc>
        <w:tc>
          <w:tcPr>
            <w:tcW w:w="1417" w:type="dxa"/>
            <w:shd w:val="clear" w:color="auto" w:fill="auto"/>
            <w:noWrap/>
            <w:vAlign w:val="center"/>
          </w:tcPr>
          <w:p w:rsidR="000D2A2B" w:rsidRPr="0040135C" w:rsidRDefault="00D5458F">
            <w:pPr>
              <w:jc w:val="center"/>
              <w:rPr>
                <w:rFonts w:asciiTheme="minorEastAsia" w:hAnsiTheme="minorEastAsia" w:cs="宋体"/>
                <w:kern w:val="0"/>
                <w:szCs w:val="21"/>
              </w:rPr>
            </w:pPr>
            <w:r w:rsidRPr="0040135C">
              <w:rPr>
                <w:rFonts w:asciiTheme="minorEastAsia" w:hAnsiTheme="minorEastAsia" w:cs="宋体" w:hint="eastAsia"/>
                <w:kern w:val="0"/>
                <w:szCs w:val="21"/>
              </w:rPr>
              <w:t>XQG80-WDG244681W</w:t>
            </w:r>
          </w:p>
        </w:tc>
        <w:tc>
          <w:tcPr>
            <w:tcW w:w="410" w:type="dxa"/>
            <w:vAlign w:val="center"/>
          </w:tcPr>
          <w:p w:rsidR="000D2A2B" w:rsidRPr="0040135C" w:rsidRDefault="00D5458F">
            <w:pPr>
              <w:jc w:val="center"/>
              <w:rPr>
                <w:rFonts w:asciiTheme="minorEastAsia" w:hAnsiTheme="minorEastAsia"/>
                <w:szCs w:val="21"/>
              </w:rPr>
            </w:pPr>
            <w:r w:rsidRPr="0040135C">
              <w:rPr>
                <w:rFonts w:asciiTheme="minorEastAsia" w:hAnsiTheme="minorEastAsia" w:hint="eastAsia"/>
                <w:szCs w:val="21"/>
              </w:rPr>
              <w:t>台</w:t>
            </w:r>
          </w:p>
        </w:tc>
        <w:tc>
          <w:tcPr>
            <w:tcW w:w="588" w:type="dxa"/>
            <w:shd w:val="clear" w:color="auto" w:fill="auto"/>
            <w:vAlign w:val="center"/>
          </w:tcPr>
          <w:p w:rsidR="000D2A2B" w:rsidRPr="0040135C" w:rsidRDefault="00D5458F">
            <w:pPr>
              <w:jc w:val="center"/>
              <w:rPr>
                <w:rFonts w:asciiTheme="minorEastAsia" w:hAnsiTheme="minorEastAsia"/>
                <w:szCs w:val="21"/>
              </w:rPr>
            </w:pPr>
            <w:r w:rsidRPr="0040135C">
              <w:rPr>
                <w:rFonts w:asciiTheme="minorEastAsia" w:hAnsiTheme="minorEastAsia" w:hint="eastAsia"/>
                <w:szCs w:val="21"/>
              </w:rPr>
              <w:t>14</w:t>
            </w:r>
          </w:p>
        </w:tc>
        <w:tc>
          <w:tcPr>
            <w:tcW w:w="987" w:type="dxa"/>
            <w:shd w:val="clear" w:color="auto" w:fill="auto"/>
            <w:vAlign w:val="center"/>
          </w:tcPr>
          <w:p w:rsidR="000D2A2B" w:rsidRPr="0040135C" w:rsidRDefault="000D2A2B">
            <w:pPr>
              <w:jc w:val="center"/>
              <w:rPr>
                <w:rFonts w:asciiTheme="minorEastAsia" w:hAnsiTheme="minorEastAsia"/>
                <w:szCs w:val="21"/>
              </w:rPr>
            </w:pPr>
          </w:p>
        </w:tc>
        <w:tc>
          <w:tcPr>
            <w:tcW w:w="992" w:type="dxa"/>
            <w:shd w:val="clear" w:color="auto" w:fill="auto"/>
            <w:vAlign w:val="center"/>
          </w:tcPr>
          <w:p w:rsidR="000D2A2B" w:rsidRPr="0040135C" w:rsidRDefault="000D2A2B">
            <w:pPr>
              <w:jc w:val="center"/>
              <w:rPr>
                <w:rFonts w:asciiTheme="minorEastAsia" w:hAnsiTheme="minorEastAsia"/>
                <w:szCs w:val="21"/>
              </w:rPr>
            </w:pPr>
          </w:p>
        </w:tc>
        <w:tc>
          <w:tcPr>
            <w:tcW w:w="1134" w:type="dxa"/>
            <w:vAlign w:val="center"/>
          </w:tcPr>
          <w:p w:rsidR="000D2A2B" w:rsidRPr="0040135C" w:rsidRDefault="00D5458F">
            <w:pPr>
              <w:jc w:val="center"/>
              <w:rPr>
                <w:rFonts w:asciiTheme="minorEastAsia" w:hAnsiTheme="minorEastAsia"/>
                <w:bCs/>
                <w:szCs w:val="21"/>
              </w:rPr>
            </w:pPr>
            <w:r w:rsidRPr="0040135C">
              <w:rPr>
                <w:rFonts w:asciiTheme="minorEastAsia" w:hAnsiTheme="minorEastAsia" w:hint="eastAsia"/>
                <w:bCs/>
                <w:szCs w:val="21"/>
              </w:rPr>
              <w:t>博</w:t>
            </w:r>
            <w:proofErr w:type="gramStart"/>
            <w:r w:rsidRPr="0040135C">
              <w:rPr>
                <w:rFonts w:asciiTheme="minorEastAsia" w:hAnsiTheme="minorEastAsia" w:hint="eastAsia"/>
                <w:bCs/>
                <w:szCs w:val="21"/>
              </w:rPr>
              <w:t>世</w:t>
            </w:r>
            <w:proofErr w:type="gramEnd"/>
          </w:p>
        </w:tc>
        <w:tc>
          <w:tcPr>
            <w:tcW w:w="2410" w:type="dxa"/>
            <w:vAlign w:val="center"/>
          </w:tcPr>
          <w:p w:rsidR="000D2A2B" w:rsidRPr="0040135C" w:rsidRDefault="00D5458F">
            <w:pPr>
              <w:rPr>
                <w:rFonts w:asciiTheme="minorEastAsia" w:hAnsiTheme="minorEastAsia"/>
                <w:bCs/>
                <w:szCs w:val="21"/>
              </w:rPr>
            </w:pPr>
            <w:r w:rsidRPr="0040135C">
              <w:rPr>
                <w:rFonts w:asciiTheme="minorEastAsia" w:hAnsiTheme="minorEastAsia" w:hint="eastAsia"/>
                <w:bCs/>
                <w:szCs w:val="21"/>
              </w:rPr>
              <w:t>滚筒，带加热，烘干，变频，5公斤，1级能效</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洗衣机</w:t>
            </w:r>
          </w:p>
        </w:tc>
        <w:tc>
          <w:tcPr>
            <w:tcW w:w="1417" w:type="dxa"/>
            <w:shd w:val="clear" w:color="auto" w:fill="auto"/>
            <w:noWrap/>
            <w:vAlign w:val="center"/>
          </w:tcPr>
          <w:p w:rsidR="000D2A2B" w:rsidRPr="0040135C" w:rsidRDefault="00D5458F">
            <w:pPr>
              <w:jc w:val="center"/>
              <w:rPr>
                <w:rFonts w:asciiTheme="minorEastAsia" w:hAnsiTheme="minorEastAsia" w:cs="宋体"/>
                <w:kern w:val="0"/>
                <w:szCs w:val="21"/>
              </w:rPr>
            </w:pPr>
            <w:r w:rsidRPr="0040135C">
              <w:rPr>
                <w:rFonts w:asciiTheme="minorEastAsia" w:hAnsiTheme="minorEastAsia" w:cs="宋体" w:hint="eastAsia"/>
                <w:kern w:val="0"/>
                <w:szCs w:val="21"/>
              </w:rPr>
              <w:t>TB80VN02D</w:t>
            </w:r>
          </w:p>
        </w:tc>
        <w:tc>
          <w:tcPr>
            <w:tcW w:w="410" w:type="dxa"/>
            <w:vAlign w:val="center"/>
          </w:tcPr>
          <w:p w:rsidR="000D2A2B" w:rsidRPr="0040135C" w:rsidRDefault="00D5458F">
            <w:pPr>
              <w:jc w:val="center"/>
              <w:rPr>
                <w:rFonts w:asciiTheme="minorEastAsia" w:hAnsiTheme="minorEastAsia"/>
                <w:szCs w:val="21"/>
              </w:rPr>
            </w:pPr>
            <w:r w:rsidRPr="0040135C">
              <w:rPr>
                <w:rFonts w:asciiTheme="minorEastAsia" w:hAnsiTheme="minorEastAsia" w:hint="eastAsia"/>
                <w:szCs w:val="21"/>
              </w:rPr>
              <w:t>台</w:t>
            </w:r>
          </w:p>
        </w:tc>
        <w:tc>
          <w:tcPr>
            <w:tcW w:w="588" w:type="dxa"/>
            <w:shd w:val="clear" w:color="auto" w:fill="auto"/>
            <w:vAlign w:val="center"/>
          </w:tcPr>
          <w:p w:rsidR="000D2A2B" w:rsidRPr="0040135C" w:rsidRDefault="00D5458F">
            <w:pPr>
              <w:jc w:val="center"/>
              <w:rPr>
                <w:rFonts w:asciiTheme="minorEastAsia" w:hAnsiTheme="minorEastAsia"/>
                <w:szCs w:val="21"/>
              </w:rPr>
            </w:pPr>
            <w:r w:rsidRPr="0040135C">
              <w:rPr>
                <w:rFonts w:asciiTheme="minorEastAsia" w:hAnsiTheme="minorEastAsia" w:hint="eastAsia"/>
                <w:szCs w:val="21"/>
              </w:rPr>
              <w:t>1</w:t>
            </w:r>
          </w:p>
        </w:tc>
        <w:tc>
          <w:tcPr>
            <w:tcW w:w="987" w:type="dxa"/>
            <w:shd w:val="clear" w:color="auto" w:fill="auto"/>
            <w:vAlign w:val="center"/>
          </w:tcPr>
          <w:p w:rsidR="000D2A2B" w:rsidRPr="0040135C" w:rsidRDefault="000D2A2B">
            <w:pPr>
              <w:jc w:val="center"/>
              <w:rPr>
                <w:rFonts w:asciiTheme="minorEastAsia" w:hAnsiTheme="minorEastAsia"/>
                <w:szCs w:val="21"/>
              </w:rPr>
            </w:pPr>
          </w:p>
        </w:tc>
        <w:tc>
          <w:tcPr>
            <w:tcW w:w="992" w:type="dxa"/>
            <w:shd w:val="clear" w:color="auto" w:fill="auto"/>
            <w:vAlign w:val="center"/>
          </w:tcPr>
          <w:p w:rsidR="000D2A2B" w:rsidRPr="0040135C" w:rsidRDefault="000D2A2B">
            <w:pPr>
              <w:jc w:val="center"/>
              <w:rPr>
                <w:rFonts w:asciiTheme="minorEastAsia" w:hAnsiTheme="minorEastAsia"/>
                <w:szCs w:val="21"/>
              </w:rPr>
            </w:pPr>
          </w:p>
        </w:tc>
        <w:tc>
          <w:tcPr>
            <w:tcW w:w="1134" w:type="dxa"/>
            <w:vAlign w:val="center"/>
          </w:tcPr>
          <w:p w:rsidR="000D2A2B" w:rsidRPr="0040135C" w:rsidRDefault="00D5458F">
            <w:pPr>
              <w:jc w:val="center"/>
              <w:rPr>
                <w:rFonts w:asciiTheme="minorEastAsia" w:hAnsiTheme="minorEastAsia"/>
                <w:bCs/>
                <w:szCs w:val="21"/>
              </w:rPr>
            </w:pPr>
            <w:r w:rsidRPr="0040135C">
              <w:rPr>
                <w:rFonts w:asciiTheme="minorEastAsia" w:hAnsiTheme="minorEastAsia" w:hint="eastAsia"/>
                <w:bCs/>
                <w:szCs w:val="21"/>
              </w:rPr>
              <w:t>小天鹅</w:t>
            </w:r>
          </w:p>
        </w:tc>
        <w:tc>
          <w:tcPr>
            <w:tcW w:w="2410" w:type="dxa"/>
            <w:vAlign w:val="center"/>
          </w:tcPr>
          <w:p w:rsidR="000D2A2B" w:rsidRPr="0040135C" w:rsidRDefault="00D5458F">
            <w:pPr>
              <w:rPr>
                <w:rFonts w:asciiTheme="minorEastAsia" w:hAnsiTheme="minorEastAsia"/>
                <w:bCs/>
                <w:szCs w:val="21"/>
              </w:rPr>
            </w:pPr>
            <w:r w:rsidRPr="0040135C">
              <w:rPr>
                <w:rFonts w:asciiTheme="minorEastAsia" w:hAnsiTheme="minorEastAsia" w:hint="eastAsia"/>
                <w:bCs/>
                <w:szCs w:val="21"/>
              </w:rPr>
              <w:t>波轮，8公斤，1级能效</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冰箱（三门）</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BCD-213TM(E)</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12</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美的</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三门，直冷，非变频，2级能效，200升以上</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proofErr w:type="gramStart"/>
            <w:r w:rsidRPr="0040135C">
              <w:rPr>
                <w:rFonts w:asciiTheme="minorEastAsia" w:hAnsiTheme="minorEastAsia" w:hint="eastAsia"/>
                <w:kern w:val="0"/>
                <w:szCs w:val="21"/>
              </w:rPr>
              <w:t>电陶炉</w:t>
            </w:r>
            <w:proofErr w:type="gramEnd"/>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DTL22S</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14</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荣事达</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触控式，陶瓷面板</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proofErr w:type="gramStart"/>
            <w:r w:rsidRPr="0040135C">
              <w:rPr>
                <w:rFonts w:asciiTheme="minorEastAsia" w:hAnsiTheme="minorEastAsia" w:hint="eastAsia"/>
                <w:kern w:val="0"/>
                <w:szCs w:val="21"/>
              </w:rPr>
              <w:t>小厨宝</w:t>
            </w:r>
            <w:proofErr w:type="gramEnd"/>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F05-15A</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15</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美的</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立式（电），6升以上，2级能效</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无线路由器</w:t>
            </w:r>
          </w:p>
        </w:tc>
        <w:tc>
          <w:tcPr>
            <w:tcW w:w="1417" w:type="dxa"/>
            <w:shd w:val="clear" w:color="auto" w:fill="auto"/>
            <w:noWrap/>
            <w:vAlign w:val="center"/>
          </w:tcPr>
          <w:p w:rsidR="000D2A2B" w:rsidRPr="00BA1B55" w:rsidRDefault="00BA1B55">
            <w:pPr>
              <w:jc w:val="center"/>
              <w:rPr>
                <w:rFonts w:asciiTheme="minorEastAsia" w:hAnsiTheme="minorEastAsia" w:cs="宋体"/>
                <w:kern w:val="0"/>
                <w:szCs w:val="21"/>
              </w:rPr>
            </w:pPr>
            <w:r w:rsidRPr="00BA1B55">
              <w:rPr>
                <w:rFonts w:asciiTheme="minorEastAsia" w:hAnsiTheme="minorEastAsia" w:cs="宋体" w:hint="eastAsia"/>
                <w:kern w:val="0"/>
                <w:szCs w:val="21"/>
              </w:rPr>
              <w:t>TL</w:t>
            </w:r>
            <w:r w:rsidR="00D5458F" w:rsidRPr="00BA1B55">
              <w:rPr>
                <w:rFonts w:asciiTheme="minorEastAsia" w:hAnsiTheme="minorEastAsia" w:cs="宋体" w:hint="eastAsia"/>
                <w:kern w:val="0"/>
                <w:szCs w:val="21"/>
              </w:rPr>
              <w:t>-WDR7300</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15</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rsidP="00BA1B55">
            <w:pPr>
              <w:jc w:val="center"/>
              <w:rPr>
                <w:rFonts w:asciiTheme="minorEastAsia" w:hAnsiTheme="minorEastAsia"/>
                <w:bCs/>
                <w:szCs w:val="21"/>
              </w:rPr>
            </w:pPr>
            <w:r w:rsidRPr="00BA1B55">
              <w:rPr>
                <w:rFonts w:asciiTheme="minorEastAsia" w:hAnsiTheme="minorEastAsia" w:hint="eastAsia"/>
                <w:bCs/>
                <w:szCs w:val="21"/>
              </w:rPr>
              <w:t>T</w:t>
            </w:r>
            <w:r w:rsidR="00BA1B55" w:rsidRPr="00BA1B55">
              <w:rPr>
                <w:rFonts w:asciiTheme="minorEastAsia" w:hAnsiTheme="minorEastAsia" w:hint="eastAsia"/>
                <w:bCs/>
                <w:szCs w:val="21"/>
              </w:rPr>
              <w:t>P-LINK</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多天线，家庭路由</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电视盒子</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Q1</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14</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0D2A2B">
            <w:pPr>
              <w:jc w:val="center"/>
              <w:rPr>
                <w:rFonts w:asciiTheme="minorEastAsia" w:hAnsiTheme="minorEastAsia"/>
                <w:bCs/>
                <w:szCs w:val="21"/>
              </w:rPr>
            </w:pP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Android TM 深度定制的</w:t>
            </w:r>
            <w:proofErr w:type="spellStart"/>
            <w:r w:rsidRPr="00BA1B55">
              <w:rPr>
                <w:rFonts w:asciiTheme="minorEastAsia" w:hAnsiTheme="minorEastAsia" w:hint="eastAsia"/>
                <w:bCs/>
                <w:szCs w:val="21"/>
              </w:rPr>
              <w:t>ppos</w:t>
            </w:r>
            <w:proofErr w:type="spellEnd"/>
            <w:r w:rsidRPr="00BA1B55">
              <w:rPr>
                <w:rFonts w:asciiTheme="minorEastAsia" w:hAnsiTheme="minorEastAsia" w:hint="eastAsia"/>
                <w:bCs/>
                <w:szCs w:val="21"/>
              </w:rPr>
              <w:t>系统</w:t>
            </w:r>
          </w:p>
        </w:tc>
      </w:tr>
      <w:tr w:rsidR="000D2A2B" w:rsidRPr="0040135C" w:rsidTr="00FE5F11">
        <w:trPr>
          <w:trHeight w:val="454"/>
          <w:jc w:val="center"/>
        </w:trPr>
        <w:tc>
          <w:tcPr>
            <w:tcW w:w="472" w:type="dxa"/>
            <w:shd w:val="clear" w:color="auto" w:fill="auto"/>
            <w:noWrap/>
            <w:vAlign w:val="center"/>
          </w:tcPr>
          <w:p w:rsidR="000D2A2B" w:rsidRPr="0040135C" w:rsidRDefault="00D5458F">
            <w:pPr>
              <w:numPr>
                <w:ilvl w:val="0"/>
                <w:numId w:val="1"/>
              </w:numPr>
              <w:jc w:val="center"/>
              <w:rPr>
                <w:rFonts w:asciiTheme="minorEastAsia" w:hAnsiTheme="minorEastAsia"/>
                <w:bCs/>
                <w:szCs w:val="21"/>
              </w:rPr>
            </w:pPr>
            <w:r w:rsidRPr="0040135C">
              <w:rPr>
                <w:rFonts w:asciiTheme="minorEastAsia" w:hAnsiTheme="minorEastAsia" w:hint="eastAsia"/>
                <w:bCs/>
                <w:szCs w:val="21"/>
              </w:rPr>
              <w:t>S</w:t>
            </w: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护眼灯</w:t>
            </w:r>
          </w:p>
        </w:tc>
        <w:tc>
          <w:tcPr>
            <w:tcW w:w="1417" w:type="dxa"/>
            <w:shd w:val="clear" w:color="auto" w:fill="auto"/>
            <w:noWrap/>
            <w:vAlign w:val="center"/>
          </w:tcPr>
          <w:p w:rsidR="000D2A2B" w:rsidRPr="00BA1B55" w:rsidRDefault="00D5458F" w:rsidP="00FE5F11">
            <w:pPr>
              <w:jc w:val="center"/>
              <w:rPr>
                <w:rFonts w:asciiTheme="minorEastAsia" w:hAnsiTheme="minorEastAsia" w:cs="宋体"/>
                <w:kern w:val="0"/>
                <w:szCs w:val="21"/>
              </w:rPr>
            </w:pPr>
            <w:r w:rsidRPr="00BA1B55">
              <w:rPr>
                <w:rFonts w:asciiTheme="minorEastAsia" w:hAnsiTheme="minorEastAsia" w:cs="宋体" w:hint="eastAsia"/>
                <w:kern w:val="0"/>
                <w:szCs w:val="21"/>
              </w:rPr>
              <w:t>LED智能环形</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14</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0D2A2B">
            <w:pPr>
              <w:jc w:val="center"/>
              <w:rPr>
                <w:rFonts w:asciiTheme="minorEastAsia" w:hAnsiTheme="minorEastAsia"/>
                <w:bCs/>
                <w:szCs w:val="21"/>
              </w:rPr>
            </w:pP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LED光源，触摸开关</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电水壶</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WEK-MS17BC</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15</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美国惠而浦</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不锈钢内胆，底座加热，1.7升</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除湿机</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OJ-181E</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4</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proofErr w:type="gramStart"/>
            <w:r w:rsidRPr="00BA1B55">
              <w:rPr>
                <w:rFonts w:asciiTheme="minorEastAsia" w:hAnsiTheme="minorEastAsia" w:hint="eastAsia"/>
                <w:bCs/>
                <w:szCs w:val="21"/>
              </w:rPr>
              <w:t>欧井</w:t>
            </w:r>
            <w:proofErr w:type="gramEnd"/>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水箱排水，1.8升</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一体机</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M128FW</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HP</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黑白激光一体</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电暖气</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HN2201A</w:t>
            </w:r>
          </w:p>
        </w:tc>
        <w:tc>
          <w:tcPr>
            <w:tcW w:w="410" w:type="dxa"/>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17</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海尔</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PTC陶瓷加热，最大功效2200瓦特</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r w:rsidRPr="0040135C">
              <w:rPr>
                <w:rFonts w:asciiTheme="minorEastAsia" w:hAnsiTheme="minorEastAsia" w:hint="eastAsia"/>
                <w:kern w:val="0"/>
                <w:szCs w:val="21"/>
              </w:rPr>
              <w:t>油丁</w:t>
            </w:r>
          </w:p>
        </w:tc>
        <w:tc>
          <w:tcPr>
            <w:tcW w:w="1417" w:type="dxa"/>
            <w:shd w:val="clear" w:color="auto" w:fill="auto"/>
            <w:noWrap/>
            <w:vAlign w:val="center"/>
          </w:tcPr>
          <w:p w:rsidR="000D2A2B" w:rsidRPr="00BA1B55" w:rsidRDefault="00D5458F">
            <w:pPr>
              <w:jc w:val="center"/>
              <w:rPr>
                <w:rFonts w:asciiTheme="minorEastAsia" w:hAnsiTheme="minorEastAsia" w:cs="宋体"/>
                <w:kern w:val="0"/>
                <w:szCs w:val="21"/>
              </w:rPr>
            </w:pPr>
            <w:r w:rsidRPr="00BA1B55">
              <w:rPr>
                <w:rFonts w:asciiTheme="minorEastAsia" w:hAnsiTheme="minorEastAsia" w:cs="宋体" w:hint="eastAsia"/>
                <w:kern w:val="0"/>
                <w:szCs w:val="21"/>
              </w:rPr>
              <w:t>HU1323-W2</w:t>
            </w:r>
          </w:p>
        </w:tc>
        <w:tc>
          <w:tcPr>
            <w:tcW w:w="410" w:type="dxa"/>
            <w:vAlign w:val="center"/>
          </w:tcPr>
          <w:p w:rsidR="000D2A2B" w:rsidRPr="00BA1B55" w:rsidRDefault="0040135C">
            <w:pPr>
              <w:jc w:val="center"/>
              <w:rPr>
                <w:rFonts w:asciiTheme="minorEastAsia" w:hAnsiTheme="minorEastAsia"/>
                <w:szCs w:val="21"/>
              </w:rPr>
            </w:pPr>
            <w:r w:rsidRPr="00BA1B55">
              <w:rPr>
                <w:rFonts w:asciiTheme="minorEastAsia" w:hAnsiTheme="minorEastAsia" w:hint="eastAsia"/>
                <w:szCs w:val="21"/>
              </w:rPr>
              <w:t>台</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15</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D5458F">
            <w:pPr>
              <w:jc w:val="center"/>
              <w:rPr>
                <w:rFonts w:asciiTheme="minorEastAsia" w:hAnsiTheme="minorEastAsia"/>
                <w:bCs/>
                <w:szCs w:val="21"/>
              </w:rPr>
            </w:pPr>
            <w:r w:rsidRPr="00BA1B55">
              <w:rPr>
                <w:rFonts w:asciiTheme="minorEastAsia" w:hAnsiTheme="minorEastAsia" w:hint="eastAsia"/>
                <w:bCs/>
                <w:szCs w:val="21"/>
              </w:rPr>
              <w:t>艾美特</w:t>
            </w:r>
          </w:p>
        </w:tc>
        <w:tc>
          <w:tcPr>
            <w:tcW w:w="2410" w:type="dxa"/>
            <w:vAlign w:val="center"/>
          </w:tcPr>
          <w:p w:rsidR="000D2A2B" w:rsidRPr="00BA1B55" w:rsidRDefault="00D5458F">
            <w:pPr>
              <w:rPr>
                <w:rFonts w:asciiTheme="minorEastAsia" w:hAnsiTheme="minorEastAsia"/>
                <w:bCs/>
                <w:szCs w:val="21"/>
              </w:rPr>
            </w:pPr>
            <w:r w:rsidRPr="00BA1B55">
              <w:rPr>
                <w:rFonts w:asciiTheme="minorEastAsia" w:hAnsiTheme="minorEastAsia" w:hint="eastAsia"/>
                <w:bCs/>
                <w:szCs w:val="21"/>
              </w:rPr>
              <w:t>倾倒断电13片加热，最大功率2200瓦特</w:t>
            </w:r>
          </w:p>
        </w:tc>
      </w:tr>
      <w:tr w:rsidR="000D2A2B" w:rsidRPr="0040135C" w:rsidTr="00FE5F11">
        <w:trPr>
          <w:trHeight w:val="454"/>
          <w:jc w:val="center"/>
        </w:trPr>
        <w:tc>
          <w:tcPr>
            <w:tcW w:w="472" w:type="dxa"/>
            <w:shd w:val="clear" w:color="auto" w:fill="auto"/>
            <w:noWrap/>
            <w:vAlign w:val="center"/>
          </w:tcPr>
          <w:p w:rsidR="000D2A2B" w:rsidRPr="0040135C" w:rsidRDefault="000D2A2B">
            <w:pPr>
              <w:numPr>
                <w:ilvl w:val="0"/>
                <w:numId w:val="1"/>
              </w:numPr>
              <w:jc w:val="center"/>
              <w:rPr>
                <w:rFonts w:asciiTheme="minorEastAsia" w:hAnsiTheme="minorEastAsia"/>
                <w:bCs/>
                <w:szCs w:val="21"/>
              </w:rPr>
            </w:pPr>
          </w:p>
        </w:tc>
        <w:tc>
          <w:tcPr>
            <w:tcW w:w="1207" w:type="dxa"/>
            <w:shd w:val="clear" w:color="auto" w:fill="auto"/>
            <w:noWrap/>
            <w:vAlign w:val="center"/>
          </w:tcPr>
          <w:p w:rsidR="000D2A2B" w:rsidRPr="0040135C" w:rsidRDefault="00D5458F">
            <w:pPr>
              <w:widowControl/>
              <w:jc w:val="center"/>
              <w:rPr>
                <w:rFonts w:asciiTheme="minorEastAsia" w:hAnsiTheme="minorEastAsia"/>
                <w:kern w:val="0"/>
                <w:szCs w:val="21"/>
              </w:rPr>
            </w:pPr>
            <w:proofErr w:type="gramStart"/>
            <w:r w:rsidRPr="0040135C">
              <w:rPr>
                <w:rFonts w:asciiTheme="minorEastAsia" w:hAnsiTheme="minorEastAsia" w:hint="eastAsia"/>
                <w:kern w:val="0"/>
                <w:szCs w:val="21"/>
              </w:rPr>
              <w:t>碳晶地</w:t>
            </w:r>
            <w:proofErr w:type="gramEnd"/>
            <w:r w:rsidRPr="0040135C">
              <w:rPr>
                <w:rFonts w:asciiTheme="minorEastAsia" w:hAnsiTheme="minorEastAsia" w:hint="eastAsia"/>
                <w:kern w:val="0"/>
                <w:szCs w:val="21"/>
              </w:rPr>
              <w:t>垫</w:t>
            </w:r>
          </w:p>
        </w:tc>
        <w:tc>
          <w:tcPr>
            <w:tcW w:w="1417" w:type="dxa"/>
            <w:shd w:val="clear" w:color="auto" w:fill="auto"/>
            <w:noWrap/>
            <w:vAlign w:val="center"/>
          </w:tcPr>
          <w:p w:rsidR="000D2A2B" w:rsidRPr="00BA1B55" w:rsidRDefault="00FE5F11">
            <w:pPr>
              <w:jc w:val="center"/>
              <w:rPr>
                <w:rFonts w:asciiTheme="minorEastAsia" w:hAnsiTheme="minorEastAsia" w:cs="宋体"/>
                <w:kern w:val="0"/>
                <w:szCs w:val="21"/>
              </w:rPr>
            </w:pPr>
            <w:r w:rsidRPr="00BA1B55">
              <w:rPr>
                <w:rFonts w:asciiTheme="minorEastAsia" w:hAnsiTheme="minorEastAsia" w:cs="宋体" w:hint="eastAsia"/>
                <w:kern w:val="0"/>
                <w:szCs w:val="21"/>
              </w:rPr>
              <w:t>尺寸200CM*180CM</w:t>
            </w:r>
          </w:p>
        </w:tc>
        <w:tc>
          <w:tcPr>
            <w:tcW w:w="410" w:type="dxa"/>
            <w:vAlign w:val="center"/>
          </w:tcPr>
          <w:p w:rsidR="000D2A2B" w:rsidRPr="00BA1B55" w:rsidRDefault="00FE5F11">
            <w:pPr>
              <w:jc w:val="center"/>
              <w:rPr>
                <w:rFonts w:asciiTheme="minorEastAsia" w:hAnsiTheme="minorEastAsia"/>
                <w:szCs w:val="21"/>
              </w:rPr>
            </w:pPr>
            <w:r w:rsidRPr="00BA1B55">
              <w:rPr>
                <w:rFonts w:asciiTheme="minorEastAsia" w:hAnsiTheme="minorEastAsia" w:hint="eastAsia"/>
                <w:szCs w:val="21"/>
              </w:rPr>
              <w:t>块</w:t>
            </w:r>
          </w:p>
        </w:tc>
        <w:tc>
          <w:tcPr>
            <w:tcW w:w="588" w:type="dxa"/>
            <w:shd w:val="clear" w:color="auto" w:fill="auto"/>
            <w:vAlign w:val="center"/>
          </w:tcPr>
          <w:p w:rsidR="000D2A2B" w:rsidRPr="00BA1B55" w:rsidRDefault="00D5458F">
            <w:pPr>
              <w:jc w:val="center"/>
              <w:rPr>
                <w:rFonts w:asciiTheme="minorEastAsia" w:hAnsiTheme="minorEastAsia"/>
                <w:szCs w:val="21"/>
              </w:rPr>
            </w:pPr>
            <w:r w:rsidRPr="00BA1B55">
              <w:rPr>
                <w:rFonts w:asciiTheme="minorEastAsia" w:hAnsiTheme="minorEastAsia" w:hint="eastAsia"/>
                <w:szCs w:val="21"/>
              </w:rPr>
              <w:t>14</w:t>
            </w:r>
          </w:p>
        </w:tc>
        <w:tc>
          <w:tcPr>
            <w:tcW w:w="987" w:type="dxa"/>
            <w:shd w:val="clear" w:color="auto" w:fill="auto"/>
            <w:vAlign w:val="center"/>
          </w:tcPr>
          <w:p w:rsidR="000D2A2B" w:rsidRPr="00BA1B55" w:rsidRDefault="000D2A2B">
            <w:pPr>
              <w:jc w:val="center"/>
              <w:rPr>
                <w:rFonts w:asciiTheme="minorEastAsia" w:hAnsiTheme="minorEastAsia"/>
                <w:szCs w:val="21"/>
              </w:rPr>
            </w:pPr>
          </w:p>
        </w:tc>
        <w:tc>
          <w:tcPr>
            <w:tcW w:w="992" w:type="dxa"/>
            <w:shd w:val="clear" w:color="auto" w:fill="auto"/>
            <w:vAlign w:val="center"/>
          </w:tcPr>
          <w:p w:rsidR="000D2A2B" w:rsidRPr="00BA1B55" w:rsidRDefault="000D2A2B">
            <w:pPr>
              <w:jc w:val="center"/>
              <w:rPr>
                <w:rFonts w:asciiTheme="minorEastAsia" w:hAnsiTheme="minorEastAsia"/>
                <w:szCs w:val="21"/>
              </w:rPr>
            </w:pPr>
          </w:p>
        </w:tc>
        <w:tc>
          <w:tcPr>
            <w:tcW w:w="1134" w:type="dxa"/>
            <w:vAlign w:val="center"/>
          </w:tcPr>
          <w:p w:rsidR="000D2A2B" w:rsidRPr="00BA1B55" w:rsidRDefault="000D2A2B">
            <w:pPr>
              <w:jc w:val="center"/>
              <w:rPr>
                <w:rFonts w:asciiTheme="minorEastAsia" w:hAnsiTheme="minorEastAsia"/>
                <w:bCs/>
                <w:szCs w:val="21"/>
              </w:rPr>
            </w:pPr>
          </w:p>
        </w:tc>
        <w:tc>
          <w:tcPr>
            <w:tcW w:w="2410" w:type="dxa"/>
            <w:vAlign w:val="center"/>
          </w:tcPr>
          <w:p w:rsidR="000D2A2B" w:rsidRPr="00BA1B55" w:rsidRDefault="00D5458F" w:rsidP="00FE5F11">
            <w:pPr>
              <w:rPr>
                <w:rFonts w:asciiTheme="minorEastAsia" w:hAnsiTheme="minorEastAsia"/>
                <w:bCs/>
                <w:szCs w:val="21"/>
              </w:rPr>
            </w:pPr>
            <w:r w:rsidRPr="00BA1B55">
              <w:rPr>
                <w:rFonts w:asciiTheme="minorEastAsia" w:hAnsiTheme="minorEastAsia" w:hint="eastAsia"/>
                <w:bCs/>
                <w:szCs w:val="21"/>
              </w:rPr>
              <w:t>进口地板革，热叠加保温层，保温绝热棉，350W</w:t>
            </w:r>
          </w:p>
        </w:tc>
      </w:tr>
      <w:tr w:rsidR="000D2A2B" w:rsidRPr="0040135C" w:rsidTr="00FE5F11">
        <w:trPr>
          <w:trHeight w:val="454"/>
          <w:jc w:val="center"/>
        </w:trPr>
        <w:tc>
          <w:tcPr>
            <w:tcW w:w="1679" w:type="dxa"/>
            <w:gridSpan w:val="2"/>
            <w:shd w:val="clear" w:color="auto" w:fill="auto"/>
            <w:noWrap/>
            <w:vAlign w:val="center"/>
          </w:tcPr>
          <w:p w:rsidR="000D2A2B" w:rsidRPr="0040135C" w:rsidRDefault="00D5458F">
            <w:pPr>
              <w:widowControl/>
              <w:jc w:val="center"/>
              <w:rPr>
                <w:rFonts w:ascii="宋体" w:eastAsia="宋体" w:hAnsi="宋体" w:cs="宋体"/>
                <w:b/>
                <w:bCs/>
                <w:kern w:val="0"/>
                <w:szCs w:val="21"/>
              </w:rPr>
            </w:pPr>
            <w:r w:rsidRPr="0040135C">
              <w:rPr>
                <w:rFonts w:ascii="宋体" w:eastAsia="宋体" w:hAnsi="宋体" w:cs="宋体" w:hint="eastAsia"/>
                <w:b/>
                <w:bCs/>
                <w:kern w:val="0"/>
                <w:szCs w:val="21"/>
              </w:rPr>
              <w:t>合计</w:t>
            </w:r>
          </w:p>
        </w:tc>
        <w:tc>
          <w:tcPr>
            <w:tcW w:w="7938" w:type="dxa"/>
            <w:gridSpan w:val="7"/>
            <w:vAlign w:val="bottom"/>
          </w:tcPr>
          <w:p w:rsidR="000D2A2B" w:rsidRPr="00BA1B55" w:rsidRDefault="00D5458F">
            <w:pPr>
              <w:widowControl/>
              <w:rPr>
                <w:rFonts w:ascii="宋体" w:eastAsia="宋体" w:hAnsi="宋体" w:cs="宋体"/>
                <w:bCs/>
                <w:kern w:val="0"/>
                <w:szCs w:val="21"/>
              </w:rPr>
            </w:pPr>
            <w:r w:rsidRPr="00BA1B55">
              <w:rPr>
                <w:rFonts w:ascii="宋体" w:eastAsia="宋体" w:hAnsi="宋体" w:cs="宋体" w:hint="eastAsia"/>
                <w:bCs/>
                <w:kern w:val="0"/>
                <w:szCs w:val="21"/>
              </w:rPr>
              <w:t>人民币（小写）：           （大写）：</w:t>
            </w:r>
            <w:r w:rsidRPr="00BA1B55">
              <w:rPr>
                <w:rFonts w:ascii="宋体" w:eastAsia="宋体" w:hAnsi="宋体" w:cs="宋体"/>
                <w:bCs/>
                <w:kern w:val="0"/>
                <w:szCs w:val="21"/>
              </w:rPr>
              <w:t xml:space="preserve"> </w:t>
            </w:r>
          </w:p>
        </w:tc>
      </w:tr>
    </w:tbl>
    <w:p w:rsidR="00427868" w:rsidRDefault="00427868" w:rsidP="00427868">
      <w:pPr>
        <w:spacing w:line="360" w:lineRule="auto"/>
        <w:rPr>
          <w:rFonts w:ascii="宋体" w:hAnsi="宋体"/>
          <w:sz w:val="24"/>
          <w:szCs w:val="24"/>
        </w:rPr>
      </w:pPr>
      <w:r>
        <w:rPr>
          <w:rFonts w:ascii="宋体" w:hAnsi="宋体" w:hint="eastAsia"/>
          <w:color w:val="000000"/>
          <w:sz w:val="24"/>
          <w:szCs w:val="24"/>
          <w:shd w:val="clear" w:color="auto" w:fill="FFFFFF"/>
        </w:rPr>
        <w:t>响应人承诺</w:t>
      </w:r>
      <w:r>
        <w:rPr>
          <w:rFonts w:ascii="宋体" w:hAnsi="宋体" w:hint="eastAsia"/>
          <w:sz w:val="24"/>
          <w:szCs w:val="24"/>
        </w:rPr>
        <w:t>：</w:t>
      </w:r>
    </w:p>
    <w:p w:rsidR="00427868" w:rsidRDefault="00427868" w:rsidP="00427868">
      <w:pPr>
        <w:spacing w:line="360" w:lineRule="auto"/>
        <w:ind w:firstLineChars="200" w:firstLine="480"/>
        <w:rPr>
          <w:rFonts w:ascii="宋体" w:hAnsi="宋体"/>
          <w:bCs/>
          <w:sz w:val="24"/>
          <w:szCs w:val="24"/>
        </w:rPr>
      </w:pPr>
      <w:r>
        <w:rPr>
          <w:rFonts w:ascii="宋体" w:hAnsi="宋体" w:hint="eastAsia"/>
          <w:bCs/>
          <w:sz w:val="24"/>
          <w:szCs w:val="24"/>
        </w:rPr>
        <w:t>1、最短供货及安装周期</w:t>
      </w:r>
      <w:r>
        <w:rPr>
          <w:rFonts w:ascii="宋体" w:hAnsi="宋体" w:hint="eastAsia"/>
          <w:bCs/>
          <w:sz w:val="24"/>
          <w:szCs w:val="24"/>
          <w:u w:val="single"/>
        </w:rPr>
        <w:t xml:space="preserve">      </w:t>
      </w:r>
      <w:r>
        <w:rPr>
          <w:rFonts w:ascii="宋体" w:hAnsi="宋体" w:hint="eastAsia"/>
          <w:bCs/>
          <w:sz w:val="24"/>
          <w:szCs w:val="24"/>
        </w:rPr>
        <w:t>日历天。</w:t>
      </w:r>
    </w:p>
    <w:p w:rsidR="00427868" w:rsidRDefault="00427868" w:rsidP="00427868">
      <w:pPr>
        <w:spacing w:line="360" w:lineRule="auto"/>
        <w:ind w:firstLineChars="200" w:firstLine="480"/>
        <w:rPr>
          <w:rFonts w:ascii="宋体" w:hAnsi="宋体"/>
          <w:sz w:val="24"/>
          <w:szCs w:val="24"/>
          <w:shd w:val="clear" w:color="auto" w:fill="FFFFFF"/>
        </w:rPr>
      </w:pPr>
      <w:r>
        <w:rPr>
          <w:rFonts w:ascii="宋体" w:hAnsi="宋体" w:hint="eastAsia"/>
          <w:bCs/>
          <w:sz w:val="24"/>
          <w:szCs w:val="24"/>
        </w:rPr>
        <w:t>2、质保期</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hint="eastAsia"/>
          <w:sz w:val="24"/>
          <w:szCs w:val="24"/>
          <w:shd w:val="clear" w:color="auto" w:fill="FFFFFF"/>
        </w:rPr>
        <w:t>（≥2年）。</w:t>
      </w:r>
    </w:p>
    <w:p w:rsidR="00427868" w:rsidRDefault="00427868" w:rsidP="00427868">
      <w:pPr>
        <w:spacing w:line="360" w:lineRule="auto"/>
        <w:ind w:firstLineChars="200" w:firstLine="480"/>
        <w:rPr>
          <w:rFonts w:ascii="宋体" w:hAnsi="宋体"/>
          <w:sz w:val="24"/>
          <w:szCs w:val="24"/>
          <w:shd w:val="clear" w:color="auto" w:fill="FFFFFF"/>
        </w:rPr>
      </w:pPr>
    </w:p>
    <w:p w:rsidR="00427868" w:rsidRPr="006824C3" w:rsidRDefault="00427868" w:rsidP="0042786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投标</w:t>
      </w:r>
      <w:r w:rsidRPr="006824C3">
        <w:rPr>
          <w:rFonts w:ascii="宋体" w:hAnsi="宋体" w:cs="宋体" w:hint="eastAsia"/>
          <w:kern w:val="0"/>
          <w:sz w:val="24"/>
          <w:szCs w:val="24"/>
        </w:rPr>
        <w:t>人全称</w:t>
      </w:r>
      <w:r w:rsidRPr="006824C3">
        <w:rPr>
          <w:rFonts w:ascii="宋体" w:hAnsi="宋体" w:hint="eastAsia"/>
          <w:sz w:val="24"/>
          <w:szCs w:val="24"/>
        </w:rPr>
        <w:t>：</w:t>
      </w:r>
      <w:r w:rsidRPr="006824C3">
        <w:rPr>
          <w:rFonts w:ascii="宋体" w:hAnsi="宋体" w:cs="宋体" w:hint="eastAsia"/>
          <w:kern w:val="0"/>
          <w:sz w:val="24"/>
          <w:szCs w:val="24"/>
          <w:u w:val="single"/>
        </w:rPr>
        <w:t xml:space="preserve">  （加盖单位公章）  </w:t>
      </w:r>
    </w:p>
    <w:p w:rsidR="00427868" w:rsidRPr="006824C3" w:rsidRDefault="00427868" w:rsidP="00427868">
      <w:pPr>
        <w:spacing w:line="440" w:lineRule="exact"/>
        <w:ind w:leftChars="71" w:left="149" w:firstLineChars="196" w:firstLine="470"/>
        <w:rPr>
          <w:rFonts w:ascii="宋体" w:hAnsi="宋体" w:cs="宋体"/>
          <w:kern w:val="0"/>
          <w:sz w:val="24"/>
          <w:szCs w:val="24"/>
        </w:rPr>
      </w:pPr>
    </w:p>
    <w:p w:rsidR="00427868" w:rsidRDefault="00427868" w:rsidP="00427868">
      <w:pPr>
        <w:spacing w:line="0" w:lineRule="atLeast"/>
        <w:jc w:val="right"/>
        <w:rPr>
          <w:rFonts w:ascii="宋体" w:hAnsi="宋体" w:cs="宋体"/>
          <w:kern w:val="0"/>
          <w:sz w:val="24"/>
          <w:szCs w:val="24"/>
        </w:rPr>
      </w:pPr>
      <w:r w:rsidRPr="006824C3">
        <w:rPr>
          <w:rFonts w:ascii="宋体" w:hAnsi="宋体" w:cs="宋体" w:hint="eastAsia"/>
          <w:kern w:val="0"/>
          <w:sz w:val="24"/>
          <w:szCs w:val="24"/>
        </w:rPr>
        <w:t>年   月   日</w:t>
      </w:r>
    </w:p>
    <w:p w:rsidR="00427868" w:rsidRDefault="00427868">
      <w:pPr>
        <w:widowControl/>
        <w:jc w:val="left"/>
        <w:rPr>
          <w:rFonts w:ascii="宋体" w:eastAsia="宋体" w:hAnsi="宋体" w:cs="Times New Roman"/>
          <w:b/>
          <w:szCs w:val="21"/>
        </w:rPr>
      </w:pPr>
      <w:r>
        <w:rPr>
          <w:rFonts w:ascii="宋体" w:eastAsia="宋体" w:hAnsi="宋体" w:cs="Times New Roman"/>
          <w:b/>
          <w:szCs w:val="21"/>
        </w:rPr>
        <w:br w:type="page"/>
      </w:r>
    </w:p>
    <w:p w:rsidR="000D2A2B" w:rsidRDefault="00D5458F">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0D2A2B" w:rsidRDefault="00D5458F">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0D2A2B">
        <w:trPr>
          <w:trHeight w:val="397"/>
          <w:jc w:val="center"/>
        </w:trPr>
        <w:tc>
          <w:tcPr>
            <w:tcW w:w="1101" w:type="dxa"/>
            <w:vAlign w:val="center"/>
          </w:tcPr>
          <w:p w:rsidR="000D2A2B" w:rsidRDefault="00D5458F">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0D2A2B" w:rsidRDefault="00D5458F">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0D2A2B" w:rsidRDefault="00D5458F">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0D2A2B" w:rsidRDefault="00D5458F">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r w:rsidR="000D2A2B">
        <w:trPr>
          <w:trHeight w:val="397"/>
          <w:jc w:val="center"/>
        </w:trPr>
        <w:tc>
          <w:tcPr>
            <w:tcW w:w="1101" w:type="dxa"/>
            <w:vAlign w:val="center"/>
          </w:tcPr>
          <w:p w:rsidR="000D2A2B" w:rsidRDefault="00D5458F">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2A2B" w:rsidRDefault="000D2A2B">
            <w:pPr>
              <w:tabs>
                <w:tab w:val="left" w:pos="4005"/>
                <w:tab w:val="right" w:pos="9638"/>
              </w:tabs>
              <w:spacing w:afterLines="50" w:after="156"/>
              <w:jc w:val="center"/>
              <w:rPr>
                <w:rFonts w:ascii="宋体" w:eastAsia="宋体" w:hAnsi="宋体" w:cs="宋体"/>
                <w:kern w:val="0"/>
                <w:szCs w:val="21"/>
              </w:rPr>
            </w:pPr>
          </w:p>
        </w:tc>
      </w:tr>
    </w:tbl>
    <w:p w:rsidR="00427868" w:rsidRDefault="00427868" w:rsidP="00427868">
      <w:pPr>
        <w:tabs>
          <w:tab w:val="left" w:pos="4005"/>
          <w:tab w:val="right" w:pos="9638"/>
        </w:tabs>
        <w:spacing w:afterLines="50" w:after="156" w:line="360" w:lineRule="exact"/>
        <w:jc w:val="left"/>
        <w:rPr>
          <w:rFonts w:ascii="宋体" w:hAnsi="宋体" w:cs="宋体"/>
          <w:kern w:val="0"/>
          <w:sz w:val="24"/>
          <w:szCs w:val="24"/>
        </w:rPr>
      </w:pPr>
    </w:p>
    <w:p w:rsidR="00427868" w:rsidRDefault="00427868" w:rsidP="00427868">
      <w:pPr>
        <w:spacing w:line="360" w:lineRule="auto"/>
        <w:ind w:firstLineChars="200" w:firstLine="480"/>
        <w:rPr>
          <w:rFonts w:ascii="宋体" w:hAnsi="宋体"/>
          <w:color w:val="000000"/>
          <w:sz w:val="24"/>
          <w:szCs w:val="24"/>
          <w:shd w:val="clear" w:color="auto" w:fill="FFFFFF"/>
        </w:rPr>
      </w:pPr>
      <w:r>
        <w:rPr>
          <w:rFonts w:ascii="宋体" w:hAnsi="宋体" w:hint="eastAsia"/>
          <w:color w:val="000000"/>
          <w:sz w:val="24"/>
          <w:szCs w:val="24"/>
          <w:shd w:val="clear" w:color="auto" w:fill="FFFFFF"/>
        </w:rPr>
        <w:t>注</w:t>
      </w:r>
      <w:r>
        <w:rPr>
          <w:rFonts w:ascii="宋体" w:hAnsi="宋体" w:hint="eastAsia"/>
          <w:sz w:val="24"/>
          <w:szCs w:val="24"/>
        </w:rPr>
        <w:t>：</w:t>
      </w:r>
    </w:p>
    <w:p w:rsidR="00427868" w:rsidRPr="00982DD4" w:rsidRDefault="00427868" w:rsidP="00427868">
      <w:pPr>
        <w:spacing w:line="360" w:lineRule="auto"/>
        <w:ind w:firstLineChars="200" w:firstLine="480"/>
        <w:rPr>
          <w:rFonts w:ascii="宋体" w:hAnsi="宋体"/>
          <w:bCs/>
          <w:sz w:val="24"/>
          <w:szCs w:val="24"/>
        </w:rPr>
      </w:pPr>
      <w:r>
        <w:rPr>
          <w:rFonts w:ascii="宋体" w:hAnsi="宋体" w:hint="eastAsia"/>
          <w:bCs/>
          <w:sz w:val="24"/>
          <w:szCs w:val="24"/>
        </w:rPr>
        <w:t>1、</w:t>
      </w:r>
      <w:r w:rsidRPr="00982DD4">
        <w:rPr>
          <w:rFonts w:ascii="宋体" w:hAnsi="宋体" w:hint="eastAsia"/>
          <w:bCs/>
          <w:sz w:val="24"/>
          <w:szCs w:val="24"/>
        </w:rPr>
        <w:t>响应人必须对照询价通知书的要求和自身响应能力，逐条如实填写。“偏离说明”列填写偏离原因，完全符合的填写“无偏离”。</w:t>
      </w:r>
    </w:p>
    <w:p w:rsidR="00427868" w:rsidRPr="00982DD4" w:rsidRDefault="00427868" w:rsidP="00427868">
      <w:pPr>
        <w:spacing w:line="360" w:lineRule="auto"/>
        <w:ind w:firstLineChars="200" w:firstLine="480"/>
        <w:rPr>
          <w:rFonts w:ascii="宋体" w:hAnsi="宋体"/>
          <w:bCs/>
          <w:sz w:val="24"/>
          <w:szCs w:val="24"/>
        </w:rPr>
      </w:pPr>
      <w:r>
        <w:rPr>
          <w:rFonts w:ascii="宋体" w:hAnsi="宋体" w:hint="eastAsia"/>
          <w:bCs/>
          <w:sz w:val="24"/>
          <w:szCs w:val="24"/>
        </w:rPr>
        <w:t>2、</w:t>
      </w:r>
      <w:r w:rsidRPr="00982DD4">
        <w:rPr>
          <w:rFonts w:ascii="宋体" w:hAnsi="宋体" w:hint="eastAsia"/>
          <w:bCs/>
          <w:sz w:val="24"/>
          <w:szCs w:val="24"/>
        </w:rPr>
        <w:t>响应人可对照本询价通知书，扩展填写文件条款（含规格、技术参数、性能、质量、交货时间、交货地点、售后服务、验收、付款方式等）及响应情况。</w:t>
      </w:r>
    </w:p>
    <w:p w:rsidR="00427868" w:rsidRDefault="00427868" w:rsidP="00427868">
      <w:pPr>
        <w:tabs>
          <w:tab w:val="left" w:pos="4005"/>
          <w:tab w:val="right" w:pos="9638"/>
        </w:tabs>
        <w:spacing w:line="360" w:lineRule="auto"/>
        <w:jc w:val="left"/>
        <w:rPr>
          <w:rFonts w:ascii="宋体" w:hAnsi="宋体" w:cs="宋体"/>
          <w:kern w:val="0"/>
          <w:sz w:val="24"/>
          <w:szCs w:val="24"/>
        </w:rPr>
      </w:pPr>
    </w:p>
    <w:p w:rsidR="00427868" w:rsidRDefault="00427868" w:rsidP="00427868">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427868" w:rsidRDefault="00427868" w:rsidP="00427868">
      <w:pPr>
        <w:spacing w:line="440" w:lineRule="exact"/>
        <w:ind w:leftChars="71" w:left="149" w:firstLineChars="196" w:firstLine="470"/>
        <w:rPr>
          <w:rFonts w:ascii="宋体" w:hAnsi="宋体" w:cs="宋体"/>
          <w:kern w:val="0"/>
          <w:sz w:val="24"/>
          <w:szCs w:val="24"/>
        </w:rPr>
      </w:pPr>
    </w:p>
    <w:p w:rsidR="00427868" w:rsidRDefault="00427868" w:rsidP="00427868">
      <w:pPr>
        <w:spacing w:line="440" w:lineRule="exact"/>
        <w:ind w:leftChars="71" w:left="149" w:firstLineChars="196" w:firstLine="549"/>
        <w:rPr>
          <w:rFonts w:ascii="宋体" w:hAnsi="宋体" w:cs="宋体"/>
          <w:kern w:val="0"/>
          <w:sz w:val="28"/>
          <w:szCs w:val="30"/>
        </w:rPr>
      </w:pPr>
    </w:p>
    <w:p w:rsidR="00427868" w:rsidRDefault="00427868" w:rsidP="00427868">
      <w:pPr>
        <w:spacing w:line="440" w:lineRule="exact"/>
        <w:jc w:val="right"/>
        <w:rPr>
          <w:rFonts w:ascii="宋体" w:hAnsi="宋体" w:cs="宋体"/>
          <w:kern w:val="0"/>
          <w:sz w:val="24"/>
          <w:szCs w:val="24"/>
        </w:rPr>
      </w:pPr>
      <w:r>
        <w:rPr>
          <w:rFonts w:ascii="宋体" w:hAnsi="宋体" w:cs="宋体" w:hint="eastAsia"/>
          <w:kern w:val="0"/>
          <w:sz w:val="24"/>
          <w:szCs w:val="24"/>
        </w:rPr>
        <w:t>年   月   日</w:t>
      </w:r>
    </w:p>
    <w:p w:rsidR="000D2A2B" w:rsidRDefault="00427868" w:rsidP="00427868">
      <w:pPr>
        <w:widowControl/>
        <w:spacing w:afterLines="50" w:after="156"/>
        <w:jc w:val="left"/>
        <w:rPr>
          <w:rFonts w:ascii="宋体" w:eastAsia="宋体" w:hAnsi="宋体" w:cs="Times New Roman"/>
          <w:b/>
          <w:szCs w:val="21"/>
        </w:rPr>
      </w:pPr>
      <w:r>
        <w:rPr>
          <w:rFonts w:ascii="宋体" w:hAnsi="宋体"/>
          <w:b/>
          <w:szCs w:val="21"/>
        </w:rPr>
        <w:br w:type="page"/>
      </w:r>
      <w:r w:rsidR="00D5458F">
        <w:rPr>
          <w:rFonts w:ascii="宋体" w:eastAsia="宋体" w:hAnsi="宋体" w:cs="Times New Roman" w:hint="eastAsia"/>
          <w:b/>
          <w:szCs w:val="21"/>
        </w:rPr>
        <w:lastRenderedPageBreak/>
        <w:t>文件格式4</w:t>
      </w:r>
    </w:p>
    <w:p w:rsidR="000D2A2B" w:rsidRDefault="00D5458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0D2A2B" w:rsidRDefault="000D2A2B">
      <w:pPr>
        <w:spacing w:line="440" w:lineRule="exact"/>
        <w:ind w:firstLineChars="195" w:firstLine="468"/>
        <w:rPr>
          <w:rFonts w:ascii="宋体" w:eastAsia="宋体" w:hAnsi="宋体" w:cs="宋体"/>
          <w:kern w:val="0"/>
          <w:sz w:val="24"/>
          <w:szCs w:val="30"/>
          <w:u w:val="single"/>
        </w:rPr>
      </w:pPr>
    </w:p>
    <w:p w:rsidR="000D2A2B" w:rsidRDefault="00D5458F">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w:t>
      </w: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0D2A2B" w:rsidRDefault="000D2A2B">
      <w:pPr>
        <w:spacing w:afterLines="50" w:after="156" w:line="440" w:lineRule="exact"/>
        <w:jc w:val="right"/>
        <w:rPr>
          <w:rFonts w:ascii="宋体" w:eastAsia="宋体" w:hAnsi="宋体" w:cs="宋体"/>
          <w:kern w:val="0"/>
          <w:sz w:val="30"/>
          <w:szCs w:val="30"/>
        </w:rPr>
      </w:pPr>
    </w:p>
    <w:p w:rsidR="000D2A2B" w:rsidRDefault="00D5458F">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0D2A2B" w:rsidRDefault="00D5458F">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0D2A2B" w:rsidRDefault="00D5458F">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0D2A2B" w:rsidRDefault="00D5458F">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0D2A2B" w:rsidRDefault="00D5458F">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0D2A2B" w:rsidRDefault="00D5458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0D2A2B" w:rsidRDefault="00D5458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0D2A2B" w:rsidRDefault="00D5458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0D2A2B" w:rsidRDefault="00D5458F">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0D2A2B" w:rsidRDefault="00D5458F">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w:t>
      </w: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0D2A2B" w:rsidRDefault="00D5458F">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w:t>
      </w: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0D2A2B">
      <w:pPr>
        <w:spacing w:line="440" w:lineRule="exact"/>
        <w:ind w:firstLineChars="195" w:firstLine="468"/>
        <w:rPr>
          <w:rFonts w:ascii="宋体" w:eastAsia="宋体" w:hAnsi="宋体" w:cs="宋体"/>
          <w:kern w:val="0"/>
          <w:sz w:val="24"/>
          <w:szCs w:val="30"/>
        </w:rPr>
      </w:pPr>
    </w:p>
    <w:p w:rsidR="000D2A2B" w:rsidRDefault="00D5458F">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0D2A2B" w:rsidRDefault="00D5458F">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0D2A2B" w:rsidRDefault="00D5458F">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0D2A2B" w:rsidRDefault="000D2A2B">
      <w:pPr>
        <w:widowControl/>
        <w:jc w:val="left"/>
        <w:rPr>
          <w:rFonts w:ascii="宋体" w:eastAsia="宋体" w:hAnsi="宋体" w:cs="Times New Roman"/>
          <w:b/>
          <w:szCs w:val="21"/>
        </w:rPr>
      </w:pPr>
    </w:p>
    <w:p w:rsidR="000D2A2B" w:rsidRDefault="00D5458F">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0D2A2B" w:rsidRDefault="000D2A2B">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427868" w:rsidRDefault="00427868" w:rsidP="00427868">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427868"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（响应人全称）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427868"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427868"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 xml:space="preserve">（项目名称）、（项目编号）  </w:t>
      </w:r>
      <w:r>
        <w:rPr>
          <w:rFonts w:ascii="宋体" w:hAnsi="宋体" w:hint="eastAsia"/>
          <w:color w:val="000000"/>
          <w:kern w:val="0"/>
          <w:sz w:val="24"/>
          <w:szCs w:val="30"/>
        </w:rPr>
        <w:t>采购活动前三年内，在经营活动中没有重大违法记录。</w:t>
      </w:r>
    </w:p>
    <w:p w:rsidR="00427868"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427868" w:rsidRPr="00A72DFA"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①有违反法律、法规行为，依法被取消投标资格且期限未满的；</w:t>
      </w:r>
    </w:p>
    <w:p w:rsidR="00427868" w:rsidRPr="00A72DFA"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②因为招投标活动中有违法违规和不良行为，被有关招投标行政监督部门公示且公示期限未满的；</w:t>
      </w:r>
    </w:p>
    <w:p w:rsidR="00427868" w:rsidRPr="00A72DFA"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③处于被责令停业或者财产被接管冻结和破产状态；</w:t>
      </w:r>
    </w:p>
    <w:p w:rsidR="00427868" w:rsidRPr="00A72DFA"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427868" w:rsidRPr="00517875"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⑤2016年</w:t>
      </w:r>
      <w:r>
        <w:rPr>
          <w:rFonts w:ascii="宋体" w:hAnsi="宋体" w:hint="eastAsia"/>
          <w:color w:val="000000"/>
          <w:kern w:val="0"/>
          <w:sz w:val="24"/>
          <w:szCs w:val="30"/>
        </w:rPr>
        <w:t>4</w:t>
      </w:r>
      <w:r w:rsidRPr="00A72DFA">
        <w:rPr>
          <w:rFonts w:ascii="宋体" w:hAnsi="宋体" w:hint="eastAsia"/>
          <w:color w:val="000000"/>
          <w:kern w:val="0"/>
          <w:sz w:val="24"/>
          <w:szCs w:val="30"/>
        </w:rPr>
        <w:t>月</w:t>
      </w:r>
      <w:r>
        <w:rPr>
          <w:rFonts w:ascii="宋体" w:hAnsi="宋体" w:hint="eastAsia"/>
          <w:color w:val="000000"/>
          <w:kern w:val="0"/>
          <w:sz w:val="24"/>
          <w:szCs w:val="30"/>
        </w:rPr>
        <w:t>12</w:t>
      </w:r>
      <w:r w:rsidRPr="00A72DFA">
        <w:rPr>
          <w:rFonts w:ascii="宋体" w:hAnsi="宋体" w:hint="eastAsia"/>
          <w:color w:val="000000"/>
          <w:kern w:val="0"/>
          <w:sz w:val="24"/>
          <w:szCs w:val="30"/>
        </w:rPr>
        <w:t>日起至今被国家财政部指定的信用记录查询渠道（“信用中国”网站www.creditchina.gov.cn）列入失信被执行主体、重大税收违法案件当事主体、政府采购严重违法失信行为当事主体等严重失信记录名单的。</w:t>
      </w:r>
    </w:p>
    <w:p w:rsidR="00427868" w:rsidRDefault="00427868" w:rsidP="00427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427868" w:rsidRDefault="00427868" w:rsidP="00427868">
      <w:pPr>
        <w:tabs>
          <w:tab w:val="left" w:pos="6300"/>
        </w:tabs>
        <w:snapToGrid w:val="0"/>
        <w:spacing w:line="500" w:lineRule="exact"/>
        <w:ind w:firstLine="480"/>
        <w:jc w:val="center"/>
        <w:rPr>
          <w:rFonts w:ascii="宋体" w:hAnsi="宋体"/>
          <w:color w:val="000000"/>
          <w:sz w:val="24"/>
          <w:szCs w:val="30"/>
        </w:rPr>
      </w:pPr>
    </w:p>
    <w:p w:rsidR="00427868" w:rsidRDefault="00427868" w:rsidP="00427868">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427868" w:rsidRDefault="00427868" w:rsidP="00427868">
      <w:pPr>
        <w:spacing w:line="440" w:lineRule="exact"/>
        <w:ind w:leftChars="71" w:left="149" w:firstLineChars="196" w:firstLine="470"/>
        <w:rPr>
          <w:rFonts w:ascii="宋体" w:hAnsi="宋体" w:cs="宋体"/>
          <w:kern w:val="0"/>
          <w:sz w:val="24"/>
          <w:szCs w:val="24"/>
        </w:rPr>
      </w:pPr>
    </w:p>
    <w:p w:rsidR="00427868" w:rsidRDefault="00427868" w:rsidP="00427868">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427868" w:rsidRDefault="00427868" w:rsidP="00427868">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427868" w:rsidRDefault="00427868" w:rsidP="00427868">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427868" w:rsidRDefault="00427868" w:rsidP="00427868">
      <w:pPr>
        <w:spacing w:line="440" w:lineRule="exact"/>
        <w:ind w:firstLineChars="195" w:firstLine="468"/>
        <w:rPr>
          <w:rFonts w:ascii="宋体" w:hAnsi="宋体" w:cs="宋体"/>
          <w:kern w:val="0"/>
          <w:sz w:val="24"/>
          <w:szCs w:val="30"/>
        </w:rPr>
      </w:pPr>
    </w:p>
    <w:p w:rsidR="00427868" w:rsidRPr="00346C14" w:rsidRDefault="00427868" w:rsidP="00427868">
      <w:pPr>
        <w:spacing w:line="440" w:lineRule="exact"/>
        <w:ind w:firstLineChars="195" w:firstLine="468"/>
        <w:jc w:val="right"/>
        <w:rPr>
          <w:rFonts w:ascii="宋体" w:hAnsi="宋体" w:cs="宋体"/>
          <w:kern w:val="0"/>
          <w:sz w:val="24"/>
          <w:szCs w:val="24"/>
        </w:rPr>
      </w:pPr>
      <w:r>
        <w:rPr>
          <w:rFonts w:ascii="宋体" w:hAnsi="宋体" w:cs="宋体" w:hint="eastAsia"/>
          <w:kern w:val="0"/>
          <w:sz w:val="24"/>
          <w:szCs w:val="30"/>
        </w:rPr>
        <w:t>年   月   日</w:t>
      </w:r>
    </w:p>
    <w:p w:rsidR="000D2A2B" w:rsidRDefault="000D2A2B" w:rsidP="00427868">
      <w:pPr>
        <w:spacing w:line="440" w:lineRule="exact"/>
        <w:rPr>
          <w:rFonts w:ascii="宋体" w:eastAsia="宋体" w:hAnsi="宋体" w:cs="Times New Roman"/>
          <w:b/>
          <w:szCs w:val="21"/>
        </w:rPr>
      </w:pPr>
    </w:p>
    <w:sectPr w:rsidR="000D2A2B">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79E" w:rsidRDefault="009F779E" w:rsidP="00D25C6C">
      <w:r>
        <w:separator/>
      </w:r>
    </w:p>
  </w:endnote>
  <w:endnote w:type="continuationSeparator" w:id="0">
    <w:p w:rsidR="009F779E" w:rsidRDefault="009F779E" w:rsidP="00D2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79E" w:rsidRDefault="009F779E" w:rsidP="00D25C6C">
      <w:r>
        <w:separator/>
      </w:r>
    </w:p>
  </w:footnote>
  <w:footnote w:type="continuationSeparator" w:id="0">
    <w:p w:rsidR="009F779E" w:rsidRDefault="009F779E" w:rsidP="00D25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left" w:pos="530"/>
        </w:tabs>
        <w:ind w:left="0" w:firstLine="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65A19"/>
    <w:rsid w:val="000672F0"/>
    <w:rsid w:val="00071163"/>
    <w:rsid w:val="000745BF"/>
    <w:rsid w:val="00083F82"/>
    <w:rsid w:val="00087930"/>
    <w:rsid w:val="00093B0E"/>
    <w:rsid w:val="000B3A49"/>
    <w:rsid w:val="000C1BD5"/>
    <w:rsid w:val="000D2A2B"/>
    <w:rsid w:val="000D30C4"/>
    <w:rsid w:val="000E5E95"/>
    <w:rsid w:val="000E66F4"/>
    <w:rsid w:val="000F713E"/>
    <w:rsid w:val="001039A8"/>
    <w:rsid w:val="00103C96"/>
    <w:rsid w:val="0011724E"/>
    <w:rsid w:val="00122A01"/>
    <w:rsid w:val="00125922"/>
    <w:rsid w:val="00137423"/>
    <w:rsid w:val="00144C25"/>
    <w:rsid w:val="00163B72"/>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06C2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0135C"/>
    <w:rsid w:val="004150F8"/>
    <w:rsid w:val="0041589D"/>
    <w:rsid w:val="00426286"/>
    <w:rsid w:val="00427868"/>
    <w:rsid w:val="004319A2"/>
    <w:rsid w:val="00433837"/>
    <w:rsid w:val="004522CE"/>
    <w:rsid w:val="004643CF"/>
    <w:rsid w:val="00475231"/>
    <w:rsid w:val="004763C8"/>
    <w:rsid w:val="00477312"/>
    <w:rsid w:val="004819C5"/>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A67"/>
    <w:rsid w:val="00575F39"/>
    <w:rsid w:val="00577625"/>
    <w:rsid w:val="005948D4"/>
    <w:rsid w:val="005A1FA5"/>
    <w:rsid w:val="005A6BF3"/>
    <w:rsid w:val="005B5188"/>
    <w:rsid w:val="005C554B"/>
    <w:rsid w:val="005E0CED"/>
    <w:rsid w:val="005F5012"/>
    <w:rsid w:val="006014A9"/>
    <w:rsid w:val="00602BFB"/>
    <w:rsid w:val="00602E47"/>
    <w:rsid w:val="0061271A"/>
    <w:rsid w:val="00612D70"/>
    <w:rsid w:val="006133CC"/>
    <w:rsid w:val="00642BC3"/>
    <w:rsid w:val="006461D7"/>
    <w:rsid w:val="0068013C"/>
    <w:rsid w:val="00683EAA"/>
    <w:rsid w:val="00694148"/>
    <w:rsid w:val="006A5378"/>
    <w:rsid w:val="006B7645"/>
    <w:rsid w:val="006C114C"/>
    <w:rsid w:val="006C760C"/>
    <w:rsid w:val="006D7B46"/>
    <w:rsid w:val="006E30B6"/>
    <w:rsid w:val="007010D1"/>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62E8"/>
    <w:rsid w:val="0093065F"/>
    <w:rsid w:val="0093232B"/>
    <w:rsid w:val="00941E2C"/>
    <w:rsid w:val="009471CA"/>
    <w:rsid w:val="009520B7"/>
    <w:rsid w:val="00952A0A"/>
    <w:rsid w:val="00967DAA"/>
    <w:rsid w:val="00971372"/>
    <w:rsid w:val="009713CF"/>
    <w:rsid w:val="00981CAE"/>
    <w:rsid w:val="009871EE"/>
    <w:rsid w:val="009911FB"/>
    <w:rsid w:val="009A0EFA"/>
    <w:rsid w:val="009B0673"/>
    <w:rsid w:val="009F354C"/>
    <w:rsid w:val="009F449E"/>
    <w:rsid w:val="009F779E"/>
    <w:rsid w:val="00A05879"/>
    <w:rsid w:val="00A11EF2"/>
    <w:rsid w:val="00A13772"/>
    <w:rsid w:val="00A20747"/>
    <w:rsid w:val="00A248A6"/>
    <w:rsid w:val="00A272C5"/>
    <w:rsid w:val="00A315CB"/>
    <w:rsid w:val="00A46F5B"/>
    <w:rsid w:val="00A51549"/>
    <w:rsid w:val="00A76257"/>
    <w:rsid w:val="00A8434F"/>
    <w:rsid w:val="00AB388A"/>
    <w:rsid w:val="00AB64D1"/>
    <w:rsid w:val="00AC0CA5"/>
    <w:rsid w:val="00AD4217"/>
    <w:rsid w:val="00AD421B"/>
    <w:rsid w:val="00AD5124"/>
    <w:rsid w:val="00AE1CFC"/>
    <w:rsid w:val="00AE57C3"/>
    <w:rsid w:val="00AF4672"/>
    <w:rsid w:val="00B02E8D"/>
    <w:rsid w:val="00B14EDD"/>
    <w:rsid w:val="00B253CE"/>
    <w:rsid w:val="00B270A3"/>
    <w:rsid w:val="00B47CB1"/>
    <w:rsid w:val="00B5240C"/>
    <w:rsid w:val="00B56B5D"/>
    <w:rsid w:val="00B63E9A"/>
    <w:rsid w:val="00B67D1E"/>
    <w:rsid w:val="00B748B5"/>
    <w:rsid w:val="00B82029"/>
    <w:rsid w:val="00B82FA2"/>
    <w:rsid w:val="00B8594E"/>
    <w:rsid w:val="00B9233B"/>
    <w:rsid w:val="00BA1B55"/>
    <w:rsid w:val="00BA50E7"/>
    <w:rsid w:val="00BB4554"/>
    <w:rsid w:val="00BC4163"/>
    <w:rsid w:val="00BD2447"/>
    <w:rsid w:val="00BE2EE8"/>
    <w:rsid w:val="00BE708D"/>
    <w:rsid w:val="00BF2AE6"/>
    <w:rsid w:val="00C01B03"/>
    <w:rsid w:val="00C11D90"/>
    <w:rsid w:val="00C14BC2"/>
    <w:rsid w:val="00C402A3"/>
    <w:rsid w:val="00C45B34"/>
    <w:rsid w:val="00C74A80"/>
    <w:rsid w:val="00C77B17"/>
    <w:rsid w:val="00C952D6"/>
    <w:rsid w:val="00C96333"/>
    <w:rsid w:val="00CA07EA"/>
    <w:rsid w:val="00CA1084"/>
    <w:rsid w:val="00CA11F4"/>
    <w:rsid w:val="00CA4C60"/>
    <w:rsid w:val="00CB50D9"/>
    <w:rsid w:val="00CB72BD"/>
    <w:rsid w:val="00CD27C4"/>
    <w:rsid w:val="00CE49CD"/>
    <w:rsid w:val="00CF3CFA"/>
    <w:rsid w:val="00D01CAE"/>
    <w:rsid w:val="00D1481B"/>
    <w:rsid w:val="00D25C6C"/>
    <w:rsid w:val="00D346A7"/>
    <w:rsid w:val="00D3733E"/>
    <w:rsid w:val="00D42BF2"/>
    <w:rsid w:val="00D4441F"/>
    <w:rsid w:val="00D501E6"/>
    <w:rsid w:val="00D5458F"/>
    <w:rsid w:val="00D70D48"/>
    <w:rsid w:val="00D7639D"/>
    <w:rsid w:val="00D91950"/>
    <w:rsid w:val="00D93270"/>
    <w:rsid w:val="00DA15C1"/>
    <w:rsid w:val="00DB4D46"/>
    <w:rsid w:val="00DB774D"/>
    <w:rsid w:val="00DE1043"/>
    <w:rsid w:val="00DE4126"/>
    <w:rsid w:val="00DF05A5"/>
    <w:rsid w:val="00DF14F4"/>
    <w:rsid w:val="00DF3D90"/>
    <w:rsid w:val="00DF4424"/>
    <w:rsid w:val="00DF74F4"/>
    <w:rsid w:val="00E10DDB"/>
    <w:rsid w:val="00E12E02"/>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F01DB5"/>
    <w:rsid w:val="00F04113"/>
    <w:rsid w:val="00F07427"/>
    <w:rsid w:val="00F10D2D"/>
    <w:rsid w:val="00F15CEE"/>
    <w:rsid w:val="00F20514"/>
    <w:rsid w:val="00F258CB"/>
    <w:rsid w:val="00F41F66"/>
    <w:rsid w:val="00F46CB3"/>
    <w:rsid w:val="00F517C4"/>
    <w:rsid w:val="00F57288"/>
    <w:rsid w:val="00F616D6"/>
    <w:rsid w:val="00F645EC"/>
    <w:rsid w:val="00F64F8C"/>
    <w:rsid w:val="00F7347B"/>
    <w:rsid w:val="00F906B1"/>
    <w:rsid w:val="00FB1C8E"/>
    <w:rsid w:val="00FB6A38"/>
    <w:rsid w:val="00FC26A0"/>
    <w:rsid w:val="00FD560C"/>
    <w:rsid w:val="00FE00BA"/>
    <w:rsid w:val="00FE049D"/>
    <w:rsid w:val="00FE5F11"/>
    <w:rsid w:val="00FF6E87"/>
    <w:rsid w:val="0157742A"/>
    <w:rsid w:val="02555DDA"/>
    <w:rsid w:val="08A71B5F"/>
    <w:rsid w:val="09A578E3"/>
    <w:rsid w:val="10D70C27"/>
    <w:rsid w:val="1A28281D"/>
    <w:rsid w:val="1C25788C"/>
    <w:rsid w:val="2EC41BD5"/>
    <w:rsid w:val="302A06F3"/>
    <w:rsid w:val="32FF14C0"/>
    <w:rsid w:val="42EC2EB5"/>
    <w:rsid w:val="4F49704E"/>
    <w:rsid w:val="509408FF"/>
    <w:rsid w:val="553A7804"/>
    <w:rsid w:val="5D966E68"/>
    <w:rsid w:val="5F12101E"/>
    <w:rsid w:val="6A3B7FD8"/>
    <w:rsid w:val="6B751259"/>
    <w:rsid w:val="71C97002"/>
    <w:rsid w:val="742829FB"/>
    <w:rsid w:val="79D3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4"/>
    <w:uiPriority w:val="99"/>
    <w:semiHidden/>
    <w:qFormat/>
  </w:style>
  <w:style w:type="paragraph" w:styleId="ab">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8"/>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7"/>
    <w:uiPriority w:val="99"/>
    <w:qFormat/>
    <w:rPr>
      <w:rFonts w:asciiTheme="minorHAnsi" w:eastAsiaTheme="minorEastAsia" w:hAnsiTheme="minorHAnsi" w:cstheme="minorBidi"/>
      <w:kern w:val="2"/>
      <w:sz w:val="18"/>
      <w:szCs w:val="18"/>
    </w:rPr>
  </w:style>
  <w:style w:type="character" w:customStyle="1" w:styleId="Char1">
    <w:name w:val="页脚 Char"/>
    <w:basedOn w:val="a0"/>
    <w:link w:val="a6"/>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4"/>
    <w:uiPriority w:val="99"/>
    <w:semiHidden/>
    <w:qFormat/>
  </w:style>
  <w:style w:type="paragraph" w:styleId="ab">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8"/>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7"/>
    <w:uiPriority w:val="99"/>
    <w:qFormat/>
    <w:rPr>
      <w:rFonts w:asciiTheme="minorHAnsi" w:eastAsiaTheme="minorEastAsia" w:hAnsiTheme="minorHAnsi" w:cstheme="minorBidi"/>
      <w:kern w:val="2"/>
      <w:sz w:val="18"/>
      <w:szCs w:val="18"/>
    </w:rPr>
  </w:style>
  <w:style w:type="character" w:customStyle="1" w:styleId="Char1">
    <w:name w:val="页脚 Char"/>
    <w:basedOn w:val="a0"/>
    <w:link w:val="a6"/>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1CAAB-D018-4C22-84E0-D5CEFD6E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1144</Words>
  <Characters>6523</Characters>
  <Application>Microsoft Office Word</Application>
  <DocSecurity>0</DocSecurity>
  <Lines>54</Lines>
  <Paragraphs>15</Paragraphs>
  <ScaleCrop>false</ScaleCrop>
  <Company>ABC</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195</cp:revision>
  <cp:lastPrinted>2019-04-09T11:40:00Z</cp:lastPrinted>
  <dcterms:created xsi:type="dcterms:W3CDTF">2018-09-16T06:11:00Z</dcterms:created>
  <dcterms:modified xsi:type="dcterms:W3CDTF">2019-04-12T02:44:00Z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