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B7" w:rsidRDefault="00467D48" w:rsidP="002D1930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  <w:u w:val="none"/>
        </w:rPr>
      </w:pPr>
      <w:r w:rsidRPr="00467D48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南基（工）</w:t>
      </w:r>
      <w:r w:rsidR="00540F41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2019-</w:t>
      </w:r>
      <w:r w:rsidR="00555AF2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065</w:t>
      </w:r>
      <w:proofErr w:type="gramStart"/>
      <w:r w:rsidR="00422EB7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仙</w:t>
      </w:r>
      <w:proofErr w:type="gramEnd"/>
      <w:r w:rsidR="00422EB7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林校区学术交流中心225间</w:t>
      </w:r>
      <w:r w:rsidR="00422EB7"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  <w:u w:val="none"/>
        </w:rPr>
        <w:t>客房</w:t>
      </w:r>
    </w:p>
    <w:p w:rsidR="00275417" w:rsidRPr="009202CB" w:rsidRDefault="00422EB7" w:rsidP="002D1930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  <w:u w:val="none"/>
        </w:rPr>
      </w:pP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  <w:u w:val="none"/>
        </w:rPr>
        <w:t>淋浴间地面防渗漏</w:t>
      </w:r>
      <w:r w:rsidR="00E32D61" w:rsidRPr="00E32D61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工程</w:t>
      </w:r>
      <w:r w:rsidR="00454BC5" w:rsidRPr="00454BC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询价</w:t>
      </w:r>
      <w:r w:rsidR="00275417" w:rsidRPr="00454BC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公告</w:t>
      </w:r>
    </w:p>
    <w:p w:rsidR="008E7203" w:rsidRDefault="008E7203" w:rsidP="00E92059">
      <w:pPr>
        <w:widowControl/>
        <w:shd w:val="clear" w:color="auto" w:fill="FFFFFF"/>
        <w:spacing w:line="360" w:lineRule="exact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0C10D4">
      <w:pPr>
        <w:widowControl/>
        <w:shd w:val="clear" w:color="auto" w:fill="FFFFFF"/>
        <w:spacing w:beforeLines="50" w:afterLines="50" w:line="360" w:lineRule="exact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384"/>
        <w:gridCol w:w="7450"/>
      </w:tblGrid>
      <w:tr w:rsidR="006E2B86" w:rsidTr="00527A67">
        <w:tc>
          <w:tcPr>
            <w:tcW w:w="1384" w:type="dxa"/>
            <w:vAlign w:val="center"/>
          </w:tcPr>
          <w:p w:rsidR="006E2B86" w:rsidRDefault="006E2B86" w:rsidP="00E92059">
            <w:pPr>
              <w:widowControl/>
              <w:spacing w:line="360" w:lineRule="exact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450" w:type="dxa"/>
            <w:vAlign w:val="center"/>
          </w:tcPr>
          <w:p w:rsidR="006E2B86" w:rsidRPr="00422EB7" w:rsidRDefault="00422EB7" w:rsidP="00E92059">
            <w:pPr>
              <w:widowControl/>
              <w:shd w:val="clear" w:color="auto" w:fill="FFFFFF"/>
              <w:spacing w:line="360" w:lineRule="exac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proofErr w:type="gramStart"/>
            <w:r w:rsidRPr="00422EB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仙</w:t>
            </w:r>
            <w:proofErr w:type="gramEnd"/>
            <w:r w:rsidRPr="00422EB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林校区学术交流中心225间</w:t>
            </w:r>
            <w:r w:rsidRPr="00422EB7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客房淋浴间地面防渗漏</w:t>
            </w:r>
            <w:r w:rsidRPr="00422EB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工程询价公告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203799" w:rsidP="00E92059">
            <w:pPr>
              <w:widowControl/>
              <w:spacing w:line="360" w:lineRule="exact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450" w:type="dxa"/>
          </w:tcPr>
          <w:p w:rsidR="006E2B86" w:rsidRPr="006E2B86" w:rsidRDefault="008D75C1" w:rsidP="00E92059">
            <w:pPr>
              <w:widowControl/>
              <w:shd w:val="clear" w:color="auto" w:fill="FFFFFF"/>
              <w:spacing w:line="360" w:lineRule="exact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B2133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</w:t>
            </w:r>
            <w:r w:rsidR="00933BA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2019-</w:t>
            </w:r>
            <w:r w:rsidR="00555AF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065</w:t>
            </w:r>
          </w:p>
        </w:tc>
      </w:tr>
      <w:tr w:rsidR="00203799" w:rsidTr="00527A67">
        <w:tc>
          <w:tcPr>
            <w:tcW w:w="1384" w:type="dxa"/>
            <w:vAlign w:val="center"/>
          </w:tcPr>
          <w:p w:rsidR="00203799" w:rsidRDefault="00203799" w:rsidP="00E92059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预算</w:t>
            </w:r>
          </w:p>
        </w:tc>
        <w:tc>
          <w:tcPr>
            <w:tcW w:w="7450" w:type="dxa"/>
          </w:tcPr>
          <w:p w:rsidR="00203799" w:rsidRPr="0006630D" w:rsidRDefault="00540F41" w:rsidP="00E92059">
            <w:pPr>
              <w:spacing w:line="360" w:lineRule="exac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</w:t>
            </w:r>
            <w:r w:rsidR="0043206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8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8000.00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（元）（其中含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10000.00</w:t>
            </w:r>
            <w:r w:rsidR="00467D48"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元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暂列金</w:t>
            </w:r>
            <w:r w:rsidR="0006630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Pr="00275417" w:rsidRDefault="006E2B86" w:rsidP="00E92059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450" w:type="dxa"/>
          </w:tcPr>
          <w:p w:rsidR="006E2B86" w:rsidRPr="006E2B86" w:rsidRDefault="00467D48" w:rsidP="0043206D"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2019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 w:rsidR="00E32D6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43206D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24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日</w:t>
            </w:r>
            <w:r w:rsidR="00E32D6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14:30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6E2B86" w:rsidP="00E92059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450" w:type="dxa"/>
          </w:tcPr>
          <w:p w:rsidR="006E2B86" w:rsidRPr="006E2B86" w:rsidRDefault="006E2B86" w:rsidP="00E92059"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南苑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综合楼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</w:t>
            </w:r>
            <w:r w:rsidR="00B74F89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4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室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6E2B86" w:rsidP="00E92059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450" w:type="dxa"/>
          </w:tcPr>
          <w:p w:rsidR="006E2B86" w:rsidRPr="006E2B86" w:rsidRDefault="00712840" w:rsidP="00E92059"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于开标截止时间之前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携带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文件（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根据工程量清单编制的报价文件）</w:t>
            </w:r>
            <w:r w:rsidR="00E6231C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和资格审查文件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到达开标地点，投标文件</w:t>
            </w:r>
            <w:r w:rsidR="00E6231C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、资格审查资料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必须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使用文件袋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密封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密封口盖骑缝章）</w:t>
            </w:r>
            <w:r w:rsidR="00E6231C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6E2B86" w:rsidP="00E92059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450" w:type="dxa"/>
          </w:tcPr>
          <w:p w:rsidR="006E2B86" w:rsidRPr="006E2B86" w:rsidRDefault="000C10D4" w:rsidP="00E92059"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王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Pr="00A70683" w:rsidRDefault="006E2B86" w:rsidP="00E92059">
            <w:pPr>
              <w:widowControl/>
              <w:spacing w:line="36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450" w:type="dxa"/>
          </w:tcPr>
          <w:p w:rsidR="006E2B86" w:rsidRPr="00E6231C" w:rsidRDefault="000C10D4" w:rsidP="00E92059"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352205636</w:t>
            </w:r>
            <w:r w:rsidR="00E6231C" w:rsidRPr="00A70683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@qq.com</w:t>
            </w:r>
          </w:p>
        </w:tc>
      </w:tr>
    </w:tbl>
    <w:p w:rsidR="00FE1F22" w:rsidRPr="00315A3E" w:rsidRDefault="006E2B86" w:rsidP="00E92059">
      <w:pPr>
        <w:widowControl/>
        <w:shd w:val="clear" w:color="auto" w:fill="FFFFFF"/>
        <w:spacing w:line="360" w:lineRule="exact"/>
        <w:ind w:firstLine="475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p w:rsidR="008C6ADD" w:rsidRDefault="008C6ADD" w:rsidP="00E92059">
      <w:pPr>
        <w:widowControl/>
        <w:shd w:val="clear" w:color="auto" w:fill="FFFFFF"/>
        <w:spacing w:line="360" w:lineRule="exact"/>
        <w:ind w:firstLine="475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8C6ADD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本次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客房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淋浴间地面</w:t>
      </w:r>
      <w:r w:rsidRPr="008C6ADD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防</w:t>
      </w:r>
      <w:r w:rsidRPr="008C6ADD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渗漏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施工主要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针对如下缝隙</w:t>
      </w:r>
      <w:proofErr w:type="gramStart"/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进行打胶封闭</w:t>
      </w:r>
      <w:proofErr w:type="gramEnd"/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：</w:t>
      </w:r>
    </w:p>
    <w:p w:rsidR="008C6ADD" w:rsidRPr="00C36449" w:rsidRDefault="008C6ADD" w:rsidP="00E92059">
      <w:pPr>
        <w:widowControl/>
        <w:shd w:val="clear" w:color="auto" w:fill="FFFFFF"/>
        <w:spacing w:line="360" w:lineRule="exact"/>
        <w:ind w:firstLine="475"/>
        <w:jc w:val="left"/>
        <w:rPr>
          <w:rFonts w:ascii="仿宋" w:hAnsi="仿宋" w:cs="宋体"/>
          <w:color w:val="FF0000"/>
          <w:kern w:val="0"/>
          <w:sz w:val="24"/>
          <w:u w:val="none"/>
          <w:bdr w:val="none" w:sz="0" w:space="0" w:color="auto" w:frame="1"/>
        </w:rPr>
      </w:pPr>
      <w:r w:rsidRPr="00C36449">
        <w:rPr>
          <w:rFonts w:ascii="仿宋" w:hAnsi="仿宋" w:cs="宋体" w:hint="eastAsia"/>
          <w:color w:val="FF0000"/>
          <w:kern w:val="0"/>
          <w:sz w:val="24"/>
          <w:u w:val="none"/>
          <w:bdr w:val="none" w:sz="0" w:space="0" w:color="auto" w:frame="1"/>
        </w:rPr>
        <w:t>地面</w:t>
      </w:r>
      <w:r w:rsidRPr="00C36449">
        <w:rPr>
          <w:rFonts w:ascii="仿宋" w:hAnsi="仿宋" w:cs="宋体"/>
          <w:color w:val="FF0000"/>
          <w:kern w:val="0"/>
          <w:sz w:val="24"/>
          <w:u w:val="none"/>
          <w:bdr w:val="none" w:sz="0" w:space="0" w:color="auto" w:frame="1"/>
        </w:rPr>
        <w:t>石材与墙面砖连接处的缝隙</w:t>
      </w:r>
      <w:r w:rsidRPr="00C36449">
        <w:rPr>
          <w:rFonts w:ascii="仿宋" w:hAnsi="仿宋" w:cs="宋体" w:hint="eastAsia"/>
          <w:color w:val="FF0000"/>
          <w:kern w:val="0"/>
          <w:sz w:val="24"/>
          <w:u w:val="none"/>
          <w:bdr w:val="none" w:sz="0" w:space="0" w:color="auto" w:frame="1"/>
        </w:rPr>
        <w:t>、</w:t>
      </w:r>
      <w:r w:rsidRPr="00C36449">
        <w:rPr>
          <w:rFonts w:ascii="仿宋" w:hAnsi="仿宋" w:cs="宋体"/>
          <w:color w:val="FF0000"/>
          <w:kern w:val="0"/>
          <w:sz w:val="24"/>
          <w:u w:val="none"/>
          <w:bdr w:val="none" w:sz="0" w:space="0" w:color="auto" w:frame="1"/>
        </w:rPr>
        <w:t>地面石材</w:t>
      </w:r>
      <w:r w:rsidR="00315A3E" w:rsidRPr="00C36449">
        <w:rPr>
          <w:rFonts w:ascii="仿宋" w:hAnsi="仿宋" w:cs="宋体" w:hint="eastAsia"/>
          <w:color w:val="FF0000"/>
          <w:kern w:val="0"/>
          <w:sz w:val="24"/>
          <w:u w:val="none"/>
          <w:bdr w:val="none" w:sz="0" w:space="0" w:color="auto" w:frame="1"/>
        </w:rPr>
        <w:t>之间</w:t>
      </w:r>
      <w:r w:rsidR="00315A3E" w:rsidRPr="00C36449">
        <w:rPr>
          <w:rFonts w:ascii="仿宋" w:hAnsi="仿宋" w:cs="宋体"/>
          <w:color w:val="FF0000"/>
          <w:kern w:val="0"/>
          <w:sz w:val="24"/>
          <w:u w:val="none"/>
          <w:bdr w:val="none" w:sz="0" w:space="0" w:color="auto" w:frame="1"/>
        </w:rPr>
        <w:t>的拼接缝隙、淋浴间玻璃隔断落地部分的玻璃与石材的连接处。</w:t>
      </w:r>
    </w:p>
    <w:p w:rsidR="00315A3E" w:rsidRPr="00315A3E" w:rsidRDefault="00315A3E" w:rsidP="00E92059">
      <w:pPr>
        <w:widowControl/>
        <w:shd w:val="clear" w:color="auto" w:fill="FFFFFF"/>
        <w:spacing w:line="360" w:lineRule="exact"/>
        <w:ind w:firstLine="475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每间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客房的</w:t>
      </w:r>
      <w:proofErr w:type="gramStart"/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打胶延长米约</w:t>
      </w:r>
      <w:proofErr w:type="gramEnd"/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</w:t>
      </w:r>
      <w:r w:rsidR="000D4409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7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米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总长度约225间×2</w:t>
      </w:r>
      <w:r w:rsidR="000D4409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7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米/间</w:t>
      </w:r>
      <w:r w:rsidR="000D4409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=</w:t>
      </w:r>
      <w:r w:rsidR="000D4409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6075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（米）</w:t>
      </w:r>
    </w:p>
    <w:p w:rsidR="008C6ADD" w:rsidRDefault="0034538B" w:rsidP="00E92059">
      <w:pPr>
        <w:widowControl/>
        <w:shd w:val="clear" w:color="auto" w:fill="FFFFFF"/>
        <w:spacing w:line="360" w:lineRule="exact"/>
        <w:ind w:firstLine="475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1、</w:t>
      </w:r>
      <w:r w:rsidR="008C6ADD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</w:t>
      </w:r>
      <w:r w:rsidR="008C6ADD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客房中淋浴间</w:t>
      </w:r>
      <w:r w:rsidR="008C6ADD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区域的地面</w:t>
      </w:r>
      <w:r w:rsidR="008C6ADD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进行</w:t>
      </w:r>
      <w:r w:rsidR="00807DE6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清洁</w:t>
      </w:r>
      <w:r w:rsidR="008C6ADD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、烘干</w:t>
      </w:r>
      <w:r w:rsidR="008C6ADD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8C6ADD" w:rsidRDefault="008C6ADD" w:rsidP="00E92059">
      <w:pPr>
        <w:widowControl/>
        <w:shd w:val="clear" w:color="auto" w:fill="FFFFFF"/>
        <w:spacing w:line="360" w:lineRule="exact"/>
        <w:ind w:firstLine="475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、</w:t>
      </w:r>
      <w:proofErr w:type="gramStart"/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沿需要打胶</w:t>
      </w:r>
      <w:proofErr w:type="gramEnd"/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的线路粘贴</w:t>
      </w:r>
      <w:r w:rsidR="00315A3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胶纸避免</w:t>
      </w:r>
      <w:r w:rsidR="00315A3E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未施工区域</w:t>
      </w:r>
      <w:r w:rsidR="00315A3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受到</w:t>
      </w:r>
      <w:r w:rsidR="00315A3E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污染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（</w:t>
      </w:r>
      <w:r w:rsidR="00315A3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胶面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宽度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不低于</w:t>
      </w:r>
      <w:r w:rsidR="00D632AD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8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mm）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C36449" w:rsidRPr="00C36449" w:rsidRDefault="008C6ADD" w:rsidP="00E92059">
      <w:pPr>
        <w:spacing w:line="360" w:lineRule="exact"/>
        <w:ind w:right="420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、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本次</w:t>
      </w:r>
      <w:r w:rsidR="00555AF2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地面</w:t>
      </w:r>
      <w:r w:rsidR="00555AF2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石材与墙面砖连接处的缝隙</w:t>
      </w:r>
      <w:r w:rsidR="00555AF2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555AF2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地面石材</w:t>
      </w:r>
      <w:r w:rsidR="00555AF2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之间</w:t>
      </w:r>
      <w:r w:rsidR="00555AF2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的拼接缝隙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使用</w:t>
      </w:r>
      <w:r w:rsidR="00555AF2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“建豪</w:t>
      </w:r>
      <w:r w:rsidR="00555AF2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®</w:t>
      </w:r>
      <w:r w:rsidR="00555AF2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”</w:t>
      </w:r>
      <w:proofErr w:type="gramStart"/>
      <w:r w:rsidR="00555AF2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牌</w:t>
      </w:r>
      <w:r w:rsidR="00555AF2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真瓷胶</w:t>
      </w:r>
      <w:proofErr w:type="gramEnd"/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作为</w:t>
      </w:r>
      <w:r w:rsidR="00315A3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封闭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载体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。</w:t>
      </w:r>
      <w:r w:rsidR="00555AF2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淋浴间玻璃隔断落地部分的玻璃与石材的连接处</w:t>
      </w:r>
      <w:r w:rsidR="00C36449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使用</w:t>
      </w:r>
      <w:r w:rsidR="00C36449" w:rsidRPr="00C36449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“德国</w:t>
      </w:r>
      <w:r w:rsidR="00C36449" w:rsidRPr="00C36449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瓦克</w:t>
      </w:r>
      <w:r w:rsidR="00C36449" w:rsidRPr="00C36449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”WACKER</w:t>
      </w:r>
      <w:r w:rsidR="00C36449" w:rsidRPr="00C36449">
        <w:rPr>
          <w:rFonts w:ascii="Calibri" w:hAnsi="Calibri" w:cs="Calibri"/>
          <w:color w:val="000000"/>
          <w:kern w:val="0"/>
          <w:sz w:val="24"/>
          <w:u w:val="none"/>
          <w:bdr w:val="none" w:sz="0" w:space="0" w:color="auto" w:frame="1"/>
        </w:rPr>
        <w:t>®</w:t>
      </w:r>
      <w:r w:rsidR="00C36449" w:rsidRPr="00C36449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SN</w:t>
      </w:r>
      <w:r w:rsidR="00C36449" w:rsidRPr="00C36449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醇</w:t>
      </w:r>
      <w:r w:rsidR="00C36449" w:rsidRPr="00C36449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型防霉硅酮</w:t>
      </w:r>
      <w:r w:rsidR="00C36449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密封胶作为封闭载体。</w:t>
      </w:r>
    </w:p>
    <w:p w:rsidR="008C6ADD" w:rsidRPr="00540F41" w:rsidRDefault="008C6ADD" w:rsidP="00E92059">
      <w:pPr>
        <w:widowControl/>
        <w:shd w:val="clear" w:color="auto" w:fill="FFFFFF"/>
        <w:spacing w:line="360" w:lineRule="exact"/>
        <w:ind w:firstLine="475"/>
        <w:jc w:val="left"/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4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、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每间客房的淋浴间</w:t>
      </w:r>
      <w:proofErr w:type="gramStart"/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地面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打胶完毕</w:t>
      </w:r>
      <w:proofErr w:type="gramEnd"/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，必须进行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24小时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蓄水试验</w:t>
      </w:r>
      <w:r w:rsidR="00540F41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（相关</w:t>
      </w:r>
      <w:r w:rsidR="00C36449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费用包含</w:t>
      </w:r>
      <w:r w:rsidR="00C36449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在</w:t>
      </w:r>
      <w:r w:rsidR="00540F41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投标总价之中</w:t>
      </w:r>
      <w:r w:rsidR="00540F41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  <w:r w:rsidR="00540F41" w:rsidRPr="00540F41">
        <w:rPr>
          <w:rFonts w:ascii="仿宋" w:hAnsi="仿宋" w:cs="宋体" w:hint="eastAsia"/>
          <w:b/>
          <w:color w:val="FF0000"/>
          <w:kern w:val="0"/>
          <w:sz w:val="24"/>
          <w:u w:val="none"/>
          <w:bdr w:val="none" w:sz="0" w:space="0" w:color="auto" w:frame="1"/>
        </w:rPr>
        <w:t>提供</w:t>
      </w:r>
      <w:r w:rsidR="00540F41" w:rsidRPr="00540F41"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  <w:t>蓄水试验记录单</w:t>
      </w:r>
      <w:r w:rsidR="00540F41">
        <w:rPr>
          <w:rFonts w:ascii="仿宋" w:hAnsi="仿宋" w:cs="宋体" w:hint="eastAsia"/>
          <w:b/>
          <w:color w:val="FF0000"/>
          <w:kern w:val="0"/>
          <w:sz w:val="24"/>
          <w:u w:val="none"/>
          <w:bdr w:val="none" w:sz="0" w:space="0" w:color="auto" w:frame="1"/>
        </w:rPr>
        <w:t>作为工程</w:t>
      </w:r>
      <w:r w:rsidR="00540F41"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  <w:t>款项的结算凭证</w:t>
      </w:r>
      <w:r w:rsidR="00540F41">
        <w:rPr>
          <w:rFonts w:ascii="仿宋" w:hAnsi="仿宋" w:cs="宋体" w:hint="eastAsia"/>
          <w:b/>
          <w:color w:val="FF0000"/>
          <w:kern w:val="0"/>
          <w:sz w:val="24"/>
          <w:u w:val="none"/>
          <w:bdr w:val="none" w:sz="0" w:space="0" w:color="auto" w:frame="1"/>
        </w:rPr>
        <w:t>（工程监理</w:t>
      </w:r>
      <w:r w:rsidR="00540F41"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  <w:t>单位、酒店工程部</w:t>
      </w:r>
      <w:r w:rsidR="00540F41">
        <w:rPr>
          <w:rFonts w:ascii="仿宋" w:hAnsi="仿宋" w:cs="宋体" w:hint="eastAsia"/>
          <w:b/>
          <w:color w:val="FF0000"/>
          <w:kern w:val="0"/>
          <w:sz w:val="24"/>
          <w:u w:val="none"/>
          <w:bdr w:val="none" w:sz="0" w:space="0" w:color="auto" w:frame="1"/>
        </w:rPr>
        <w:t>共同签字</w:t>
      </w:r>
      <w:r w:rsidR="00540F41"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  <w:t>确认</w:t>
      </w:r>
      <w:r w:rsidR="00540F41">
        <w:rPr>
          <w:rFonts w:ascii="仿宋" w:hAnsi="仿宋" w:cs="宋体" w:hint="eastAsia"/>
          <w:b/>
          <w:color w:val="FF0000"/>
          <w:kern w:val="0"/>
          <w:sz w:val="24"/>
          <w:u w:val="none"/>
          <w:bdr w:val="none" w:sz="0" w:space="0" w:color="auto" w:frame="1"/>
        </w:rPr>
        <w:t>）</w:t>
      </w:r>
      <w:r w:rsidR="00540F41" w:rsidRPr="00540F41"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  <w:t>。</w:t>
      </w:r>
    </w:p>
    <w:p w:rsidR="00527A67" w:rsidRPr="006840C5" w:rsidRDefault="00807DE6" w:rsidP="00E92059">
      <w:pPr>
        <w:widowControl/>
        <w:shd w:val="clear" w:color="auto" w:fill="FFFFFF"/>
        <w:spacing w:line="360" w:lineRule="exact"/>
        <w:ind w:firstLine="475"/>
        <w:jc w:val="left"/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5、本次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拟进行防渗漏处理的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225间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客房日常处于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对外营业</w:t>
      </w:r>
      <w:r w:rsidR="006840C5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状态，</w:t>
      </w:r>
      <w:r w:rsidR="006840C5" w:rsidRPr="006840C5"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  <w:t>中标单位须根据客房管理单位的通知及时提供防渗漏施工作业</w:t>
      </w:r>
      <w:r w:rsidR="006840C5" w:rsidRPr="006840C5">
        <w:rPr>
          <w:rFonts w:ascii="仿宋" w:hAnsi="仿宋" w:cs="宋体" w:hint="eastAsia"/>
          <w:b/>
          <w:color w:val="FF0000"/>
          <w:kern w:val="0"/>
          <w:sz w:val="24"/>
          <w:u w:val="none"/>
          <w:bdr w:val="none" w:sz="0" w:space="0" w:color="auto" w:frame="1"/>
        </w:rPr>
        <w:t>，</w:t>
      </w:r>
      <w:r w:rsidRPr="006840C5"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  <w:t>每次</w:t>
      </w:r>
      <w:r w:rsidRPr="006840C5">
        <w:rPr>
          <w:rFonts w:ascii="仿宋" w:hAnsi="仿宋" w:cs="宋体" w:hint="eastAsia"/>
          <w:b/>
          <w:color w:val="FF0000"/>
          <w:kern w:val="0"/>
          <w:sz w:val="24"/>
          <w:u w:val="none"/>
          <w:bdr w:val="none" w:sz="0" w:space="0" w:color="auto" w:frame="1"/>
        </w:rPr>
        <w:t>提供的</w:t>
      </w:r>
      <w:r w:rsidRPr="006840C5"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  <w:t>施工</w:t>
      </w:r>
      <w:r w:rsidRPr="006840C5">
        <w:rPr>
          <w:rFonts w:ascii="仿宋" w:hAnsi="仿宋" w:cs="宋体" w:hint="eastAsia"/>
          <w:b/>
          <w:color w:val="FF0000"/>
          <w:kern w:val="0"/>
          <w:sz w:val="24"/>
          <w:u w:val="none"/>
          <w:bdr w:val="none" w:sz="0" w:space="0" w:color="auto" w:frame="1"/>
        </w:rPr>
        <w:t>客房</w:t>
      </w:r>
      <w:r w:rsidRPr="006840C5"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  <w:t>数量</w:t>
      </w:r>
      <w:r w:rsidRPr="006840C5">
        <w:rPr>
          <w:rFonts w:ascii="仿宋" w:hAnsi="仿宋" w:cs="宋体" w:hint="eastAsia"/>
          <w:b/>
          <w:color w:val="FF0000"/>
          <w:kern w:val="0"/>
          <w:sz w:val="24"/>
          <w:u w:val="none"/>
          <w:bdr w:val="none" w:sz="0" w:space="0" w:color="auto" w:frame="1"/>
        </w:rPr>
        <w:t>和</w:t>
      </w:r>
      <w:r w:rsidRPr="006840C5"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  <w:t>进场时间均</w:t>
      </w:r>
      <w:r w:rsidRPr="006840C5">
        <w:rPr>
          <w:rFonts w:ascii="仿宋" w:hAnsi="仿宋" w:cs="宋体" w:hint="eastAsia"/>
          <w:b/>
          <w:color w:val="FF0000"/>
          <w:kern w:val="0"/>
          <w:sz w:val="24"/>
          <w:u w:val="none"/>
          <w:bdr w:val="none" w:sz="0" w:space="0" w:color="auto" w:frame="1"/>
        </w:rPr>
        <w:t>会</w:t>
      </w:r>
      <w:r w:rsidR="006840C5" w:rsidRPr="006840C5">
        <w:rPr>
          <w:rFonts w:ascii="仿宋" w:hAnsi="仿宋" w:cs="宋体"/>
          <w:b/>
          <w:color w:val="FF0000"/>
          <w:kern w:val="0"/>
          <w:sz w:val="24"/>
          <w:u w:val="none"/>
          <w:bdr w:val="none" w:sz="0" w:space="0" w:color="auto" w:frame="1"/>
        </w:rPr>
        <w:t>出现变化</w:t>
      </w:r>
      <w:r w:rsidR="006840C5" w:rsidRPr="006840C5">
        <w:rPr>
          <w:rFonts w:ascii="仿宋" w:hAnsi="仿宋" w:cs="宋体" w:hint="eastAsia"/>
          <w:b/>
          <w:color w:val="FF0000"/>
          <w:kern w:val="0"/>
          <w:sz w:val="24"/>
          <w:u w:val="none"/>
          <w:bdr w:val="none" w:sz="0" w:space="0" w:color="auto" w:frame="1"/>
        </w:rPr>
        <w:t>。</w:t>
      </w:r>
    </w:p>
    <w:tbl>
      <w:tblPr>
        <w:tblStyle w:val="ae"/>
        <w:tblW w:w="0" w:type="auto"/>
        <w:tblLook w:val="04A0"/>
      </w:tblPr>
      <w:tblGrid>
        <w:gridCol w:w="1271"/>
        <w:gridCol w:w="7563"/>
      </w:tblGrid>
      <w:tr w:rsidR="00203799" w:rsidTr="00622E88">
        <w:tc>
          <w:tcPr>
            <w:tcW w:w="1271" w:type="dxa"/>
            <w:vAlign w:val="center"/>
          </w:tcPr>
          <w:p w:rsidR="00203799" w:rsidRDefault="008D75C1" w:rsidP="00E92059"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lastRenderedPageBreak/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563" w:type="dxa"/>
          </w:tcPr>
          <w:p w:rsidR="00203799" w:rsidRDefault="005E32D6" w:rsidP="00E92059"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国家</w:t>
            </w:r>
            <w:r w:rsidR="0017177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203799" w:rsidTr="00622E88">
        <w:tc>
          <w:tcPr>
            <w:tcW w:w="1271" w:type="dxa"/>
            <w:vAlign w:val="center"/>
          </w:tcPr>
          <w:p w:rsidR="00203799" w:rsidRDefault="008D75C1" w:rsidP="00E92059"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技术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563" w:type="dxa"/>
          </w:tcPr>
          <w:p w:rsidR="00203799" w:rsidRDefault="00807DE6" w:rsidP="00E92059">
            <w:pPr>
              <w:snapToGrid w:val="0"/>
              <w:spacing w:line="360" w:lineRule="exac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胶面宽度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不低于</w:t>
            </w:r>
            <w:r w:rsidR="00D63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8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mm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，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质保期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2年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  <w:r w:rsidRPr="00C36449">
              <w:rPr>
                <w:rFonts w:ascii="仿宋" w:hAnsi="仿宋" w:cs="宋体" w:hint="eastAsia"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在</w:t>
            </w:r>
            <w:r w:rsidRPr="00C36449">
              <w:rPr>
                <w:rFonts w:ascii="仿宋" w:hAnsi="仿宋" w:cs="宋体"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工程施工验收合格后，由中标单位提供的</w:t>
            </w:r>
            <w:r w:rsidRPr="00C36449">
              <w:rPr>
                <w:rFonts w:ascii="仿宋" w:hAnsi="仿宋" w:cs="宋体" w:hint="eastAsia"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2年</w:t>
            </w:r>
            <w:r w:rsidRPr="00C36449">
              <w:rPr>
                <w:rFonts w:ascii="仿宋" w:hAnsi="仿宋" w:cs="宋体"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免费</w:t>
            </w:r>
            <w:r w:rsidRPr="00C36449">
              <w:rPr>
                <w:rFonts w:ascii="仿宋" w:hAnsi="仿宋" w:cs="宋体" w:hint="eastAsia"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质保期内发生</w:t>
            </w:r>
            <w:r w:rsidRPr="00C36449">
              <w:rPr>
                <w:rFonts w:ascii="仿宋" w:hAnsi="仿宋" w:cs="宋体"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胶体脱落需及时</w:t>
            </w:r>
            <w:r w:rsidRPr="00C36449">
              <w:rPr>
                <w:rFonts w:ascii="仿宋" w:hAnsi="仿宋" w:cs="宋体" w:hint="eastAsia"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给予</w:t>
            </w:r>
            <w:r w:rsidRPr="00C36449">
              <w:rPr>
                <w:rFonts w:ascii="仿宋" w:hAnsi="仿宋" w:cs="宋体"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免费修补。</w:t>
            </w:r>
          </w:p>
        </w:tc>
      </w:tr>
      <w:tr w:rsidR="00203799" w:rsidTr="00622E88">
        <w:tc>
          <w:tcPr>
            <w:tcW w:w="1271" w:type="dxa"/>
            <w:vAlign w:val="center"/>
          </w:tcPr>
          <w:p w:rsidR="00203799" w:rsidRDefault="000E2339" w:rsidP="00E92059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工期要求</w:t>
            </w:r>
          </w:p>
        </w:tc>
        <w:tc>
          <w:tcPr>
            <w:tcW w:w="7563" w:type="dxa"/>
          </w:tcPr>
          <w:p w:rsidR="00203799" w:rsidRDefault="00807DE6" w:rsidP="00E92059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满足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客房管理部门的需要。</w:t>
            </w:r>
          </w:p>
        </w:tc>
      </w:tr>
      <w:tr w:rsidR="00203799" w:rsidRPr="00203799" w:rsidTr="00622E88">
        <w:tc>
          <w:tcPr>
            <w:tcW w:w="1271" w:type="dxa"/>
            <w:vAlign w:val="center"/>
          </w:tcPr>
          <w:p w:rsidR="00203799" w:rsidRDefault="00203799" w:rsidP="00E92059"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563" w:type="dxa"/>
          </w:tcPr>
          <w:p w:rsidR="00A70683" w:rsidRPr="00A70683" w:rsidRDefault="00A70683" w:rsidP="00E9205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1、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工程合同</w:t>
            </w:r>
            <w:proofErr w:type="gramStart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签定</w:t>
            </w:r>
            <w:proofErr w:type="gramEnd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、承包人进场后10日内，发包人支付合同价</w:t>
            </w:r>
            <w:r w:rsidR="00B74F89" w:rsidRPr="00B74F8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（扣除招标文件中有暂定价的全部</w:t>
            </w:r>
            <w:proofErr w:type="gramStart"/>
            <w:r w:rsidR="00B74F89" w:rsidRPr="00B74F8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甲供材款</w:t>
            </w:r>
            <w:proofErr w:type="gramEnd"/>
            <w:r w:rsidR="00B74F89" w:rsidRPr="00B74F8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及暂列金额）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的30%作为工程预付款；</w:t>
            </w:r>
          </w:p>
          <w:p w:rsidR="00A70683" w:rsidRPr="00A70683" w:rsidRDefault="00A70683" w:rsidP="00E9205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2、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完成合同内全部工程量，工程进度款付至合同价的70%</w:t>
            </w:r>
            <w:r w:rsidR="00B74F89" w:rsidRPr="00B74F8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（扣除招标文件中有暂定价的全部</w:t>
            </w:r>
            <w:proofErr w:type="gramStart"/>
            <w:r w:rsidR="00B74F89" w:rsidRPr="00B74F8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甲供材款</w:t>
            </w:r>
            <w:proofErr w:type="gramEnd"/>
            <w:r w:rsidR="00B74F89" w:rsidRPr="00B74F8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及暂列金额）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  <w:p w:rsidR="00203799" w:rsidRPr="00203799" w:rsidRDefault="00A70683" w:rsidP="00E92059">
            <w:pPr>
              <w:spacing w:line="360" w:lineRule="exact"/>
              <w:ind w:firstLineChars="200" w:firstLine="480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3、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工程完工、竣工验收合格之后，将竣工资料（含竣工图纸）完整移交发包人，并在竣工验收合格后十五日内承包人所</w:t>
            </w:r>
            <w:r w:rsidR="00C3644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有临时设施必须拆除完毕。工程竣工结算经审计，承包人将审定结算价的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3%打入南京大学账户，发包人再付至审定结算价款的100%。质保期</w:t>
            </w:r>
            <w:r w:rsidR="00622E88" w:rsidRPr="00622E88">
              <w:rPr>
                <w:rFonts w:ascii="仿宋" w:hAnsi="仿宋" w:cs="宋体" w:hint="eastAsia"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（2年）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满后，无质量事故并按合同约定做好相关质保服务时退还。</w:t>
            </w:r>
          </w:p>
        </w:tc>
      </w:tr>
      <w:tr w:rsidR="003F0DE7" w:rsidTr="00622E88">
        <w:tc>
          <w:tcPr>
            <w:tcW w:w="1271" w:type="dxa"/>
            <w:vAlign w:val="center"/>
          </w:tcPr>
          <w:p w:rsidR="003F0DE7" w:rsidRDefault="003F0DE7" w:rsidP="00E92059"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说明</w:t>
            </w:r>
          </w:p>
        </w:tc>
        <w:tc>
          <w:tcPr>
            <w:tcW w:w="7563" w:type="dxa"/>
          </w:tcPr>
          <w:p w:rsidR="003F0DE7" w:rsidRPr="003F0DE7" w:rsidRDefault="005E32D6" w:rsidP="00E92059">
            <w:pPr>
              <w:widowControl/>
              <w:shd w:val="clear" w:color="auto" w:fill="FFFFFF"/>
              <w:adjustRightInd w:val="0"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</w:t>
            </w:r>
            <w:r w:rsidR="003F0DE7" w:rsidRP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方的报价为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包工包料</w:t>
            </w:r>
            <w:r w:rsidR="003F0DE7" w:rsidRP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的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所有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费用</w:t>
            </w:r>
            <w:r w:rsidR="003F0DE7" w:rsidRP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，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变更不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调整</w:t>
            </w:r>
            <w:r w:rsidR="009F6ED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结算价</w:t>
            </w:r>
            <w:r w:rsidR="009F6EDA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3F0DE7" w:rsidTr="00622E88">
        <w:trPr>
          <w:trHeight w:val="551"/>
        </w:trPr>
        <w:tc>
          <w:tcPr>
            <w:tcW w:w="1271" w:type="dxa"/>
            <w:vAlign w:val="center"/>
          </w:tcPr>
          <w:p w:rsidR="003F0DE7" w:rsidRDefault="00A30B4A" w:rsidP="00E92059">
            <w:pPr>
              <w:widowControl/>
              <w:spacing w:line="36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563" w:type="dxa"/>
          </w:tcPr>
          <w:p w:rsidR="003F0DE7" w:rsidRPr="006840C5" w:rsidRDefault="006840C5" w:rsidP="00E92059">
            <w:pPr>
              <w:widowControl/>
              <w:adjustRightInd w:val="0"/>
              <w:spacing w:line="360" w:lineRule="exact"/>
              <w:jc w:val="left"/>
              <w:rPr>
                <w:rFonts w:ascii="仿宋" w:hAnsi="仿宋" w:cs="宋体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</w:pPr>
            <w:r w:rsidRPr="006840C5">
              <w:rPr>
                <w:rFonts w:ascii="仿宋" w:hAnsi="仿宋" w:cs="宋体" w:hint="eastAsia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保证客房</w:t>
            </w:r>
            <w:r w:rsidRPr="006840C5">
              <w:rPr>
                <w:rFonts w:ascii="仿宋" w:hAnsi="仿宋" w:cs="宋体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周转</w:t>
            </w:r>
            <w:r w:rsidRPr="006840C5">
              <w:rPr>
                <w:rFonts w:ascii="仿宋" w:hAnsi="仿宋" w:cs="宋体" w:hint="eastAsia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率</w:t>
            </w:r>
            <w:r w:rsidR="00375003" w:rsidRPr="006840C5">
              <w:rPr>
                <w:rFonts w:ascii="仿宋" w:hAnsi="仿宋" w:cs="宋体" w:hint="eastAsia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，</w:t>
            </w:r>
            <w:r w:rsidRPr="006840C5">
              <w:rPr>
                <w:rFonts w:ascii="仿宋" w:hAnsi="仿宋" w:cs="宋体" w:hint="eastAsia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若</w:t>
            </w:r>
            <w:r w:rsidRPr="006840C5">
              <w:rPr>
                <w:rFonts w:ascii="仿宋" w:hAnsi="仿宋" w:cs="宋体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中标单位出现</w:t>
            </w:r>
            <w:r w:rsidRPr="006840C5">
              <w:rPr>
                <w:rFonts w:ascii="仿宋" w:hAnsi="仿宋" w:cs="宋体" w:hint="eastAsia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2次</w:t>
            </w:r>
            <w:r w:rsidRPr="006840C5">
              <w:rPr>
                <w:rFonts w:ascii="仿宋" w:hAnsi="仿宋" w:cs="宋体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不响应客房管理部门</w:t>
            </w:r>
            <w:r w:rsidRPr="006840C5">
              <w:rPr>
                <w:rFonts w:ascii="仿宋" w:hAnsi="仿宋" w:cs="宋体" w:hint="eastAsia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  <w:r w:rsidRPr="006840C5">
              <w:rPr>
                <w:rFonts w:ascii="仿宋" w:hAnsi="仿宋" w:cs="宋体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进场施工的要求，自</w:t>
            </w:r>
            <w:r w:rsidRPr="006840C5">
              <w:rPr>
                <w:rFonts w:ascii="仿宋" w:hAnsi="仿宋" w:cs="宋体" w:hint="eastAsia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第2次</w:t>
            </w:r>
            <w:r w:rsidRPr="006840C5">
              <w:rPr>
                <w:rFonts w:ascii="仿宋" w:hAnsi="仿宋" w:cs="宋体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开始处以每次</w:t>
            </w:r>
            <w:r w:rsidRPr="006840C5">
              <w:rPr>
                <w:rFonts w:ascii="仿宋" w:hAnsi="仿宋" w:cs="宋体" w:hint="eastAsia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2000元</w:t>
            </w:r>
            <w:r w:rsidRPr="006840C5">
              <w:rPr>
                <w:rFonts w:ascii="仿宋" w:hAnsi="仿宋" w:cs="宋体"/>
                <w:b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的返款。</w:t>
            </w:r>
          </w:p>
        </w:tc>
      </w:tr>
    </w:tbl>
    <w:p w:rsidR="00FE1F22" w:rsidRPr="00FE1F22" w:rsidRDefault="00FE1F22" w:rsidP="000C10D4">
      <w:pPr>
        <w:widowControl/>
        <w:shd w:val="clear" w:color="auto" w:fill="FFFFFF"/>
        <w:spacing w:beforeLines="50" w:afterLines="50" w:line="360" w:lineRule="exact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E92059">
      <w:pPr>
        <w:pStyle w:val="a9"/>
        <w:widowControl/>
        <w:numPr>
          <w:ilvl w:val="0"/>
          <w:numId w:val="5"/>
        </w:numPr>
        <w:shd w:val="clear" w:color="auto" w:fill="FFFFFF"/>
        <w:spacing w:line="360" w:lineRule="exact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E92059" w:rsidRPr="00E92059" w:rsidRDefault="00E92059" w:rsidP="00E92059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360" w:lineRule="exact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E92059">
        <w:rPr>
          <w:rFonts w:ascii="仿宋" w:hAnsi="仿宋" w:cs="宋体"/>
          <w:color w:val="FF0000"/>
          <w:kern w:val="0"/>
          <w:sz w:val="24"/>
          <w:u w:val="none"/>
          <w:bdr w:val="none" w:sz="0" w:space="0" w:color="auto" w:frame="1"/>
        </w:rPr>
        <w:t>响应人必须为“南京大学日常维修中标入围施工企业名录（2017-2018年度）”内的</w:t>
      </w:r>
      <w:r w:rsidRPr="00E92059">
        <w:rPr>
          <w:rFonts w:ascii="仿宋" w:hAnsi="仿宋" w:cs="宋体" w:hint="eastAsia"/>
          <w:color w:val="FF0000"/>
          <w:kern w:val="0"/>
          <w:sz w:val="24"/>
          <w:u w:val="none"/>
          <w:bdr w:val="none" w:sz="0" w:space="0" w:color="auto" w:frame="1"/>
        </w:rPr>
        <w:t>企业</w:t>
      </w:r>
      <w:r w:rsidRPr="00E92059">
        <w:rPr>
          <w:rFonts w:ascii="仿宋" w:hAnsi="仿宋" w:cs="宋体"/>
          <w:color w:val="FF0000"/>
          <w:kern w:val="0"/>
          <w:sz w:val="24"/>
          <w:u w:val="none"/>
          <w:bdr w:val="none" w:sz="0" w:space="0" w:color="auto" w:frame="1"/>
        </w:rPr>
        <w:t>。</w:t>
      </w:r>
      <w:r w:rsidRPr="00E92059">
        <w:rPr>
          <w:rFonts w:ascii="Calibri" w:hAnsi="Calibri" w:cs="Calibri"/>
          <w:color w:val="FF0000"/>
          <w:kern w:val="0"/>
          <w:sz w:val="24"/>
          <w:u w:val="none"/>
          <w:bdr w:val="none" w:sz="0" w:space="0" w:color="auto" w:frame="1"/>
        </w:rPr>
        <w:t> </w:t>
      </w:r>
      <w:r w:rsidRPr="00E92059">
        <w:rPr>
          <w:rFonts w:ascii="Calibri" w:hAnsi="Calibri" w:cs="Calibri" w:hint="eastAsia"/>
          <w:color w:val="000000"/>
          <w:kern w:val="0"/>
          <w:sz w:val="24"/>
          <w:u w:val="none"/>
          <w:bdr w:val="none" w:sz="0" w:space="0" w:color="auto" w:frame="1"/>
        </w:rPr>
        <w:t>同时</w:t>
      </w:r>
      <w:r w:rsidR="00FE1F22" w:rsidRPr="00E92059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具有良好的商业信誉、健全的财务会计制度、履行合同所必需的设备和专业技术能力，并有依法缴纳税收和社会保障资金的良好记录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（</w:t>
      </w:r>
      <w:r w:rsidRPr="00E92059">
        <w:rPr>
          <w:rFonts w:ascii="仿宋" w:hAnsi="仿宋" w:cs="宋体" w:hint="eastAsia"/>
          <w:color w:val="FF0000"/>
          <w:kern w:val="0"/>
          <w:sz w:val="24"/>
          <w:u w:val="none"/>
          <w:bdr w:val="none" w:sz="0" w:space="0" w:color="auto" w:frame="1"/>
        </w:rPr>
        <w:t>提供</w:t>
      </w:r>
      <w:r w:rsidRPr="00E92059">
        <w:rPr>
          <w:rFonts w:ascii="仿宋" w:hAnsi="仿宋" w:cs="宋体"/>
          <w:color w:val="FF0000"/>
          <w:kern w:val="0"/>
          <w:sz w:val="24"/>
          <w:u w:val="none"/>
          <w:bdr w:val="none" w:sz="0" w:space="0" w:color="auto" w:frame="1"/>
        </w:rPr>
        <w:t>相关资料佐证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</w:t>
      </w:r>
      <w:r w:rsidR="00FE1F22" w:rsidRPr="00E92059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FE1F22" w:rsidRPr="00E92059" w:rsidRDefault="00FE1F22" w:rsidP="00E92059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360" w:lineRule="exact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E92059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FE1F22" w:rsidRPr="00597215" w:rsidRDefault="00FE1F22" w:rsidP="00E92059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360" w:lineRule="exact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FE1F22" w:rsidRPr="00597215" w:rsidRDefault="00FE1F22" w:rsidP="00E92059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360" w:lineRule="exact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FE1F22" w:rsidRPr="001E47DE" w:rsidRDefault="00FE1F22" w:rsidP="00E92059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360" w:lineRule="exact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FE1F22" w:rsidRPr="00597215" w:rsidRDefault="00FE1F22" w:rsidP="00E92059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360" w:lineRule="exact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FE1F22" w:rsidRPr="001E47DE" w:rsidRDefault="00FE1F22" w:rsidP="00E92059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360" w:lineRule="exact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E92059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8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B53D3F" w:rsidRDefault="00FE1F22" w:rsidP="00E92059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360" w:lineRule="exact"/>
        <w:ind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本项目不接受联合体报名。</w:t>
      </w:r>
    </w:p>
    <w:p w:rsidR="003269A8" w:rsidRDefault="003269A8" w:rsidP="00E92059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360" w:lineRule="exact"/>
        <w:ind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E92059">
      <w:pPr>
        <w:pStyle w:val="a9"/>
        <w:widowControl/>
        <w:numPr>
          <w:ilvl w:val="0"/>
          <w:numId w:val="5"/>
        </w:numPr>
        <w:shd w:val="clear" w:color="auto" w:fill="FFFFFF"/>
        <w:spacing w:line="360" w:lineRule="exact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0" w:name="_Hlk499005810"/>
      <w:bookmarkEnd w:id="0"/>
    </w:p>
    <w:p w:rsidR="00B53D3F" w:rsidRPr="00513149" w:rsidRDefault="00B53D3F" w:rsidP="00E92059">
      <w:pPr>
        <w:widowControl/>
        <w:numPr>
          <w:ilvl w:val="0"/>
          <w:numId w:val="1"/>
        </w:numPr>
        <w:shd w:val="clear" w:color="auto" w:fill="FFFFFF"/>
        <w:adjustRightInd w:val="0"/>
        <w:spacing w:line="360" w:lineRule="exact"/>
        <w:ind w:left="1588" w:hanging="454"/>
        <w:jc w:val="left"/>
        <w:rPr>
          <w:rFonts w:ascii="仿宋" w:hAnsi="仿宋" w:cs="宋体"/>
          <w:kern w:val="0"/>
          <w:sz w:val="24"/>
          <w:u w:val="none"/>
          <w:bdr w:val="none" w:sz="0" w:space="0" w:color="auto" w:frame="1"/>
        </w:rPr>
      </w:pPr>
      <w:r w:rsidRPr="00513149">
        <w:rPr>
          <w:rFonts w:ascii="仿宋" w:hAnsi="仿宋" w:cs="宋体" w:hint="eastAsia"/>
          <w:kern w:val="0"/>
          <w:sz w:val="24"/>
          <w:u w:val="none"/>
          <w:bdr w:val="none" w:sz="0" w:space="0" w:color="auto" w:frame="1"/>
        </w:rPr>
        <w:t>有效的营业执照副本（</w:t>
      </w:r>
      <w:r w:rsidR="00BE637C" w:rsidRPr="00513149">
        <w:rPr>
          <w:rFonts w:ascii="仿宋" w:hAnsi="仿宋" w:cs="宋体" w:hint="eastAsia"/>
          <w:kern w:val="0"/>
          <w:sz w:val="24"/>
          <w:u w:val="none"/>
          <w:bdr w:val="none" w:sz="0" w:space="0" w:color="auto" w:frame="1"/>
        </w:rPr>
        <w:t>复印件</w:t>
      </w:r>
      <w:r w:rsidRPr="00513149">
        <w:rPr>
          <w:rFonts w:ascii="仿宋" w:hAnsi="仿宋" w:cs="宋体" w:hint="eastAsia"/>
          <w:kern w:val="0"/>
          <w:sz w:val="24"/>
          <w:u w:val="none"/>
          <w:bdr w:val="none" w:sz="0" w:space="0" w:color="auto" w:frame="1"/>
        </w:rPr>
        <w:t>加盖公章</w:t>
      </w:r>
      <w:r w:rsidR="007E0183" w:rsidRPr="00513149">
        <w:rPr>
          <w:rFonts w:ascii="仿宋" w:hAnsi="仿宋" w:cs="宋体" w:hint="eastAsia"/>
          <w:kern w:val="0"/>
          <w:sz w:val="24"/>
          <w:u w:val="none"/>
          <w:bdr w:val="none" w:sz="0" w:space="0" w:color="auto" w:frame="1"/>
        </w:rPr>
        <w:t>，</w:t>
      </w:r>
      <w:r w:rsidR="007E0183" w:rsidRPr="00513149">
        <w:rPr>
          <w:rFonts w:ascii="仿宋" w:hAnsi="仿宋" w:cs="宋体"/>
          <w:kern w:val="0"/>
          <w:sz w:val="24"/>
          <w:u w:val="none"/>
          <w:bdr w:val="none" w:sz="0" w:space="0" w:color="auto" w:frame="1"/>
        </w:rPr>
        <w:t>原件备查</w:t>
      </w:r>
      <w:r w:rsidRPr="00513149">
        <w:rPr>
          <w:rFonts w:ascii="仿宋" w:hAnsi="仿宋" w:cs="宋体" w:hint="eastAsia"/>
          <w:kern w:val="0"/>
          <w:sz w:val="24"/>
          <w:u w:val="none"/>
          <w:bdr w:val="none" w:sz="0" w:space="0" w:color="auto" w:frame="1"/>
        </w:rPr>
        <w:t>）；</w:t>
      </w:r>
    </w:p>
    <w:p w:rsidR="00513149" w:rsidRPr="00513149" w:rsidRDefault="00B53D3F" w:rsidP="00513149">
      <w:pPr>
        <w:widowControl/>
        <w:numPr>
          <w:ilvl w:val="0"/>
          <w:numId w:val="1"/>
        </w:numPr>
        <w:shd w:val="clear" w:color="auto" w:fill="FFFFFF"/>
        <w:adjustRightInd w:val="0"/>
        <w:spacing w:line="360" w:lineRule="exact"/>
        <w:ind w:left="1588" w:hanging="454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 w:rsid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 w:rsidR="0081701E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 w:rsidR="0081701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 w:rsidR="0081701E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="004A2AA8"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 w:rsidR="007E01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="00EB1A12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513149">
      <w:pPr>
        <w:widowControl/>
        <w:shd w:val="clear" w:color="auto" w:fill="FFFFFF"/>
        <w:adjustRightInd w:val="0"/>
        <w:spacing w:line="360" w:lineRule="exact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bookmarkStart w:id="1" w:name="_GoBack"/>
      <w:bookmarkEnd w:id="1"/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7E0183" w:rsidRDefault="007E0183" w:rsidP="00E92059">
      <w:pPr>
        <w:widowControl/>
        <w:shd w:val="clear" w:color="auto" w:fill="FFFFFF"/>
        <w:adjustRightInd w:val="0"/>
        <w:spacing w:line="360" w:lineRule="exact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7E0183" w:rsidRDefault="007E0183" w:rsidP="00E92059">
      <w:pPr>
        <w:widowControl/>
        <w:shd w:val="clear" w:color="auto" w:fill="FFFFFF"/>
        <w:adjustRightInd w:val="0"/>
        <w:spacing w:line="360" w:lineRule="exact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</w:t>
      </w:r>
      <w:r w:rsidR="00E92059" w:rsidRPr="00E92059">
        <w:rPr>
          <w:rFonts w:ascii="仿宋" w:hAnsi="仿宋" w:cs="宋体" w:hint="eastAsia"/>
          <w:b/>
          <w:color w:val="FF0000"/>
          <w:kern w:val="0"/>
          <w:sz w:val="24"/>
          <w:u w:val="none"/>
        </w:rPr>
        <w:t>“成交</w:t>
      </w:r>
      <w:r w:rsidR="00E92059" w:rsidRPr="00E92059">
        <w:rPr>
          <w:rFonts w:ascii="仿宋" w:hAnsi="仿宋" w:cs="宋体"/>
          <w:b/>
          <w:color w:val="FF0000"/>
          <w:kern w:val="0"/>
          <w:sz w:val="24"/>
          <w:u w:val="none"/>
        </w:rPr>
        <w:t>公告</w:t>
      </w:r>
      <w:r w:rsidR="00E92059" w:rsidRPr="00E92059">
        <w:rPr>
          <w:rFonts w:ascii="仿宋" w:hAnsi="仿宋" w:cs="宋体" w:hint="eastAsia"/>
          <w:b/>
          <w:color w:val="FF0000"/>
          <w:kern w:val="0"/>
          <w:sz w:val="24"/>
          <w:u w:val="none"/>
        </w:rPr>
        <w:t>”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。</w:t>
      </w:r>
    </w:p>
    <w:p w:rsidR="007E0183" w:rsidRDefault="007E0183" w:rsidP="00E92059">
      <w:pPr>
        <w:widowControl/>
        <w:shd w:val="clear" w:color="auto" w:fill="FFFFFF"/>
        <w:adjustRightInd w:val="0"/>
        <w:spacing w:line="360" w:lineRule="exact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7E0183" w:rsidRDefault="007E0183" w:rsidP="00E92059">
      <w:pPr>
        <w:widowControl/>
        <w:shd w:val="clear" w:color="auto" w:fill="FFFFFF"/>
        <w:adjustRightInd w:val="0"/>
        <w:spacing w:line="360" w:lineRule="exact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711D4A" w:rsidRDefault="007E0183" w:rsidP="00E92059">
      <w:pPr>
        <w:widowControl/>
        <w:shd w:val="clear" w:color="auto" w:fill="FFFFFF"/>
        <w:adjustRightInd w:val="0"/>
        <w:spacing w:line="360" w:lineRule="exact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8337DB" w:rsidRDefault="008337DB" w:rsidP="00E92059">
      <w:pPr>
        <w:widowControl/>
        <w:shd w:val="clear" w:color="auto" w:fill="FFFFFF"/>
        <w:spacing w:line="360" w:lineRule="exact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</w:p>
    <w:p w:rsidR="00D444A8" w:rsidRPr="00622E88" w:rsidRDefault="002A0F84" w:rsidP="00E92059">
      <w:pPr>
        <w:widowControl/>
        <w:shd w:val="clear" w:color="auto" w:fill="FFFFFF"/>
        <w:spacing w:line="360" w:lineRule="exact"/>
        <w:jc w:val="righ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1"/>
          <w:szCs w:val="21"/>
          <w:u w:val="none"/>
        </w:rPr>
        <w:t xml:space="preserve"> </w:t>
      </w:r>
      <w:r w:rsidR="00344515">
        <w:rPr>
          <w:rFonts w:ascii="仿宋" w:hAnsi="仿宋" w:cs="宋体" w:hint="eastAsia"/>
          <w:color w:val="000000"/>
          <w:kern w:val="0"/>
          <w:sz w:val="21"/>
          <w:szCs w:val="21"/>
          <w:u w:val="none"/>
        </w:rPr>
        <w:t xml:space="preserve">                                                       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南京大学基本建设</w:t>
      </w:r>
      <w:r w:rsidR="000F41E7"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处</w:t>
      </w:r>
    </w:p>
    <w:p w:rsidR="00875218" w:rsidRPr="00275417" w:rsidRDefault="000F41E7" w:rsidP="00E92059">
      <w:pPr>
        <w:widowControl/>
        <w:shd w:val="clear" w:color="auto" w:fill="FFFFFF"/>
        <w:spacing w:line="360" w:lineRule="exact"/>
        <w:jc w:val="right"/>
      </w:pP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 xml:space="preserve">                     </w:t>
      </w:r>
      <w:r w:rsidR="00622E88">
        <w:rPr>
          <w:rFonts w:ascii="仿宋" w:hAnsi="仿宋" w:cs="宋体" w:hint="eastAsia"/>
          <w:color w:val="000000"/>
          <w:kern w:val="0"/>
          <w:sz w:val="24"/>
          <w:u w:val="none"/>
        </w:rPr>
        <w:t xml:space="preserve">                                2019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年</w:t>
      </w:r>
      <w:r w:rsidR="00B74F89">
        <w:rPr>
          <w:rFonts w:ascii="仿宋" w:hAnsi="仿宋" w:cs="宋体"/>
          <w:color w:val="000000"/>
          <w:kern w:val="0"/>
          <w:sz w:val="24"/>
          <w:u w:val="none"/>
        </w:rPr>
        <w:t>5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月</w:t>
      </w:r>
      <w:r w:rsidR="00E92059">
        <w:rPr>
          <w:rFonts w:ascii="仿宋" w:hAnsi="仿宋" w:cs="宋体"/>
          <w:color w:val="000000"/>
          <w:kern w:val="0"/>
          <w:sz w:val="24"/>
          <w:u w:val="none"/>
        </w:rPr>
        <w:t>21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日</w:t>
      </w:r>
    </w:p>
    <w:sectPr w:rsidR="00875218" w:rsidRPr="00275417" w:rsidSect="00376458">
      <w:pgSz w:w="11906" w:h="16838" w:code="9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8D5" w:rsidRDefault="002978D5" w:rsidP="00275417">
      <w:r>
        <w:separator/>
      </w:r>
    </w:p>
  </w:endnote>
  <w:endnote w:type="continuationSeparator" w:id="0">
    <w:p w:rsidR="002978D5" w:rsidRDefault="002978D5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8D5" w:rsidRDefault="002978D5" w:rsidP="00275417">
      <w:r>
        <w:separator/>
      </w:r>
    </w:p>
  </w:footnote>
  <w:footnote w:type="continuationSeparator" w:id="0">
    <w:p w:rsidR="002978D5" w:rsidRDefault="002978D5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BA7897"/>
    <w:multiLevelType w:val="hybridMultilevel"/>
    <w:tmpl w:val="B0485218"/>
    <w:lvl w:ilvl="0" w:tplc="EFBCC032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8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0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3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114AA"/>
    <w:rsid w:val="0002256A"/>
    <w:rsid w:val="00046A27"/>
    <w:rsid w:val="00046FDC"/>
    <w:rsid w:val="0006630D"/>
    <w:rsid w:val="00074B2B"/>
    <w:rsid w:val="000C10D4"/>
    <w:rsid w:val="000D4409"/>
    <w:rsid w:val="000E2339"/>
    <w:rsid w:val="000E5A65"/>
    <w:rsid w:val="000F41E7"/>
    <w:rsid w:val="00116D3F"/>
    <w:rsid w:val="00132C53"/>
    <w:rsid w:val="00152AE4"/>
    <w:rsid w:val="00157364"/>
    <w:rsid w:val="0016495C"/>
    <w:rsid w:val="00171770"/>
    <w:rsid w:val="00192890"/>
    <w:rsid w:val="001E47DE"/>
    <w:rsid w:val="00203799"/>
    <w:rsid w:val="00234B20"/>
    <w:rsid w:val="00275417"/>
    <w:rsid w:val="00290276"/>
    <w:rsid w:val="002978D5"/>
    <w:rsid w:val="002A0F84"/>
    <w:rsid w:val="002A70CC"/>
    <w:rsid w:val="002D0680"/>
    <w:rsid w:val="002D1930"/>
    <w:rsid w:val="003122E6"/>
    <w:rsid w:val="0031312E"/>
    <w:rsid w:val="00315A3E"/>
    <w:rsid w:val="00323121"/>
    <w:rsid w:val="003269A8"/>
    <w:rsid w:val="00344515"/>
    <w:rsid w:val="0034538B"/>
    <w:rsid w:val="0035205A"/>
    <w:rsid w:val="00357128"/>
    <w:rsid w:val="00363653"/>
    <w:rsid w:val="003655B0"/>
    <w:rsid w:val="00375003"/>
    <w:rsid w:val="00376458"/>
    <w:rsid w:val="003C20B4"/>
    <w:rsid w:val="003E2BF2"/>
    <w:rsid w:val="003F0DE7"/>
    <w:rsid w:val="00422EB7"/>
    <w:rsid w:val="0043206D"/>
    <w:rsid w:val="0043548A"/>
    <w:rsid w:val="00454BC5"/>
    <w:rsid w:val="00467D48"/>
    <w:rsid w:val="00471441"/>
    <w:rsid w:val="004A2AA8"/>
    <w:rsid w:val="004A51B2"/>
    <w:rsid w:val="004E0B0C"/>
    <w:rsid w:val="004F3FA2"/>
    <w:rsid w:val="00513149"/>
    <w:rsid w:val="00527A67"/>
    <w:rsid w:val="00540F41"/>
    <w:rsid w:val="00544159"/>
    <w:rsid w:val="005544B3"/>
    <w:rsid w:val="00555AF2"/>
    <w:rsid w:val="005731D2"/>
    <w:rsid w:val="005761DE"/>
    <w:rsid w:val="00597215"/>
    <w:rsid w:val="005B4CD5"/>
    <w:rsid w:val="005C6CA8"/>
    <w:rsid w:val="005E22AE"/>
    <w:rsid w:val="005E32D6"/>
    <w:rsid w:val="005E39EE"/>
    <w:rsid w:val="005E4594"/>
    <w:rsid w:val="005F3F15"/>
    <w:rsid w:val="005F4BD5"/>
    <w:rsid w:val="00610FAD"/>
    <w:rsid w:val="00616A11"/>
    <w:rsid w:val="00622E88"/>
    <w:rsid w:val="00645D68"/>
    <w:rsid w:val="00647E81"/>
    <w:rsid w:val="00647F30"/>
    <w:rsid w:val="006764FF"/>
    <w:rsid w:val="00677DB8"/>
    <w:rsid w:val="006840C5"/>
    <w:rsid w:val="006A38CF"/>
    <w:rsid w:val="006E21BD"/>
    <w:rsid w:val="006E2B86"/>
    <w:rsid w:val="006E318D"/>
    <w:rsid w:val="00706B4E"/>
    <w:rsid w:val="00711D4A"/>
    <w:rsid w:val="00712840"/>
    <w:rsid w:val="00713F1F"/>
    <w:rsid w:val="0071590C"/>
    <w:rsid w:val="00742A37"/>
    <w:rsid w:val="00753672"/>
    <w:rsid w:val="007625AF"/>
    <w:rsid w:val="0077319F"/>
    <w:rsid w:val="007803E5"/>
    <w:rsid w:val="00782B9E"/>
    <w:rsid w:val="007B262D"/>
    <w:rsid w:val="007E0183"/>
    <w:rsid w:val="007E387E"/>
    <w:rsid w:val="00804AFD"/>
    <w:rsid w:val="00807DE6"/>
    <w:rsid w:val="0081701E"/>
    <w:rsid w:val="008337DB"/>
    <w:rsid w:val="008453CE"/>
    <w:rsid w:val="00846564"/>
    <w:rsid w:val="00850650"/>
    <w:rsid w:val="00873D8F"/>
    <w:rsid w:val="00875218"/>
    <w:rsid w:val="008A2189"/>
    <w:rsid w:val="008B63C2"/>
    <w:rsid w:val="008C6ADD"/>
    <w:rsid w:val="008D75C1"/>
    <w:rsid w:val="008E4ABF"/>
    <w:rsid w:val="008E7203"/>
    <w:rsid w:val="008F09A2"/>
    <w:rsid w:val="008F2816"/>
    <w:rsid w:val="00905FE6"/>
    <w:rsid w:val="009202CB"/>
    <w:rsid w:val="00933BA8"/>
    <w:rsid w:val="009C78ED"/>
    <w:rsid w:val="009D6B5A"/>
    <w:rsid w:val="009F6EDA"/>
    <w:rsid w:val="00A07B34"/>
    <w:rsid w:val="00A20311"/>
    <w:rsid w:val="00A30B4A"/>
    <w:rsid w:val="00A41238"/>
    <w:rsid w:val="00A70683"/>
    <w:rsid w:val="00A76E3F"/>
    <w:rsid w:val="00AA6D32"/>
    <w:rsid w:val="00AC0DEF"/>
    <w:rsid w:val="00AD0B58"/>
    <w:rsid w:val="00B21336"/>
    <w:rsid w:val="00B4256C"/>
    <w:rsid w:val="00B53D3F"/>
    <w:rsid w:val="00B74F89"/>
    <w:rsid w:val="00B76914"/>
    <w:rsid w:val="00B920E3"/>
    <w:rsid w:val="00BA564A"/>
    <w:rsid w:val="00BA6D78"/>
    <w:rsid w:val="00BB461F"/>
    <w:rsid w:val="00BC5725"/>
    <w:rsid w:val="00BE637C"/>
    <w:rsid w:val="00C076EE"/>
    <w:rsid w:val="00C159D3"/>
    <w:rsid w:val="00C36449"/>
    <w:rsid w:val="00C77897"/>
    <w:rsid w:val="00C816F0"/>
    <w:rsid w:val="00CC1B96"/>
    <w:rsid w:val="00D1307B"/>
    <w:rsid w:val="00D22B3B"/>
    <w:rsid w:val="00D444A8"/>
    <w:rsid w:val="00D632AD"/>
    <w:rsid w:val="00DA02F6"/>
    <w:rsid w:val="00DA06A9"/>
    <w:rsid w:val="00DC7A95"/>
    <w:rsid w:val="00DE2296"/>
    <w:rsid w:val="00E0420D"/>
    <w:rsid w:val="00E062AB"/>
    <w:rsid w:val="00E14CC2"/>
    <w:rsid w:val="00E325D9"/>
    <w:rsid w:val="00E32D61"/>
    <w:rsid w:val="00E44EC3"/>
    <w:rsid w:val="00E6231C"/>
    <w:rsid w:val="00E92059"/>
    <w:rsid w:val="00EA79B3"/>
    <w:rsid w:val="00EB1A12"/>
    <w:rsid w:val="00EB6431"/>
    <w:rsid w:val="00EC2955"/>
    <w:rsid w:val="00ED55FF"/>
    <w:rsid w:val="00EE0537"/>
    <w:rsid w:val="00EE145A"/>
    <w:rsid w:val="00F015A5"/>
    <w:rsid w:val="00F40D8E"/>
    <w:rsid w:val="00F51B61"/>
    <w:rsid w:val="00F65712"/>
    <w:rsid w:val="00F97399"/>
    <w:rsid w:val="00FB2AFF"/>
    <w:rsid w:val="00FB46C2"/>
    <w:rsid w:val="00FB759B"/>
    <w:rsid w:val="00FD274B"/>
    <w:rsid w:val="00FE1AD0"/>
    <w:rsid w:val="00FE1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8A68-A167-4DD1-AD64-9478AF66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334</Words>
  <Characters>1910</Characters>
  <Application>Microsoft Office Word</Application>
  <DocSecurity>0</DocSecurity>
  <Lines>15</Lines>
  <Paragraphs>4</Paragraphs>
  <ScaleCrop>false</ScaleCrop>
  <Company>Sky123.Org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3</cp:revision>
  <dcterms:created xsi:type="dcterms:W3CDTF">2019-05-21T02:06:00Z</dcterms:created>
  <dcterms:modified xsi:type="dcterms:W3CDTF">2019-05-21T02:13:00Z</dcterms:modified>
</cp:coreProperties>
</file>