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3C" w:rsidRDefault="00FC773C" w:rsidP="00FC773C">
      <w:pPr>
        <w:spacing w:line="36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宋体" w:hAnsi="宋体" w:hint="eastAsia"/>
          <w:sz w:val="36"/>
          <w:szCs w:val="36"/>
        </w:rPr>
        <w:t>关于申报</w:t>
      </w:r>
      <w:r>
        <w:rPr>
          <w:rFonts w:ascii="宋体" w:hAnsi="宋体"/>
          <w:sz w:val="36"/>
          <w:szCs w:val="36"/>
        </w:rPr>
        <w:t>20</w:t>
      </w:r>
      <w:r>
        <w:rPr>
          <w:rFonts w:ascii="宋体" w:hAnsi="宋体"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sz w:val="36"/>
          <w:szCs w:val="36"/>
        </w:rPr>
        <w:t>年维修改造项目计划的通知</w:t>
      </w:r>
      <w:r>
        <w:rPr>
          <w:rFonts w:ascii="宋体" w:hAnsi="宋体"/>
          <w:sz w:val="36"/>
          <w:szCs w:val="36"/>
        </w:rPr>
        <w:fldChar w:fldCharType="begin"/>
      </w:r>
      <w:r>
        <w:rPr>
          <w:rFonts w:ascii="宋体" w:hAnsi="宋体"/>
          <w:sz w:val="36"/>
          <w:szCs w:val="36"/>
        </w:rPr>
        <w:instrText xml:space="preserve"> FILLIN  </w:instrText>
      </w:r>
      <w:r>
        <w:rPr>
          <w:rFonts w:ascii="宋体" w:hAnsi="宋体" w:hint="eastAsia"/>
          <w:sz w:val="36"/>
          <w:szCs w:val="36"/>
        </w:rPr>
        <w:instrText>请输入文件标题</w:instrText>
      </w:r>
      <w:r>
        <w:rPr>
          <w:rFonts w:ascii="宋体" w:hAnsi="宋体"/>
          <w:sz w:val="36"/>
          <w:szCs w:val="36"/>
        </w:rPr>
        <w:instrText xml:space="preserve">  \* MERGEFORMAT </w:instrText>
      </w:r>
      <w:r>
        <w:rPr>
          <w:rFonts w:ascii="宋体" w:hAnsi="宋体"/>
          <w:sz w:val="36"/>
          <w:szCs w:val="36"/>
        </w:rPr>
        <w:fldChar w:fldCharType="end"/>
      </w:r>
    </w:p>
    <w:p w:rsidR="00FC773C" w:rsidRDefault="00FC773C" w:rsidP="00FC773C">
      <w:pPr>
        <w:spacing w:line="360" w:lineRule="auto"/>
        <w:rPr>
          <w:rFonts w:ascii="宋体"/>
          <w:sz w:val="24"/>
        </w:rPr>
      </w:pPr>
    </w:p>
    <w:p w:rsidR="00FC773C" w:rsidRDefault="00FC773C" w:rsidP="00FC773C">
      <w:pPr>
        <w:spacing w:line="360" w:lineRule="auto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各院系、各单位：</w:t>
      </w:r>
    </w:p>
    <w:p w:rsidR="00FC773C" w:rsidRDefault="00FC773C" w:rsidP="00FC773C">
      <w:pPr>
        <w:spacing w:line="50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为了统筹安排校园房屋维修改造项目，进一步做好后勤保障服务工作，根据财务处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日的《关于申报</w:t>
      </w:r>
      <w:r>
        <w:rPr>
          <w:rFonts w:ascii="仿宋_GB2312" w:eastAsia="仿宋_GB2312" w:hAnsi="宋体"/>
          <w:sz w:val="24"/>
        </w:rPr>
        <w:t xml:space="preserve"> 20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年校内项目支出预算以及报送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年校内项目预算执行情况的通知》，项目全部实行申请、审核与立项制度，以便统一规划管理。有关事项通知如下：</w:t>
      </w:r>
    </w:p>
    <w:p w:rsidR="00FC773C" w:rsidRDefault="00FC773C" w:rsidP="00FC773C">
      <w:pPr>
        <w:numPr>
          <w:ilvl w:val="0"/>
          <w:numId w:val="1"/>
        </w:numPr>
        <w:tabs>
          <w:tab w:val="left" w:pos="960"/>
        </w:tabs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项目的申请：</w:t>
      </w:r>
    </w:p>
    <w:p w:rsidR="00FC773C" w:rsidRDefault="00FC773C" w:rsidP="00FC773C">
      <w:pPr>
        <w:spacing w:line="50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项目申请时间为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至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日；</w:t>
      </w:r>
    </w:p>
    <w:p w:rsidR="00FC773C" w:rsidRDefault="00FC773C" w:rsidP="00FC773C">
      <w:pPr>
        <w:numPr>
          <w:ilvl w:val="0"/>
          <w:numId w:val="2"/>
        </w:numPr>
        <w:tabs>
          <w:tab w:val="left" w:pos="1200"/>
          <w:tab w:val="left" w:pos="1545"/>
        </w:tabs>
        <w:spacing w:line="50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项目申请应包含维修改造的设计方案、项目概算书、《维修改造项目年度计划申请表》（附件二），以书面形式统一报基本建设处。</w:t>
      </w:r>
    </w:p>
    <w:p w:rsidR="00FC773C" w:rsidRDefault="00FC773C" w:rsidP="00FC773C">
      <w:pPr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　　２、项目的审核：</w:t>
      </w:r>
    </w:p>
    <w:p w:rsidR="00FC773C" w:rsidRDefault="00FC773C" w:rsidP="00FC773C">
      <w:pPr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　　（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各院系、单位将申请表在</w:t>
      </w:r>
      <w:r>
        <w:rPr>
          <w:rFonts w:ascii="仿宋_GB2312" w:eastAsia="仿宋_GB2312" w:hAnsi="宋体"/>
          <w:sz w:val="24"/>
        </w:rPr>
        <w:t>20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日报基本建设处，超过时间申报，不予受理及立项；</w:t>
      </w:r>
    </w:p>
    <w:p w:rsidR="00FC773C" w:rsidRDefault="00FC773C" w:rsidP="00FC773C">
      <w:pPr>
        <w:spacing w:line="50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基本建设处经实地勘察，会同职能部门审核方案及工程概算，确定项目可行性后，报财务处。</w:t>
      </w:r>
    </w:p>
    <w:p w:rsidR="00FC773C" w:rsidRDefault="00FC773C" w:rsidP="00FC773C">
      <w:pPr>
        <w:spacing w:line="50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、学校根据项目轻重缓急、可行性、资金来源及资金情况等确定项目年度计划。</w:t>
      </w:r>
    </w:p>
    <w:p w:rsidR="00FC773C" w:rsidRDefault="00FC773C" w:rsidP="00FC773C">
      <w:pPr>
        <w:spacing w:line="50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、经批准立项的项目，所需资金统一由财务处管理。</w:t>
      </w:r>
    </w:p>
    <w:p w:rsidR="00FC773C" w:rsidRDefault="00FC773C" w:rsidP="00FC773C">
      <w:pPr>
        <w:spacing w:line="50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请各院系、单位收到通知后，结合实际情况，对本单位的急需维修改造的项目进行统计说明，以书面的形式，在规定的时间内报基本建设处。</w:t>
      </w:r>
    </w:p>
    <w:p w:rsidR="00FC773C" w:rsidRDefault="00FC773C" w:rsidP="00FC773C">
      <w:pPr>
        <w:spacing w:line="50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特此通知。</w:t>
      </w:r>
    </w:p>
    <w:p w:rsidR="00FC773C" w:rsidRDefault="00FC773C" w:rsidP="00FC773C">
      <w:pPr>
        <w:spacing w:line="50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附表：《维修改造项目年度计划申请表》</w:t>
      </w:r>
    </w:p>
    <w:p w:rsidR="00FC773C" w:rsidRDefault="00FC773C" w:rsidP="00FC773C">
      <w:pPr>
        <w:spacing w:line="360" w:lineRule="auto"/>
        <w:rPr>
          <w:rFonts w:ascii="仿宋_GB2312" w:eastAsia="仿宋_GB2312" w:hAnsi="宋体"/>
          <w:sz w:val="24"/>
        </w:rPr>
      </w:pPr>
    </w:p>
    <w:p w:rsidR="00FC773C" w:rsidRDefault="00FC773C" w:rsidP="00FC773C">
      <w:pPr>
        <w:spacing w:line="360" w:lineRule="auto"/>
        <w:ind w:firstLineChars="2751" w:firstLine="6628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基本建设处</w:t>
      </w:r>
    </w:p>
    <w:p w:rsidR="00FC773C" w:rsidRDefault="00FC773C" w:rsidP="00FC773C">
      <w:pPr>
        <w:ind w:firstLineChars="2450" w:firstLine="5903"/>
        <w:rPr>
          <w:rFonts w:ascii="仿宋_GB2312" w:eastAsia="仿宋_GB2312" w:hAnsi="宋体"/>
          <w:b/>
        </w:rPr>
      </w:pPr>
      <w:bookmarkStart w:id="0" w:name="_GoBack"/>
      <w:bookmarkEnd w:id="0"/>
      <w:r>
        <w:rPr>
          <w:rFonts w:ascii="仿宋_GB2312" w:eastAsia="仿宋_GB2312" w:hAnsi="宋体"/>
          <w:b/>
          <w:sz w:val="24"/>
        </w:rPr>
        <w:t>20</w:t>
      </w:r>
      <w:r>
        <w:rPr>
          <w:rFonts w:ascii="仿宋_GB2312" w:eastAsia="仿宋_GB2312" w:hAnsi="宋体"/>
          <w:b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年</w:t>
      </w:r>
      <w:r>
        <w:rPr>
          <w:rFonts w:ascii="仿宋_GB2312" w:eastAsia="仿宋_GB2312" w:hAnsi="宋体"/>
          <w:b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月</w:t>
      </w:r>
      <w:r>
        <w:rPr>
          <w:rFonts w:ascii="仿宋_GB2312" w:eastAsia="仿宋_GB2312" w:hAnsi="宋体"/>
          <w:b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b/>
          <w:sz w:val="24"/>
        </w:rPr>
        <w:t>日</w:t>
      </w:r>
    </w:p>
    <w:p w:rsidR="00FC773C" w:rsidRDefault="00FC773C" w:rsidP="00FC773C">
      <w:pPr>
        <w:spacing w:line="360" w:lineRule="exact"/>
        <w:rPr>
          <w:rFonts w:ascii="仿宋_GB2312" w:eastAsia="仿宋_GB2312" w:hAnsi="宋体"/>
          <w:sz w:val="32"/>
          <w:szCs w:val="32"/>
        </w:rPr>
      </w:pPr>
    </w:p>
    <w:p w:rsidR="00E501B7" w:rsidRDefault="00E501B7"/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E8" w:rsidRDefault="007B7FE8" w:rsidP="00FC773C">
      <w:r>
        <w:separator/>
      </w:r>
    </w:p>
  </w:endnote>
  <w:endnote w:type="continuationSeparator" w:id="0">
    <w:p w:rsidR="007B7FE8" w:rsidRDefault="007B7FE8" w:rsidP="00FC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E8" w:rsidRDefault="007B7FE8" w:rsidP="00FC773C">
      <w:r>
        <w:separator/>
      </w:r>
    </w:p>
  </w:footnote>
  <w:footnote w:type="continuationSeparator" w:id="0">
    <w:p w:rsidR="007B7FE8" w:rsidRDefault="007B7FE8" w:rsidP="00FC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B78"/>
    <w:multiLevelType w:val="multilevel"/>
    <w:tmpl w:val="08170B78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  <w:lvl w:ilvl="2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59CB76B4"/>
    <w:multiLevelType w:val="multilevel"/>
    <w:tmpl w:val="59CB76B4"/>
    <w:lvl w:ilvl="0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10"/>
    <w:rsid w:val="00531F10"/>
    <w:rsid w:val="007B7FE8"/>
    <w:rsid w:val="00E501B7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2016-09-27T06:31:00Z</dcterms:created>
  <dcterms:modified xsi:type="dcterms:W3CDTF">2016-09-27T06:31:00Z</dcterms:modified>
</cp:coreProperties>
</file>