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jc w:val="left"/>
        <w:rPr>
          <w:rFonts w:cs="宋体" w:asciiTheme="majorEastAsia" w:hAnsiTheme="majorEastAsia"/>
          <w:bCs/>
          <w:kern w:val="36"/>
          <w:sz w:val="24"/>
          <w:szCs w:val="24"/>
        </w:rPr>
      </w:pPr>
      <w:r>
        <w:rPr>
          <w:rFonts w:hint="eastAsia" w:cs="宋体" w:asciiTheme="minorEastAsia" w:hAnsiTheme="minorEastAsia"/>
          <w:b/>
          <w:bCs/>
          <w:kern w:val="36"/>
          <w:sz w:val="28"/>
          <w:szCs w:val="28"/>
        </w:rPr>
        <w:t>项目编号：南基（工）2019-047</w:t>
      </w:r>
    </w:p>
    <w:p>
      <w:pPr>
        <w:widowControl/>
        <w:jc w:val="left"/>
        <w:rPr>
          <w:rFonts w:cs="宋体" w:asciiTheme="majorEastAsia" w:hAnsiTheme="majorEastAsia" w:eastAsiaTheme="majorEastAsia"/>
          <w:b/>
          <w:bCs/>
          <w:kern w:val="36"/>
          <w:sz w:val="28"/>
          <w:szCs w:val="28"/>
        </w:rPr>
      </w:pPr>
    </w:p>
    <w:p>
      <w:pPr>
        <w:widowControl/>
        <w:jc w:val="left"/>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r>
        <w:rPr>
          <w:rFonts w:hint="eastAsia" w:ascii="黑体" w:hAnsi="黑体" w:eastAsia="黑体" w:cs="宋体"/>
          <w:bCs/>
          <w:kern w:val="36"/>
          <w:sz w:val="52"/>
          <w:szCs w:val="52"/>
        </w:rPr>
        <w:t>南京大学鼓楼、仙林校区部分变电所变压器温控仪更换安装</w:t>
      </w:r>
    </w:p>
    <w:p>
      <w:pPr>
        <w:widowControl/>
        <w:jc w:val="center"/>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p>
    <w:p>
      <w:pPr>
        <w:widowControl/>
        <w:jc w:val="center"/>
        <w:rPr>
          <w:rFonts w:ascii="黑体" w:hAnsi="黑体" w:eastAsia="黑体" w:cs="宋体"/>
          <w:bCs/>
          <w:kern w:val="36"/>
          <w:sz w:val="72"/>
          <w:szCs w:val="72"/>
        </w:rPr>
      </w:pPr>
      <w:r>
        <w:rPr>
          <w:rFonts w:hint="eastAsia" w:ascii="黑体" w:hAnsi="黑体" w:eastAsia="黑体" w:cs="宋体"/>
          <w:bCs/>
          <w:kern w:val="36"/>
          <w:sz w:val="72"/>
          <w:szCs w:val="72"/>
        </w:rPr>
        <w:t>询价通知书</w:t>
      </w:r>
    </w:p>
    <w:p>
      <w:pPr>
        <w:widowControl/>
        <w:jc w:val="center"/>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p>
    <w:p>
      <w:pPr>
        <w:widowControl/>
        <w:jc w:val="center"/>
        <w:rPr>
          <w:rFonts w:cs="宋体" w:asciiTheme="majorEastAsia" w:hAnsiTheme="majorEastAsia" w:eastAsiaTheme="majorEastAsia"/>
          <w:b/>
          <w:bCs/>
          <w:kern w:val="36"/>
          <w:sz w:val="32"/>
          <w:szCs w:val="42"/>
        </w:rPr>
      </w:pPr>
    </w:p>
    <w:p>
      <w:pPr>
        <w:widowControl/>
        <w:jc w:val="center"/>
        <w:rPr>
          <w:rFonts w:cs="宋体" w:asciiTheme="minorEastAsia" w:hAnsiTheme="minorEastAsia"/>
          <w:b/>
          <w:bCs/>
          <w:kern w:val="36"/>
          <w:sz w:val="36"/>
          <w:szCs w:val="36"/>
        </w:rPr>
      </w:pPr>
      <w:r>
        <w:rPr>
          <w:rFonts w:hint="eastAsia" w:cs="宋体" w:asciiTheme="minorEastAsia" w:hAnsiTheme="minorEastAsia"/>
          <w:b/>
          <w:bCs/>
          <w:kern w:val="36"/>
          <w:sz w:val="36"/>
          <w:szCs w:val="36"/>
        </w:rPr>
        <w:t>南京大学基本建设处</w:t>
      </w:r>
    </w:p>
    <w:p>
      <w:pPr>
        <w:widowControl/>
        <w:jc w:val="center"/>
        <w:rPr>
          <w:rFonts w:cs="宋体" w:asciiTheme="majorEastAsia" w:hAnsiTheme="majorEastAsia" w:eastAsiaTheme="majorEastAsia"/>
          <w:b/>
          <w:bCs/>
          <w:kern w:val="36"/>
          <w:sz w:val="32"/>
          <w:szCs w:val="42"/>
        </w:rPr>
      </w:pPr>
      <w:r>
        <w:rPr>
          <w:rFonts w:hint="eastAsia" w:cs="宋体" w:asciiTheme="minorEastAsia" w:hAnsiTheme="minorEastAsia"/>
          <w:b/>
          <w:bCs/>
          <w:kern w:val="36"/>
          <w:sz w:val="36"/>
          <w:szCs w:val="36"/>
        </w:rPr>
        <w:t>2019年4月28日</w:t>
      </w:r>
      <w:r>
        <w:rPr>
          <w:rFonts w:cs="宋体" w:asciiTheme="majorEastAsia" w:hAnsiTheme="majorEastAsia" w:eastAsiaTheme="majorEastAsia"/>
          <w:b/>
          <w:bCs/>
          <w:kern w:val="36"/>
          <w:sz w:val="32"/>
          <w:szCs w:val="42"/>
        </w:rPr>
        <w:br w:type="page"/>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一、项目概况</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1、项目编号：南基（工）2019</w:t>
      </w:r>
      <w:r>
        <w:rPr>
          <w:rFonts w:ascii="宋体" w:hAnsi="宋体" w:eastAsia="宋体" w:cs="宋体"/>
          <w:kern w:val="0"/>
          <w:sz w:val="24"/>
          <w:szCs w:val="24"/>
        </w:rPr>
        <w:t>-</w:t>
      </w:r>
      <w:r>
        <w:rPr>
          <w:rFonts w:hint="eastAsia" w:ascii="宋体" w:hAnsi="宋体" w:eastAsia="宋体" w:cs="宋体"/>
          <w:kern w:val="0"/>
          <w:sz w:val="24"/>
          <w:szCs w:val="24"/>
        </w:rPr>
        <w:t>047</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2、项目名称：南京大学鼓楼、仙林校区部分变电所变压器温控仪更换安装</w:t>
      </w:r>
    </w:p>
    <w:p>
      <w:pPr>
        <w:widowControl/>
        <w:shd w:val="clear" w:color="auto" w:fill="FFFFFF"/>
        <w:spacing w:line="360" w:lineRule="auto"/>
        <w:ind w:firstLine="480" w:firstLineChars="200"/>
        <w:jc w:val="left"/>
        <w:rPr>
          <w:rFonts w:ascii="宋体" w:hAnsi="宋体"/>
          <w:sz w:val="24"/>
        </w:rPr>
      </w:pPr>
      <w:r>
        <w:rPr>
          <w:rFonts w:hint="eastAsia" w:ascii="宋体" w:hAnsi="宋体"/>
          <w:sz w:val="24"/>
        </w:rPr>
        <w:t>3、施工范围：根据采购人要求分批次完成仙林校区实验楼西变电所、国际学院1#变电所、01、03、04、05幢学生公寓变电所及鼓楼校区北园综合楼变电所变压器温控仪的更换安装并调试合格，确保设备正常运行。</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4、项目预算：6万元</w:t>
      </w:r>
      <w:bookmarkStart w:id="0" w:name="_GoBack"/>
      <w:bookmarkEnd w:id="0"/>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5、工期要求：根据采购方要求（提前三天通知</w:t>
      </w:r>
      <w:r>
        <w:rPr>
          <w:rFonts w:hint="eastAsia" w:ascii="宋体" w:hAnsi="宋体" w:eastAsia="宋体" w:cs="宋体"/>
          <w:kern w:val="0"/>
          <w:sz w:val="24"/>
          <w:szCs w:val="24"/>
          <w:lang w:val="en-US" w:eastAsia="zh-CN"/>
        </w:rPr>
        <w:t>采购方</w:t>
      </w:r>
      <w:r>
        <w:rPr>
          <w:rFonts w:hint="eastAsia" w:ascii="宋体" w:hAnsi="宋体" w:eastAsia="宋体" w:cs="宋体"/>
          <w:kern w:val="0"/>
          <w:sz w:val="24"/>
          <w:szCs w:val="24"/>
        </w:rPr>
        <w:t>进场，以便</w:t>
      </w: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方做好停电</w:t>
      </w:r>
      <w:r>
        <w:rPr>
          <w:rFonts w:hint="eastAsia" w:ascii="宋体" w:hAnsi="宋体" w:eastAsia="宋体" w:cs="宋体"/>
          <w:kern w:val="0"/>
          <w:sz w:val="24"/>
          <w:szCs w:val="24"/>
          <w:lang w:val="en-US" w:eastAsia="zh-CN"/>
        </w:rPr>
        <w:t>施工</w:t>
      </w:r>
      <w:r>
        <w:rPr>
          <w:rFonts w:hint="eastAsia" w:ascii="宋体" w:hAnsi="宋体" w:eastAsia="宋体" w:cs="宋体"/>
          <w:kern w:val="0"/>
          <w:sz w:val="24"/>
          <w:szCs w:val="24"/>
        </w:rPr>
        <w:t>准备）</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6、项目地址：南京大学鼓楼、仙林校区</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二、响应人资格要求</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2016年4月28日至今），在经营活动中没有重大违法记录。（提供承诺书原件）</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2、响应人不得有下列行为（提供承诺书原件）</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fldChar w:fldCharType="begin"/>
      </w:r>
      <w:r>
        <w:rPr>
          <w:rFonts w:ascii="宋体" w:hAnsi="宋体" w:eastAsia="宋体" w:cs="宋体"/>
          <w:kern w:val="0"/>
          <w:sz w:val="24"/>
          <w:szCs w:val="24"/>
        </w:rPr>
        <w:instrText xml:space="preserve"> </w:instrText>
      </w:r>
      <w:r>
        <w:rPr>
          <w:rFonts w:hint="eastAsia" w:ascii="宋体" w:hAnsi="宋体" w:eastAsia="宋体" w:cs="宋体"/>
          <w:kern w:val="0"/>
          <w:sz w:val="24"/>
          <w:szCs w:val="24"/>
        </w:rPr>
        <w:instrText xml:space="preserve">= 1 \* GB3</w:instrText>
      </w:r>
      <w:r>
        <w:rPr>
          <w:rFonts w:ascii="宋体" w:hAnsi="宋体" w:eastAsia="宋体" w:cs="宋体"/>
          <w:kern w:val="0"/>
          <w:sz w:val="24"/>
          <w:szCs w:val="24"/>
        </w:rPr>
        <w:instrText xml:space="preserve"> </w:instrText>
      </w:r>
      <w:r>
        <w:rPr>
          <w:rFonts w:ascii="宋体" w:hAnsi="宋体" w:eastAsia="宋体" w:cs="宋体"/>
          <w:kern w:val="0"/>
          <w:sz w:val="24"/>
          <w:szCs w:val="24"/>
        </w:rPr>
        <w:fldChar w:fldCharType="separate"/>
      </w:r>
      <w:r>
        <w:rPr>
          <w:rFonts w:hint="eastAsia" w:ascii="宋体" w:hAnsi="宋体" w:eastAsia="宋体" w:cs="宋体"/>
          <w:kern w:val="0"/>
          <w:sz w:val="24"/>
          <w:szCs w:val="24"/>
        </w:rPr>
        <w:t>①</w:t>
      </w:r>
      <w:r>
        <w:rPr>
          <w:rFonts w:ascii="宋体" w:hAnsi="宋体" w:eastAsia="宋体" w:cs="宋体"/>
          <w:kern w:val="0"/>
          <w:sz w:val="24"/>
          <w:szCs w:val="24"/>
        </w:rPr>
        <w:fldChar w:fldCharType="end"/>
      </w:r>
      <w:r>
        <w:rPr>
          <w:rFonts w:hint="eastAsia" w:ascii="宋体" w:hAnsi="宋体" w:eastAsia="宋体" w:cs="宋体"/>
          <w:kern w:val="0"/>
          <w:sz w:val="24"/>
          <w:szCs w:val="24"/>
        </w:rPr>
        <w:t>有违反法律、法规行为，依法被取消投标资格且期限未满的；</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fldChar w:fldCharType="begin"/>
      </w:r>
      <w:r>
        <w:rPr>
          <w:rFonts w:ascii="宋体" w:hAnsi="宋体" w:eastAsia="宋体" w:cs="宋体"/>
          <w:kern w:val="0"/>
          <w:sz w:val="24"/>
          <w:szCs w:val="24"/>
        </w:rPr>
        <w:instrText xml:space="preserve"> </w:instrText>
      </w:r>
      <w:r>
        <w:rPr>
          <w:rFonts w:hint="eastAsia" w:ascii="宋体" w:hAnsi="宋体" w:eastAsia="宋体" w:cs="宋体"/>
          <w:kern w:val="0"/>
          <w:sz w:val="24"/>
          <w:szCs w:val="24"/>
        </w:rPr>
        <w:instrText xml:space="preserve">= 2 \* GB3</w:instrText>
      </w:r>
      <w:r>
        <w:rPr>
          <w:rFonts w:ascii="宋体" w:hAnsi="宋体" w:eastAsia="宋体" w:cs="宋体"/>
          <w:kern w:val="0"/>
          <w:sz w:val="24"/>
          <w:szCs w:val="24"/>
        </w:rPr>
        <w:instrText xml:space="preserve"> </w:instrText>
      </w:r>
      <w:r>
        <w:rPr>
          <w:rFonts w:ascii="宋体" w:hAnsi="宋体" w:eastAsia="宋体" w:cs="宋体"/>
          <w:kern w:val="0"/>
          <w:sz w:val="24"/>
          <w:szCs w:val="24"/>
        </w:rPr>
        <w:fldChar w:fldCharType="separate"/>
      </w:r>
      <w:r>
        <w:rPr>
          <w:rFonts w:hint="eastAsia" w:ascii="宋体" w:hAnsi="宋体" w:eastAsia="宋体" w:cs="宋体"/>
          <w:kern w:val="0"/>
          <w:sz w:val="24"/>
          <w:szCs w:val="24"/>
        </w:rPr>
        <w:t>②</w:t>
      </w:r>
      <w:r>
        <w:rPr>
          <w:rFonts w:ascii="宋体" w:hAnsi="宋体" w:eastAsia="宋体" w:cs="宋体"/>
          <w:kern w:val="0"/>
          <w:sz w:val="24"/>
          <w:szCs w:val="24"/>
        </w:rPr>
        <w:fldChar w:fldCharType="end"/>
      </w:r>
      <w:r>
        <w:rPr>
          <w:rFonts w:hint="eastAsia" w:ascii="宋体" w:hAnsi="宋体" w:eastAsia="宋体" w:cs="宋体"/>
          <w:kern w:val="0"/>
          <w:sz w:val="24"/>
          <w:szCs w:val="24"/>
        </w:rPr>
        <w:t>因为招投标活动中有违法违规和不良行为，被有关招投标行政监督部门公示且公示期限未满的；</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fldChar w:fldCharType="begin"/>
      </w:r>
      <w:r>
        <w:rPr>
          <w:rFonts w:ascii="宋体" w:hAnsi="宋体" w:eastAsia="宋体" w:cs="宋体"/>
          <w:kern w:val="0"/>
          <w:sz w:val="24"/>
          <w:szCs w:val="24"/>
        </w:rPr>
        <w:instrText xml:space="preserve"> </w:instrText>
      </w:r>
      <w:r>
        <w:rPr>
          <w:rFonts w:hint="eastAsia" w:ascii="宋体" w:hAnsi="宋体" w:eastAsia="宋体" w:cs="宋体"/>
          <w:kern w:val="0"/>
          <w:sz w:val="24"/>
          <w:szCs w:val="24"/>
        </w:rPr>
        <w:instrText xml:space="preserve">= 3 \* GB3</w:instrText>
      </w:r>
      <w:r>
        <w:rPr>
          <w:rFonts w:ascii="宋体" w:hAnsi="宋体" w:eastAsia="宋体" w:cs="宋体"/>
          <w:kern w:val="0"/>
          <w:sz w:val="24"/>
          <w:szCs w:val="24"/>
        </w:rPr>
        <w:instrText xml:space="preserve"> </w:instrText>
      </w:r>
      <w:r>
        <w:rPr>
          <w:rFonts w:ascii="宋体" w:hAnsi="宋体" w:eastAsia="宋体" w:cs="宋体"/>
          <w:kern w:val="0"/>
          <w:sz w:val="24"/>
          <w:szCs w:val="24"/>
        </w:rPr>
        <w:fldChar w:fldCharType="separate"/>
      </w:r>
      <w:r>
        <w:rPr>
          <w:rFonts w:hint="eastAsia" w:ascii="宋体" w:hAnsi="宋体" w:eastAsia="宋体" w:cs="宋体"/>
          <w:kern w:val="0"/>
          <w:sz w:val="24"/>
          <w:szCs w:val="24"/>
        </w:rPr>
        <w:t>③</w:t>
      </w:r>
      <w:r>
        <w:rPr>
          <w:rFonts w:ascii="宋体" w:hAnsi="宋体" w:eastAsia="宋体" w:cs="宋体"/>
          <w:kern w:val="0"/>
          <w:sz w:val="24"/>
          <w:szCs w:val="24"/>
        </w:rPr>
        <w:fldChar w:fldCharType="end"/>
      </w:r>
      <w:r>
        <w:rPr>
          <w:rFonts w:hint="eastAsia" w:ascii="宋体" w:hAnsi="宋体" w:eastAsia="宋体" w:cs="宋体"/>
          <w:kern w:val="0"/>
          <w:sz w:val="24"/>
          <w:szCs w:val="24"/>
        </w:rPr>
        <w:t>处于被责令停业或者财产被接管冻结和破产状态；</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fldChar w:fldCharType="begin"/>
      </w:r>
      <w:r>
        <w:rPr>
          <w:rFonts w:ascii="宋体" w:hAnsi="宋体" w:eastAsia="宋体" w:cs="宋体"/>
          <w:kern w:val="0"/>
          <w:sz w:val="24"/>
          <w:szCs w:val="24"/>
        </w:rPr>
        <w:instrText xml:space="preserve"> </w:instrText>
      </w:r>
      <w:r>
        <w:rPr>
          <w:rFonts w:hint="eastAsia" w:ascii="宋体" w:hAnsi="宋体" w:eastAsia="宋体" w:cs="宋体"/>
          <w:kern w:val="0"/>
          <w:sz w:val="24"/>
          <w:szCs w:val="24"/>
        </w:rPr>
        <w:instrText xml:space="preserve">= 4 \* GB3</w:instrText>
      </w:r>
      <w:r>
        <w:rPr>
          <w:rFonts w:ascii="宋体" w:hAnsi="宋体" w:eastAsia="宋体" w:cs="宋体"/>
          <w:kern w:val="0"/>
          <w:sz w:val="24"/>
          <w:szCs w:val="24"/>
        </w:rPr>
        <w:instrText xml:space="preserve"> </w:instrText>
      </w:r>
      <w:r>
        <w:rPr>
          <w:rFonts w:ascii="宋体" w:hAnsi="宋体" w:eastAsia="宋体" w:cs="宋体"/>
          <w:kern w:val="0"/>
          <w:sz w:val="24"/>
          <w:szCs w:val="24"/>
        </w:rPr>
        <w:fldChar w:fldCharType="separate"/>
      </w:r>
      <w:r>
        <w:rPr>
          <w:rFonts w:hint="eastAsia" w:ascii="宋体" w:hAnsi="宋体" w:eastAsia="宋体" w:cs="宋体"/>
          <w:kern w:val="0"/>
          <w:sz w:val="24"/>
          <w:szCs w:val="24"/>
        </w:rPr>
        <w:t>④</w:t>
      </w:r>
      <w:r>
        <w:rPr>
          <w:rFonts w:ascii="宋体" w:hAnsi="宋体" w:eastAsia="宋体" w:cs="宋体"/>
          <w:kern w:val="0"/>
          <w:sz w:val="24"/>
          <w:szCs w:val="24"/>
        </w:rPr>
        <w:fldChar w:fldCharType="end"/>
      </w:r>
      <w:r>
        <w:rPr>
          <w:rFonts w:hint="eastAsia" w:ascii="宋体" w:hAnsi="宋体" w:eastAsia="宋体" w:cs="宋体"/>
          <w:kern w:val="0"/>
          <w:sz w:val="24"/>
          <w:szCs w:val="24"/>
        </w:rPr>
        <w:t>企业有因骗取中标或者严重违约以及发生重大工程质量、安全生产事故等问题，被有关部门暂停投标资格并在暂停期内的。</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fldChar w:fldCharType="begin"/>
      </w:r>
      <w:r>
        <w:rPr>
          <w:rFonts w:ascii="宋体" w:hAnsi="宋体" w:eastAsia="宋体" w:cs="宋体"/>
          <w:kern w:val="0"/>
          <w:sz w:val="24"/>
          <w:szCs w:val="24"/>
        </w:rPr>
        <w:instrText xml:space="preserve"> </w:instrText>
      </w:r>
      <w:r>
        <w:rPr>
          <w:rFonts w:hint="eastAsia" w:ascii="宋体" w:hAnsi="宋体" w:eastAsia="宋体" w:cs="宋体"/>
          <w:kern w:val="0"/>
          <w:sz w:val="24"/>
          <w:szCs w:val="24"/>
        </w:rPr>
        <w:instrText xml:space="preserve">= 5 \* GB3</w:instrText>
      </w:r>
      <w:r>
        <w:rPr>
          <w:rFonts w:ascii="宋体" w:hAnsi="宋体" w:eastAsia="宋体" w:cs="宋体"/>
          <w:kern w:val="0"/>
          <w:sz w:val="24"/>
          <w:szCs w:val="24"/>
        </w:rPr>
        <w:instrText xml:space="preserve"> </w:instrText>
      </w:r>
      <w:r>
        <w:rPr>
          <w:rFonts w:ascii="宋体" w:hAnsi="宋体" w:eastAsia="宋体" w:cs="宋体"/>
          <w:kern w:val="0"/>
          <w:sz w:val="24"/>
          <w:szCs w:val="24"/>
        </w:rPr>
        <w:fldChar w:fldCharType="separate"/>
      </w:r>
      <w:r>
        <w:rPr>
          <w:rFonts w:hint="eastAsia" w:ascii="宋体" w:hAnsi="宋体" w:eastAsia="宋体" w:cs="宋体"/>
          <w:kern w:val="0"/>
          <w:sz w:val="24"/>
          <w:szCs w:val="24"/>
        </w:rPr>
        <w:t>⑤</w:t>
      </w:r>
      <w:r>
        <w:rPr>
          <w:rFonts w:ascii="宋体" w:hAnsi="宋体" w:eastAsia="宋体" w:cs="宋体"/>
          <w:kern w:val="0"/>
          <w:sz w:val="24"/>
          <w:szCs w:val="24"/>
        </w:rPr>
        <w:fldChar w:fldCharType="end"/>
      </w:r>
      <w:r>
        <w:rPr>
          <w:rFonts w:hint="eastAsia" w:ascii="宋体" w:hAnsi="宋体" w:eastAsia="宋体" w:cs="宋体"/>
          <w:kern w:val="0"/>
          <w:sz w:val="24"/>
          <w:szCs w:val="24"/>
        </w:rPr>
        <w:t>2016年4月28日起至今被国家财政部指定的信用记录查询渠道（“信用中国”网站www.creditchina.gov.cn）列入失信被执行主体、重大税收违法案件当事主体、政府采购严重违法失信行为当事主体等严重失信记录名单的。</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响应人必须具备电力工程施工总承包三级（含）以上资质，且具备有效的国家电管部门颁发的《承装（修、试）电力设施许可》并具有承修、承试四级（含）以上资质。维修安装人员必须具有国家认可的有效的电气进网作业资格证书，并确保现场人证相符。（提供相关资质证书并加盖公章）</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4、法定代表人为同一个人的两个及两个以上法人，母公司、全资子公司及其控股公司，都不得同时报价，否则取消其报价资格。</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5、本项目不接受联合体报价。</w:t>
      </w:r>
    </w:p>
    <w:p>
      <w:pPr>
        <w:widowControl/>
        <w:shd w:val="clear" w:color="auto" w:fill="FFFFFF"/>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三、响应人须知</w:t>
      </w:r>
    </w:p>
    <w:p>
      <w:pPr>
        <w:spacing w:line="360" w:lineRule="auto"/>
        <w:ind w:firstLine="480" w:firstLineChars="200"/>
        <w:rPr>
          <w:rFonts w:ascii="宋体" w:hAnsi="宋体"/>
          <w:sz w:val="24"/>
          <w:szCs w:val="24"/>
        </w:rPr>
      </w:pPr>
      <w:r>
        <w:rPr>
          <w:rFonts w:hint="eastAsia" w:ascii="宋体" w:hAnsi="宋体" w:cs="宋体"/>
          <w:kern w:val="0"/>
          <w:sz w:val="24"/>
          <w:szCs w:val="24"/>
        </w:rPr>
        <w:t>1、本次采购需要报名，报名截止后，如响应人满足3家，可按程序组织询价采购；如响应人不足3家或者通过资格审查或符合性审查的响应人不足3家的，以流标处理。除采购任务取消情形外，采购人将组织二次采购。如二次采购报名截止后，响应人仍不足3家或者通过资格审查或符合性审查的响应人不足3家的</w:t>
      </w:r>
      <w:r>
        <w:rPr>
          <w:rFonts w:hint="eastAsia" w:ascii="宋体" w:hAnsi="宋体"/>
          <w:sz w:val="24"/>
          <w:szCs w:val="24"/>
        </w:rPr>
        <w:t>，采购人可采用其他采购方式采购。需要采用其他采购方式采购的，按照以下方式处理：</w:t>
      </w:r>
    </w:p>
    <w:p>
      <w:pPr>
        <w:spacing w:line="360" w:lineRule="auto"/>
        <w:ind w:firstLine="480" w:firstLineChars="200"/>
        <w:rPr>
          <w:rFonts w:ascii="宋体" w:hAnsi="宋体"/>
          <w:sz w:val="24"/>
          <w:szCs w:val="24"/>
        </w:rPr>
      </w:pPr>
      <w:r>
        <w:rPr>
          <w:rFonts w:hint="eastAsia" w:ascii="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pPr>
        <w:spacing w:line="360" w:lineRule="auto"/>
        <w:ind w:firstLine="480" w:firstLineChars="200"/>
        <w:rPr>
          <w:rFonts w:ascii="宋体" w:hAnsi="宋体"/>
          <w:sz w:val="24"/>
          <w:szCs w:val="24"/>
        </w:rPr>
      </w:pPr>
      <w:r>
        <w:rPr>
          <w:rFonts w:hint="eastAsia" w:ascii="宋体" w:hAnsi="宋体"/>
          <w:sz w:val="24"/>
          <w:szCs w:val="24"/>
        </w:rPr>
        <w:t>（2）如改用单一来源采购方式的：在保证采购项目质量和双方商定合理价格的基础上进行采购。</w:t>
      </w:r>
    </w:p>
    <w:p>
      <w:pPr>
        <w:spacing w:line="360" w:lineRule="auto"/>
        <w:ind w:firstLine="480" w:firstLineChars="200"/>
        <w:rPr>
          <w:rFonts w:ascii="宋体" w:hAnsi="宋体"/>
          <w:sz w:val="24"/>
          <w:szCs w:val="24"/>
        </w:rPr>
      </w:pPr>
      <w:r>
        <w:rPr>
          <w:rFonts w:hint="eastAsia" w:ascii="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pPr>
        <w:spacing w:line="360" w:lineRule="auto"/>
        <w:ind w:firstLine="480" w:firstLineChars="200"/>
        <w:rPr>
          <w:rFonts w:ascii="宋体" w:hAnsi="宋体"/>
          <w:sz w:val="24"/>
          <w:szCs w:val="24"/>
        </w:rPr>
      </w:pPr>
      <w:r>
        <w:rPr>
          <w:rFonts w:hint="eastAsia" w:ascii="宋体" w:hAnsi="宋体"/>
          <w:sz w:val="24"/>
          <w:szCs w:val="24"/>
        </w:rPr>
        <w:t>（4）响应人若不接受采购方式的改变，应在规定的时间内书面向询价小组说明，未在规定时间内提交书面说明的视为接受采购方式的改变。</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2、报名方式及截止时间</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报名方式：报名方式不限，响应人可选择电子邮件（推荐）、电话或现场报名等方式将报名信息提供给采购人。报名信息格式不限，但必须包含询价采购项目名称、项目编号及响应单位名称、联系人、联系方式等内容。</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（2）报名截止时间：2019年4月30日17时00分。</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（3）未登记报名的，采购人有权拒绝响应人参加报价。</w:t>
      </w:r>
    </w:p>
    <w:p>
      <w:pPr>
        <w:spacing w:line="360" w:lineRule="auto"/>
        <w:ind w:firstLine="480" w:firstLineChars="200"/>
        <w:rPr>
          <w:rFonts w:ascii="宋体" w:hAnsi="宋体"/>
          <w:sz w:val="24"/>
          <w:szCs w:val="24"/>
        </w:rPr>
      </w:pPr>
      <w:r>
        <w:rPr>
          <w:rFonts w:hint="eastAsia" w:ascii="宋体" w:hAnsi="宋体"/>
          <w:sz w:val="24"/>
          <w:szCs w:val="24"/>
        </w:rPr>
        <w:t>3、响应文件的递交（开标）时间和地点</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（1）响应文件递交及开标时间：2019年5月5日10时</w:t>
      </w:r>
      <w:r>
        <w:rPr>
          <w:rFonts w:hint="eastAsia" w:ascii="宋体" w:hAnsi="宋体" w:cs="宋体"/>
          <w:kern w:val="0"/>
          <w:sz w:val="24"/>
          <w:szCs w:val="24"/>
          <w:lang w:val="en-US" w:eastAsia="zh-CN"/>
        </w:rPr>
        <w:t>15</w:t>
      </w:r>
      <w:r>
        <w:rPr>
          <w:rFonts w:hint="eastAsia" w:ascii="宋体" w:hAnsi="宋体" w:cs="宋体"/>
          <w:kern w:val="0"/>
          <w:sz w:val="24"/>
          <w:szCs w:val="24"/>
        </w:rPr>
        <w:t>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（2）响应文件递交及开标地点：南京大学仙林校区综合楼409会议室（五食堂楼上）。</w:t>
      </w:r>
    </w:p>
    <w:p>
      <w:pPr>
        <w:spacing w:line="360" w:lineRule="auto"/>
        <w:ind w:firstLine="480" w:firstLineChars="200"/>
        <w:rPr>
          <w:rFonts w:ascii="宋体" w:hAnsi="宋体"/>
          <w:sz w:val="24"/>
          <w:szCs w:val="24"/>
        </w:rPr>
      </w:pPr>
      <w:r>
        <w:rPr>
          <w:rFonts w:hint="eastAsia" w:ascii="宋体" w:hAnsi="宋体"/>
          <w:sz w:val="24"/>
          <w:szCs w:val="24"/>
        </w:rPr>
        <w:t>（3）响应文件送达方式：直接送达纸质件材料，不接受邮寄等其他送达方式。</w:t>
      </w:r>
    </w:p>
    <w:p>
      <w:pPr>
        <w:spacing w:line="360" w:lineRule="auto"/>
        <w:ind w:firstLine="480" w:firstLineChars="200"/>
        <w:rPr>
          <w:rFonts w:ascii="宋体" w:hAnsi="宋体"/>
          <w:sz w:val="24"/>
          <w:szCs w:val="24"/>
        </w:rPr>
      </w:pPr>
      <w:r>
        <w:rPr>
          <w:rFonts w:hint="eastAsia" w:ascii="宋体" w:hAnsi="宋体"/>
          <w:sz w:val="24"/>
          <w:szCs w:val="24"/>
        </w:rPr>
        <w:t>（4）响应文件必须按询价通知书规定的时间及地点送达，逾期或不符合密封要求的响应文件恕不接受。</w:t>
      </w:r>
    </w:p>
    <w:p>
      <w:pPr>
        <w:spacing w:line="360" w:lineRule="auto"/>
        <w:ind w:firstLine="480" w:firstLineChars="200"/>
        <w:rPr>
          <w:rFonts w:ascii="宋体" w:hAnsi="宋体"/>
          <w:sz w:val="24"/>
          <w:szCs w:val="24"/>
        </w:rPr>
      </w:pPr>
      <w:r>
        <w:rPr>
          <w:rFonts w:hint="eastAsia" w:ascii="宋体" w:hAnsi="宋体"/>
          <w:sz w:val="24"/>
          <w:szCs w:val="24"/>
        </w:rPr>
        <w:t>4、联系方式</w:t>
      </w:r>
    </w:p>
    <w:p>
      <w:pPr>
        <w:spacing w:line="360" w:lineRule="auto"/>
        <w:ind w:firstLine="480" w:firstLineChars="200"/>
        <w:rPr>
          <w:rFonts w:ascii="宋体" w:hAnsi="宋体"/>
          <w:sz w:val="24"/>
          <w:szCs w:val="24"/>
        </w:rPr>
      </w:pPr>
      <w:r>
        <w:rPr>
          <w:rFonts w:hint="eastAsia" w:ascii="宋体" w:hAnsi="宋体"/>
          <w:sz w:val="24"/>
          <w:szCs w:val="24"/>
        </w:rPr>
        <w:t>联系人：陆老师</w:t>
      </w:r>
    </w:p>
    <w:p>
      <w:pPr>
        <w:spacing w:line="360" w:lineRule="auto"/>
        <w:ind w:firstLine="480" w:firstLineChars="200"/>
        <w:rPr>
          <w:rFonts w:ascii="宋体" w:hAnsi="宋体"/>
          <w:sz w:val="24"/>
          <w:szCs w:val="24"/>
        </w:rPr>
      </w:pPr>
      <w:r>
        <w:rPr>
          <w:rFonts w:hint="eastAsia" w:ascii="宋体" w:hAnsi="宋体"/>
          <w:sz w:val="24"/>
          <w:szCs w:val="24"/>
        </w:rPr>
        <w:t>联系电话：025-85789926</w:t>
      </w:r>
    </w:p>
    <w:p>
      <w:pPr>
        <w:spacing w:line="360" w:lineRule="auto"/>
        <w:ind w:firstLine="480" w:firstLineChars="200"/>
        <w:rPr>
          <w:rFonts w:ascii="宋体" w:hAnsi="宋体" w:eastAsia="宋体" w:cs="宋体"/>
          <w:kern w:val="0"/>
          <w:sz w:val="24"/>
          <w:szCs w:val="24"/>
        </w:rPr>
      </w:pPr>
      <w:r>
        <w:rPr>
          <w:rFonts w:hint="eastAsia" w:ascii="宋体" w:hAnsi="宋体"/>
          <w:sz w:val="24"/>
          <w:szCs w:val="24"/>
        </w:rPr>
        <w:t>电子邮箱：13705165269@163.com</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四、项目具体要求</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1、质量标准：符合现行国家有关标准、规范的规定。</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因本项目是在用变电所中的故障温控仪更换，故要求响应人报价前必须至现场进行勘踏，确定所投仪表的尺寸、接线方式等满足现有柜体施工要求和我校配网自动化要求，如因功能不全或配置满足不了要求，所造成损失由响应人自行负责。</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因本项目是在用变电所中的故障温控仪更换，设备一直处于生产运行状态，大部分设备必须停电更换。根据我校实际情况考虑，成交方必须承诺根据我校实际的教学科研需求，响应提前三天通知进场。本项目并可能存在多批次，多地点同时作业，响应人投标报价应考虑这部分成本。</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成交人施工时必须遵守学校和水电管理中心相关规定，自身劳保穿戴齐全，严格遵守安全操作规程。成交方的工作人员在工作场所范围内需对自身安全负责，成交方自身原因造成的人身伤害由成交人自行承担全部责任。</w:t>
      </w:r>
    </w:p>
    <w:p>
      <w:pPr>
        <w:widowControl/>
        <w:shd w:val="clear" w:color="auto" w:fill="FFFFFF"/>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5、变压器温控仪选用品牌：</w:t>
      </w:r>
      <w:r>
        <w:rPr>
          <w:rFonts w:hint="eastAsia" w:ascii="宋体" w:hAnsi="宋体"/>
          <w:sz w:val="24"/>
          <w:szCs w:val="24"/>
        </w:rPr>
        <w:t>科宏、力得、超博</w:t>
      </w:r>
      <w:r>
        <w:rPr>
          <w:rFonts w:hint="eastAsia" w:ascii="宋体" w:hAnsi="宋体" w:eastAsia="宋体" w:cs="宋体"/>
          <w:kern w:val="0"/>
          <w:sz w:val="24"/>
          <w:szCs w:val="24"/>
        </w:rPr>
        <w:t>。</w:t>
      </w:r>
    </w:p>
    <w:p>
      <w:pPr>
        <w:widowControl/>
        <w:spacing w:line="360" w:lineRule="auto"/>
        <w:ind w:firstLine="482" w:firstLineChars="200"/>
        <w:jc w:val="left"/>
        <w:rPr>
          <w:rFonts w:asciiTheme="minorEastAsia" w:hAnsiTheme="minorEastAsia"/>
          <w:sz w:val="24"/>
          <w:szCs w:val="24"/>
        </w:rPr>
      </w:pPr>
      <w:r>
        <w:rPr>
          <w:rFonts w:hint="eastAsia" w:asciiTheme="minorEastAsia" w:hAnsiTheme="minorEastAsia"/>
          <w:b/>
          <w:sz w:val="24"/>
          <w:szCs w:val="24"/>
        </w:rPr>
        <w:t>五、踏勘现场：</w:t>
      </w:r>
      <w:r>
        <w:rPr>
          <w:rFonts w:hint="eastAsia" w:asciiTheme="minorEastAsia" w:hAnsiTheme="minorEastAsia"/>
          <w:sz w:val="24"/>
          <w:szCs w:val="24"/>
        </w:rPr>
        <w:t>响应单位自行组织，所发生的费用自理。</w:t>
      </w:r>
    </w:p>
    <w:p>
      <w:pPr>
        <w:widowControl/>
        <w:spacing w:line="360" w:lineRule="auto"/>
        <w:ind w:firstLine="482" w:firstLineChars="200"/>
        <w:jc w:val="left"/>
        <w:rPr>
          <w:rFonts w:asciiTheme="minorEastAsia" w:hAnsiTheme="minorEastAsia"/>
          <w:b/>
          <w:sz w:val="24"/>
          <w:szCs w:val="24"/>
        </w:rPr>
      </w:pPr>
      <w:r>
        <w:rPr>
          <w:rFonts w:hint="eastAsia" w:asciiTheme="minorEastAsia" w:hAnsiTheme="minorEastAsia"/>
          <w:b/>
          <w:sz w:val="24"/>
          <w:szCs w:val="24"/>
        </w:rPr>
        <w:t>六、响应报价</w:t>
      </w:r>
    </w:p>
    <w:p>
      <w:pPr>
        <w:spacing w:line="360" w:lineRule="auto"/>
        <w:ind w:firstLine="480" w:firstLineChars="200"/>
        <w:rPr>
          <w:rFonts w:ascii="宋体" w:hAnsi="宋体" w:eastAsia="宋体" w:cs="Times New Roman"/>
          <w:sz w:val="24"/>
          <w:szCs w:val="24"/>
          <w:shd w:val="clear" w:color="auto" w:fill="FFFFFF"/>
        </w:rPr>
      </w:pPr>
      <w:r>
        <w:rPr>
          <w:rFonts w:hint="eastAsia" w:asciiTheme="minorEastAsia" w:hAnsiTheme="minorEastAsia"/>
          <w:sz w:val="24"/>
          <w:szCs w:val="24"/>
        </w:rPr>
        <w:t>1、响应人的响应报价应是完成本询价通知书范围内全部工程内容所需的全部费用，</w:t>
      </w:r>
      <w:r>
        <w:rPr>
          <w:rFonts w:hint="eastAsia" w:ascii="宋体" w:hAnsi="宋体" w:eastAsia="宋体" w:cs="Times New Roman"/>
          <w:sz w:val="24"/>
          <w:szCs w:val="24"/>
          <w:shd w:val="clear" w:color="auto" w:fill="FFFFFF"/>
        </w:rPr>
        <w:t>综合单价应包括人工费、材料费、机械费、安装费、调试费、利润、规费、税金、运输、装卸、竣工验收、质保、售后服务费等所有费用，及合同执行期间可能发生的一切费用。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响应单位于报价前必须勘察现场，分析施工条件（水、电、路、拆除物临时堆放，集中指定地点、施工临时围挡的修建等）。现场水电条件是否满足施工要求，承包人按其自身需要，考虑是否需要自备电源发电；发包人对于现有的施工条件将不增加任何投入，涉及到的（水、电、路、拆除物临时堆放，集中指定地点、施工临时围挡的修建等）须增加投入的因素，在响应报价中予以考虑，决算时不得调整。</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3、工程施工过程中的水电费由承包人承担。</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响应人应按发包人提供的报价单中列出的工程项目和工程量填报单价和合价。每一项目只允许有一个报价。任何有选择的报价将不予接受。响应人未填写单价或合价的工程项目，在实施后，发包人将不予以支付，并视为该项费用已包含在其他有价款的单价或合价内。</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5、响应人的响应报价应根据询价通知书要求和施工现场实际情况，依据企业情况或参照计价表及相关定额的规定、市场价格信息，并考虑风险因素，从自身的实力出发自主确定响应报价，但不得低于成本价。</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6、响应人应承担其编制响应文件与递交响应文件所涉及的一切费用。不管询价结果如何，发包人对上述费用不承担任何责任。</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七、响应文件组成及要求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1、响应文件包含下述材料</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（1）响应函（文件格式1）；</w:t>
      </w:r>
    </w:p>
    <w:p>
      <w:pPr>
        <w:spacing w:line="360" w:lineRule="auto"/>
        <w:ind w:firstLine="480" w:firstLineChars="200"/>
        <w:rPr>
          <w:rFonts w:ascii="宋体" w:hAnsi="宋体" w:eastAsia="宋体" w:cs="宋体"/>
          <w:kern w:val="0"/>
          <w:sz w:val="24"/>
          <w:szCs w:val="24"/>
        </w:rPr>
      </w:pPr>
      <w:r>
        <w:rPr>
          <w:rFonts w:hint="eastAsia" w:asciiTheme="minorEastAsia" w:hAnsiTheme="minorEastAsia"/>
          <w:sz w:val="24"/>
          <w:szCs w:val="24"/>
        </w:rPr>
        <w:t>（2）</w:t>
      </w:r>
      <w:r>
        <w:rPr>
          <w:rFonts w:hint="eastAsia" w:ascii="宋体" w:hAnsi="宋体" w:eastAsia="宋体" w:cs="宋体"/>
          <w:kern w:val="0"/>
          <w:sz w:val="24"/>
          <w:szCs w:val="24"/>
        </w:rPr>
        <w:t>报价一览表（文件格式2）；</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（3）技术、商务偏离表（文件格式3）；</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（4）法定代表人资格证明书（文件格式4）；</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（5）法人授权委托书（文件格式5）；</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（6）诚信声明（文件格式6）；</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（7）资格审查资料；</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（8）施工方案或说明；</w:t>
      </w:r>
    </w:p>
    <w:p>
      <w:pPr>
        <w:widowControl/>
        <w:spacing w:line="360" w:lineRule="auto"/>
        <w:ind w:firstLine="480" w:firstLineChars="200"/>
        <w:rPr>
          <w:rFonts w:ascii="宋体" w:hAnsi="宋体"/>
          <w:sz w:val="24"/>
          <w:szCs w:val="24"/>
        </w:rPr>
      </w:pPr>
      <w:r>
        <w:rPr>
          <w:rFonts w:hint="eastAsia" w:ascii="宋体" w:hAnsi="宋体"/>
          <w:sz w:val="24"/>
          <w:szCs w:val="24"/>
        </w:rPr>
        <w:t>（9）具备履行合同所必需的设备和专业技术能力的证明材料；</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（10）响应人认为有必要提交的其他资料。</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2、响应文件格式要求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（1）响应文件一式三份，其中正本一份，副本二份，必须在封面注明“正本”、“副本”字样。响应文件副本应与正本一致，如出现不一致的情况以正本为准。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（2）响应文件须用文件袋密封，文件袋的封口处和接缝处应骑缝加盖响应人公章。文件袋上注明询价采购项目名称、响应人名称及“不准提前启封”字样，并加盖响应人公章。</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（3）响应文件应按前述顺序编制和装订并加盖响应单位公章，询价通知书有格式规定的按格式填写，无格式要求的自定格式，但需风格一致。如有弄虚作假者作废标处理，采购单位有权追究其法律责任。</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八、评审程序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1、评审的组织和依据</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（1）南京大学基建处负责组建三人以上单数的询价小组。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（2）询价小组秉持客观、公正的原则，对响应文件进行系统地比较和评审。</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（3）现行相关法律法规及本询价文件，是评审的依据。</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2、评审程序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（1）资格审查：依据法律法规和询价通知书的规定，对供应商的资格证明等进行审查，以确定供应商是否具备资格。</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（3）询价小组依照询价通知书相关规定，按满足资格条件、实质性响应询价通知书要求、质量和服务相等且报价最低的原则，按照价格由低到高的顺序确定三个成交候选人。</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（4）在技术要求和商务条件满足采购要求的前提下，报价低的成交候选人排名在前。报价相同的前提下，技术要求和商务条件更有利于采购人的成交候选人排名在前。</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（5）正序排名第一的成交候选人应确定为成交供应商。成交供应商的报价是成交价格。</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（6）成交供应商因不可抗力或者自身原因不能履行合同的，采购人可按成交排序确定后一位成交候选人为成交供应商。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3、有下列情形之一的，响应文件无效：</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（1）响应人资格条件不符合询价通知书要求的；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（2）响应文件不按询价通知书规定的格式和内容填写的；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（3）响应文件不按询价通知书的规定密封、签字、盖章的；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（4）响应报价超出项目预算或明显低于成本价并无法做出有效说明的；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（5）技术要求未响应采购需求或低于采购需求的；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（6）商务条件未响应采购需求或低于采购需求的；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（7）法定代表人或其授权代表未参加报价会议的；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（8）其它导致响应文件无效的情形。</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九、合同签订</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1、签订合同的依据和要求</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（1）询价通知书、成交承包商的响应文件及有效承诺文件等，是签订合同的依据。</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（2）发包人与成交承包商应当在成交结果公示(无异议)后5日内，按照询价通知书、成交承包商的响应文件及有效承诺等文件的主要内容，与基建处洽谈和签订合同。</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2、付款方式：工程竣工，经验收合格后，一次性付清全部工程款。</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3、承包方施工、进出校园车辆需严格遵守南京大学保卫处及相关部门管理规定，停车费用按照《南京大学停车收费管理实施办法》（南字发〔2018〕4号）执行，由承包方自行承担。</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十、其他事项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1、按程序对本询价通知书所作的书面澄清、修改、答疑（如有），是本询价通知书的组成部分。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2、本询价通知书为确定成交承包商后，发、承包双方所签合同的组成文件，其解释顺序先于响应文件。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3、凡涉及询价通知的澄清、修改以及该项目的成交结果，均以南京大学基建处主页发布的信息为准。（http://jjc.nju.edu.cn/）</w:t>
      </w:r>
    </w:p>
    <w:p>
      <w:pPr>
        <w:spacing w:line="360" w:lineRule="auto"/>
        <w:ind w:firstLine="480" w:firstLineChars="200"/>
        <w:rPr>
          <w:rFonts w:asciiTheme="minorEastAsia" w:hAnsiTheme="minorEastAsia"/>
          <w:sz w:val="24"/>
          <w:szCs w:val="24"/>
        </w:rPr>
      </w:pPr>
    </w:p>
    <w:p>
      <w:pPr>
        <w:widowControl/>
        <w:jc w:val="left"/>
        <w:rPr>
          <w:rFonts w:ascii="宋体" w:hAnsi="宋体" w:eastAsia="宋体" w:cs="Times New Roman"/>
          <w:b/>
          <w:szCs w:val="21"/>
        </w:rPr>
      </w:pPr>
      <w:r>
        <w:rPr>
          <w:rFonts w:hint="eastAsia" w:cs="宋体" w:asciiTheme="minorEastAsia" w:hAnsiTheme="minorEastAsia"/>
          <w:b/>
          <w:kern w:val="0"/>
          <w:sz w:val="24"/>
          <w:szCs w:val="24"/>
        </w:rPr>
        <w:t>附件：</w:t>
      </w:r>
      <w:r>
        <w:rPr>
          <w:rFonts w:hint="eastAsia" w:cs="宋体" w:asciiTheme="minorEastAsia" w:hAnsiTheme="minorEastAsia"/>
          <w:kern w:val="0"/>
          <w:sz w:val="24"/>
          <w:szCs w:val="24"/>
        </w:rPr>
        <w:t>文件格式</w:t>
      </w:r>
      <w:r>
        <w:rPr>
          <w:rFonts w:cs="宋体" w:asciiTheme="minorEastAsia" w:hAnsiTheme="minorEastAsia"/>
          <w:kern w:val="0"/>
          <w:sz w:val="24"/>
          <w:szCs w:val="24"/>
        </w:rPr>
        <w:br w:type="page"/>
      </w:r>
      <w:r>
        <w:rPr>
          <w:rFonts w:hint="eastAsia" w:ascii="宋体" w:hAnsi="宋体" w:eastAsia="宋体" w:cs="Times New Roman"/>
          <w:b/>
          <w:szCs w:val="21"/>
        </w:rPr>
        <w:t>文件格式1</w:t>
      </w:r>
    </w:p>
    <w:p>
      <w:pPr>
        <w:spacing w:after="156" w:afterLines="50" w:line="360" w:lineRule="auto"/>
        <w:rPr>
          <w:rFonts w:ascii="宋体" w:hAnsi="宋体" w:eastAsia="宋体" w:cs="Times New Roman"/>
          <w:b/>
          <w:szCs w:val="21"/>
        </w:rPr>
      </w:pPr>
    </w:p>
    <w:p>
      <w:pPr>
        <w:spacing w:after="156" w:afterLines="50" w:line="440" w:lineRule="exact"/>
        <w:jc w:val="center"/>
        <w:rPr>
          <w:rFonts w:ascii="宋体" w:hAnsi="宋体" w:eastAsia="宋体" w:cs="Times New Roman"/>
          <w:b/>
          <w:sz w:val="36"/>
          <w:szCs w:val="36"/>
        </w:rPr>
      </w:pPr>
      <w:r>
        <w:rPr>
          <w:rFonts w:hint="eastAsia" w:ascii="宋体" w:hAnsi="宋体" w:eastAsia="宋体" w:cs="Times New Roman"/>
          <w:b/>
          <w:sz w:val="36"/>
          <w:szCs w:val="36"/>
        </w:rPr>
        <w:t>响应函</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南京大学</w:t>
      </w:r>
      <w:r>
        <w:rPr>
          <w:rFonts w:hint="eastAsia" w:ascii="宋体" w:hAnsi="宋体" w:eastAsia="宋体" w:cs="Times New Roman"/>
          <w:sz w:val="24"/>
          <w:szCs w:val="24"/>
        </w:rPr>
        <w:t>：</w:t>
      </w:r>
    </w:p>
    <w:p>
      <w:pPr>
        <w:spacing w:line="360" w:lineRule="auto"/>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根据贵校</w:t>
      </w:r>
      <w:r>
        <w:rPr>
          <w:rFonts w:hint="eastAsia" w:ascii="宋体" w:hAnsi="宋体" w:eastAsia="宋体" w:cs="宋体"/>
          <w:kern w:val="0"/>
          <w:sz w:val="24"/>
          <w:szCs w:val="24"/>
          <w:u w:val="single"/>
        </w:rPr>
        <w:t xml:space="preserve">  （项目名称）、（项目编号）  </w:t>
      </w:r>
      <w:r>
        <w:rPr>
          <w:rFonts w:hint="eastAsia" w:ascii="宋体" w:hAnsi="宋体" w:eastAsia="宋体" w:cs="宋体"/>
          <w:kern w:val="0"/>
          <w:sz w:val="24"/>
          <w:szCs w:val="24"/>
        </w:rPr>
        <w:t>的询价通知书，经踏勘项目现场和研究上述询价通知书及其他有关文件后，我方愿以人民币</w:t>
      </w:r>
      <w:r>
        <w:rPr>
          <w:rFonts w:hint="eastAsia" w:ascii="宋体" w:hAnsi="宋体" w:eastAsia="宋体" w:cs="宋体"/>
          <w:kern w:val="0"/>
          <w:sz w:val="24"/>
          <w:szCs w:val="24"/>
          <w:u w:val="single"/>
        </w:rPr>
        <w:t xml:space="preserve">       （金额大写）       </w:t>
      </w:r>
      <w:r>
        <w:rPr>
          <w:rFonts w:hint="eastAsia" w:ascii="宋体" w:hAnsi="宋体" w:eastAsia="宋体" w:cs="宋体"/>
          <w:kern w:val="0"/>
          <w:sz w:val="24"/>
          <w:szCs w:val="24"/>
        </w:rPr>
        <w:t>元（￥</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元）的响应报价并按上述询价通知书的要求承包本工程的施工、竣工，并承担任何质量缺陷保修责任。并作承诺如下：</w:t>
      </w:r>
    </w:p>
    <w:p>
      <w:pPr>
        <w:spacing w:line="360" w:lineRule="auto"/>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1、我方已详细审核全部询价通知书，包含修改文件（如有）及有关附件；</w:t>
      </w:r>
    </w:p>
    <w:p>
      <w:pPr>
        <w:spacing w:line="360" w:lineRule="auto"/>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2、一旦我方中标，我方保证本工程质量标准达到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工程；</w:t>
      </w:r>
    </w:p>
    <w:p>
      <w:pPr>
        <w:spacing w:line="360" w:lineRule="auto"/>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3、一旦我方中标，我方保证按工期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日历天内完成并移交全部工程；</w:t>
      </w:r>
    </w:p>
    <w:p>
      <w:pPr>
        <w:spacing w:line="360" w:lineRule="auto"/>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4、我单位同时声明：响应文件提供的材料真实有效并负全部法律责任。</w:t>
      </w:r>
    </w:p>
    <w:p>
      <w:pPr>
        <w:spacing w:line="440" w:lineRule="exact"/>
        <w:ind w:left="149" w:leftChars="71" w:firstLine="588" w:firstLineChars="196"/>
        <w:rPr>
          <w:rFonts w:ascii="宋体" w:hAnsi="宋体" w:eastAsia="宋体" w:cs="宋体"/>
          <w:kern w:val="0"/>
          <w:sz w:val="30"/>
          <w:szCs w:val="30"/>
        </w:rPr>
      </w:pPr>
    </w:p>
    <w:p>
      <w:pPr>
        <w:spacing w:line="440" w:lineRule="exact"/>
        <w:ind w:left="149" w:leftChars="71" w:firstLine="588" w:firstLineChars="196"/>
        <w:rPr>
          <w:rFonts w:ascii="宋体" w:hAnsi="宋体" w:eastAsia="宋体" w:cs="宋体"/>
          <w:kern w:val="0"/>
          <w:sz w:val="30"/>
          <w:szCs w:val="30"/>
        </w:rPr>
      </w:pPr>
    </w:p>
    <w:p>
      <w:pPr>
        <w:spacing w:line="440" w:lineRule="exact"/>
        <w:ind w:left="149" w:leftChars="71" w:firstLine="588" w:firstLineChars="196"/>
        <w:rPr>
          <w:rFonts w:ascii="宋体" w:hAnsi="宋体" w:eastAsia="宋体" w:cs="宋体"/>
          <w:kern w:val="0"/>
          <w:sz w:val="30"/>
          <w:szCs w:val="30"/>
        </w:rPr>
      </w:pPr>
    </w:p>
    <w:p>
      <w:pPr>
        <w:spacing w:line="440" w:lineRule="exact"/>
        <w:ind w:left="149" w:leftChars="71" w:firstLine="588" w:firstLineChars="196"/>
        <w:rPr>
          <w:rFonts w:ascii="宋体" w:hAnsi="宋体" w:eastAsia="宋体" w:cs="宋体"/>
          <w:kern w:val="0"/>
          <w:sz w:val="30"/>
          <w:szCs w:val="30"/>
        </w:rPr>
      </w:pPr>
    </w:p>
    <w:p>
      <w:pPr>
        <w:spacing w:line="440" w:lineRule="exact"/>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响应人全称</w:t>
      </w:r>
      <w:r>
        <w:rPr>
          <w:rFonts w:hint="eastAsia" w:ascii="宋体" w:hAnsi="宋体" w:eastAsia="宋体" w:cs="Times New Roman"/>
          <w:sz w:val="24"/>
          <w:szCs w:val="24"/>
        </w:rPr>
        <w:t>：</w:t>
      </w:r>
      <w:r>
        <w:rPr>
          <w:rFonts w:hint="eastAsia" w:ascii="宋体" w:hAnsi="宋体" w:eastAsia="宋体" w:cs="宋体"/>
          <w:kern w:val="0"/>
          <w:sz w:val="24"/>
          <w:szCs w:val="24"/>
          <w:u w:val="single"/>
        </w:rPr>
        <w:t xml:space="preserve">  （加盖单位公章）  </w:t>
      </w: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rPr>
        <w:t xml:space="preserve">   （签字或签章）（联系电话）   </w:t>
      </w: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或</w:t>
      </w: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响应人代表</w:t>
      </w:r>
      <w:r>
        <w:rPr>
          <w:rFonts w:hint="eastAsia" w:ascii="宋体" w:hAnsi="宋体" w:eastAsia="宋体" w:cs="Times New Roman"/>
          <w:sz w:val="24"/>
          <w:szCs w:val="24"/>
        </w:rPr>
        <w:t>：</w:t>
      </w:r>
      <w:r>
        <w:rPr>
          <w:rFonts w:hint="eastAsia" w:ascii="宋体" w:hAnsi="宋体" w:eastAsia="宋体" w:cs="宋体"/>
          <w:kern w:val="0"/>
          <w:sz w:val="24"/>
          <w:szCs w:val="24"/>
          <w:u w:val="single"/>
        </w:rPr>
        <w:t xml:space="preserve">   （签字或签章）（联系电话）   </w:t>
      </w:r>
    </w:p>
    <w:p>
      <w:pPr>
        <w:spacing w:line="440" w:lineRule="exact"/>
        <w:ind w:firstLine="468" w:firstLineChars="195"/>
        <w:rPr>
          <w:rFonts w:ascii="宋体" w:hAnsi="宋体" w:eastAsia="宋体" w:cs="宋体"/>
          <w:kern w:val="0"/>
          <w:sz w:val="24"/>
          <w:szCs w:val="24"/>
        </w:rPr>
      </w:pPr>
    </w:p>
    <w:p>
      <w:pPr>
        <w:spacing w:after="156" w:afterLines="50" w:line="440" w:lineRule="exact"/>
        <w:jc w:val="right"/>
        <w:rPr>
          <w:rFonts w:ascii="宋体" w:hAnsi="宋体" w:eastAsia="宋体" w:cs="宋体"/>
          <w:kern w:val="0"/>
          <w:sz w:val="30"/>
          <w:szCs w:val="30"/>
        </w:rPr>
      </w:pPr>
      <w:r>
        <w:rPr>
          <w:rFonts w:ascii="宋体" w:hAnsi="宋体" w:eastAsia="宋体" w:cs="宋体"/>
          <w:kern w:val="0"/>
          <w:sz w:val="24"/>
          <w:szCs w:val="24"/>
        </w:rPr>
        <w:tab/>
      </w:r>
      <w:r>
        <w:rPr>
          <w:rFonts w:ascii="宋体" w:hAnsi="宋体" w:eastAsia="宋体" w:cs="宋体"/>
          <w:kern w:val="0"/>
          <w:sz w:val="24"/>
          <w:szCs w:val="24"/>
        </w:rPr>
        <w:tab/>
      </w:r>
      <w:r>
        <w:rPr>
          <w:rFonts w:hint="eastAsia" w:ascii="宋体" w:hAnsi="宋体" w:eastAsia="宋体" w:cs="宋体"/>
          <w:kern w:val="0"/>
          <w:sz w:val="24"/>
          <w:szCs w:val="24"/>
        </w:rPr>
        <w:t xml:space="preserve">年   月   日 </w:t>
      </w:r>
      <w:r>
        <w:rPr>
          <w:rFonts w:hint="eastAsia" w:ascii="宋体" w:hAnsi="宋体" w:eastAsia="宋体" w:cs="宋体"/>
          <w:kern w:val="0"/>
          <w:sz w:val="30"/>
          <w:szCs w:val="30"/>
        </w:rPr>
        <w:t xml:space="preserve"> </w:t>
      </w:r>
    </w:p>
    <w:p>
      <w:pPr>
        <w:widowControl/>
        <w:jc w:val="left"/>
        <w:rPr>
          <w:rFonts w:ascii="宋体" w:hAnsi="宋体" w:eastAsia="宋体" w:cs="宋体"/>
          <w:kern w:val="0"/>
          <w:sz w:val="30"/>
          <w:szCs w:val="30"/>
        </w:rPr>
      </w:pPr>
      <w:r>
        <w:rPr>
          <w:rFonts w:ascii="宋体" w:hAnsi="宋体" w:eastAsia="宋体" w:cs="宋体"/>
          <w:kern w:val="0"/>
          <w:sz w:val="30"/>
          <w:szCs w:val="30"/>
        </w:rPr>
        <w:br w:type="page"/>
      </w:r>
    </w:p>
    <w:p>
      <w:pPr>
        <w:tabs>
          <w:tab w:val="left" w:pos="4005"/>
          <w:tab w:val="right" w:pos="9638"/>
        </w:tabs>
        <w:spacing w:after="156" w:afterLines="50" w:line="440" w:lineRule="exact"/>
        <w:jc w:val="left"/>
        <w:rPr>
          <w:rFonts w:ascii="宋体" w:hAnsi="宋体" w:eastAsia="宋体" w:cs="Times New Roman"/>
          <w:b/>
          <w:szCs w:val="21"/>
        </w:rPr>
      </w:pPr>
      <w:r>
        <w:rPr>
          <w:rFonts w:hint="eastAsia" w:ascii="宋体" w:hAnsi="宋体" w:eastAsia="宋体" w:cs="Times New Roman"/>
          <w:b/>
          <w:szCs w:val="21"/>
        </w:rPr>
        <w:t>文件格式2</w:t>
      </w:r>
    </w:p>
    <w:p>
      <w:pPr>
        <w:tabs>
          <w:tab w:val="left" w:pos="4005"/>
          <w:tab w:val="right" w:pos="9638"/>
        </w:tabs>
        <w:spacing w:after="156" w:afterLines="50" w:line="440" w:lineRule="exact"/>
        <w:jc w:val="center"/>
        <w:rPr>
          <w:rFonts w:ascii="宋体" w:hAnsi="宋体" w:eastAsia="宋体" w:cs="Times New Roman"/>
          <w:b/>
          <w:sz w:val="28"/>
          <w:szCs w:val="28"/>
        </w:rPr>
      </w:pPr>
      <w:r>
        <w:rPr>
          <w:rFonts w:hint="eastAsia" w:ascii="宋体" w:hAnsi="宋体" w:eastAsia="宋体" w:cs="Times New Roman"/>
          <w:b/>
          <w:sz w:val="28"/>
          <w:szCs w:val="28"/>
        </w:rPr>
        <w:t>报价一览表</w:t>
      </w:r>
    </w:p>
    <w:p>
      <w:pPr>
        <w:tabs>
          <w:tab w:val="left" w:pos="4005"/>
          <w:tab w:val="right" w:pos="9638"/>
        </w:tabs>
        <w:spacing w:after="156" w:afterLines="50" w:line="440" w:lineRule="exact"/>
        <w:jc w:val="center"/>
        <w:rPr>
          <w:rFonts w:ascii="宋体" w:hAnsi="宋体" w:eastAsia="宋体" w:cs="Times New Roman"/>
          <w:b/>
          <w:sz w:val="28"/>
          <w:szCs w:val="28"/>
        </w:rPr>
      </w:pPr>
    </w:p>
    <w:tbl>
      <w:tblPr>
        <w:tblStyle w:val="13"/>
        <w:tblW w:w="96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559"/>
        <w:gridCol w:w="993"/>
        <w:gridCol w:w="708"/>
        <w:gridCol w:w="709"/>
        <w:gridCol w:w="1134"/>
        <w:gridCol w:w="1134"/>
        <w:gridCol w:w="113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2"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559" w:type="dxa"/>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项目名称</w:t>
            </w:r>
          </w:p>
        </w:tc>
        <w:tc>
          <w:tcPr>
            <w:tcW w:w="993" w:type="dxa"/>
            <w:shd w:val="clear" w:color="auto" w:fill="auto"/>
            <w:vAlign w:val="center"/>
          </w:tcPr>
          <w:p>
            <w:pPr>
              <w:spacing w:line="260" w:lineRule="exact"/>
              <w:jc w:val="center"/>
              <w:rPr>
                <w:rFonts w:asciiTheme="minorEastAsia" w:hAnsiTheme="minorEastAsia"/>
                <w:b/>
                <w:bCs/>
                <w:szCs w:val="21"/>
              </w:rPr>
            </w:pPr>
            <w:r>
              <w:rPr>
                <w:rFonts w:hint="eastAsia" w:asciiTheme="minorEastAsia" w:hAnsiTheme="minorEastAsia"/>
                <w:b/>
                <w:bCs/>
                <w:szCs w:val="21"/>
              </w:rPr>
              <w:t>温控仪</w:t>
            </w:r>
          </w:p>
          <w:p>
            <w:pPr>
              <w:spacing w:line="260" w:lineRule="exact"/>
              <w:jc w:val="center"/>
              <w:rPr>
                <w:rFonts w:asciiTheme="minorEastAsia" w:hAnsiTheme="minorEastAsia"/>
                <w:b/>
                <w:bCs/>
                <w:szCs w:val="21"/>
              </w:rPr>
            </w:pPr>
            <w:r>
              <w:rPr>
                <w:rFonts w:hint="eastAsia" w:asciiTheme="minorEastAsia" w:hAnsiTheme="minorEastAsia"/>
                <w:b/>
                <w:bCs/>
                <w:szCs w:val="21"/>
              </w:rPr>
              <w:t>型号</w:t>
            </w:r>
          </w:p>
        </w:tc>
        <w:tc>
          <w:tcPr>
            <w:tcW w:w="708" w:type="dxa"/>
            <w:vAlign w:val="center"/>
          </w:tcPr>
          <w:p>
            <w:pPr>
              <w:spacing w:line="260" w:lineRule="exact"/>
              <w:jc w:val="center"/>
              <w:rPr>
                <w:rFonts w:asciiTheme="minorEastAsia" w:hAnsiTheme="minorEastAsia"/>
                <w:b/>
                <w:bCs/>
                <w:szCs w:val="21"/>
              </w:rPr>
            </w:pPr>
            <w:r>
              <w:rPr>
                <w:rFonts w:hint="eastAsia" w:asciiTheme="minorEastAsia" w:hAnsiTheme="minorEastAsia"/>
                <w:b/>
                <w:bCs/>
                <w:szCs w:val="21"/>
              </w:rPr>
              <w:t>单位</w:t>
            </w:r>
          </w:p>
        </w:tc>
        <w:tc>
          <w:tcPr>
            <w:tcW w:w="709" w:type="dxa"/>
            <w:shd w:val="clear" w:color="auto" w:fill="auto"/>
            <w:vAlign w:val="center"/>
          </w:tcPr>
          <w:p>
            <w:pPr>
              <w:spacing w:line="260" w:lineRule="exact"/>
              <w:jc w:val="center"/>
              <w:rPr>
                <w:rFonts w:asciiTheme="minorEastAsia" w:hAnsiTheme="minorEastAsia"/>
                <w:b/>
                <w:bCs/>
                <w:szCs w:val="21"/>
              </w:rPr>
            </w:pPr>
            <w:r>
              <w:rPr>
                <w:rFonts w:hint="eastAsia" w:asciiTheme="minorEastAsia" w:hAnsiTheme="minorEastAsia"/>
                <w:b/>
                <w:bCs/>
                <w:szCs w:val="21"/>
              </w:rPr>
              <w:t>数量</w:t>
            </w:r>
          </w:p>
        </w:tc>
        <w:tc>
          <w:tcPr>
            <w:tcW w:w="1134" w:type="dxa"/>
            <w:shd w:val="clear" w:color="auto" w:fill="auto"/>
            <w:vAlign w:val="center"/>
          </w:tcPr>
          <w:p>
            <w:pPr>
              <w:spacing w:line="260" w:lineRule="exact"/>
              <w:jc w:val="center"/>
              <w:rPr>
                <w:rFonts w:asciiTheme="minorEastAsia" w:hAnsiTheme="minorEastAsia"/>
                <w:b/>
                <w:bCs/>
                <w:szCs w:val="21"/>
              </w:rPr>
            </w:pPr>
            <w:r>
              <w:rPr>
                <w:rFonts w:hint="eastAsia" w:asciiTheme="minorEastAsia" w:hAnsiTheme="minorEastAsia"/>
                <w:b/>
                <w:bCs/>
                <w:szCs w:val="21"/>
              </w:rPr>
              <w:t>综合单价</w:t>
            </w:r>
          </w:p>
        </w:tc>
        <w:tc>
          <w:tcPr>
            <w:tcW w:w="1134" w:type="dxa"/>
            <w:shd w:val="clear" w:color="auto" w:fill="auto"/>
            <w:vAlign w:val="center"/>
          </w:tcPr>
          <w:p>
            <w:pPr>
              <w:spacing w:line="260" w:lineRule="exact"/>
              <w:jc w:val="center"/>
              <w:rPr>
                <w:rFonts w:asciiTheme="minorEastAsia" w:hAnsiTheme="minorEastAsia"/>
                <w:b/>
                <w:bCs/>
                <w:szCs w:val="21"/>
              </w:rPr>
            </w:pPr>
            <w:r>
              <w:rPr>
                <w:rFonts w:hint="eastAsia" w:asciiTheme="minorEastAsia" w:hAnsiTheme="minorEastAsia"/>
                <w:b/>
                <w:bCs/>
                <w:szCs w:val="21"/>
              </w:rPr>
              <w:t>合 价</w:t>
            </w:r>
          </w:p>
        </w:tc>
        <w:tc>
          <w:tcPr>
            <w:tcW w:w="1134" w:type="dxa"/>
            <w:vAlign w:val="center"/>
          </w:tcPr>
          <w:p>
            <w:pPr>
              <w:spacing w:line="260" w:lineRule="exact"/>
              <w:jc w:val="center"/>
              <w:rPr>
                <w:rFonts w:asciiTheme="minorEastAsia" w:hAnsiTheme="minorEastAsia"/>
                <w:b/>
                <w:bCs/>
                <w:szCs w:val="21"/>
              </w:rPr>
            </w:pPr>
            <w:r>
              <w:rPr>
                <w:rFonts w:hint="eastAsia" w:asciiTheme="minorEastAsia" w:hAnsiTheme="minorEastAsia"/>
                <w:b/>
                <w:bCs/>
                <w:szCs w:val="21"/>
              </w:rPr>
              <w:t>温控仪</w:t>
            </w:r>
          </w:p>
          <w:p>
            <w:pPr>
              <w:spacing w:line="260" w:lineRule="exact"/>
              <w:jc w:val="center"/>
              <w:rPr>
                <w:rFonts w:asciiTheme="minorEastAsia" w:hAnsiTheme="minorEastAsia"/>
                <w:b/>
                <w:bCs/>
                <w:szCs w:val="21"/>
              </w:rPr>
            </w:pPr>
            <w:r>
              <w:rPr>
                <w:rFonts w:hint="eastAsia" w:asciiTheme="minorEastAsia" w:hAnsiTheme="minorEastAsia"/>
                <w:b/>
                <w:bCs/>
                <w:szCs w:val="21"/>
              </w:rPr>
              <w:t>品牌</w:t>
            </w:r>
          </w:p>
        </w:tc>
        <w:tc>
          <w:tcPr>
            <w:tcW w:w="1774" w:type="dxa"/>
            <w:vAlign w:val="center"/>
          </w:tcPr>
          <w:p>
            <w:pPr>
              <w:spacing w:line="260" w:lineRule="exact"/>
              <w:jc w:val="center"/>
              <w:rPr>
                <w:rFonts w:asciiTheme="minorEastAsia" w:hAnsiTheme="minorEastAsia"/>
                <w:b/>
                <w:bCs/>
                <w:szCs w:val="21"/>
              </w:rPr>
            </w:pPr>
            <w:r>
              <w:rPr>
                <w:rFonts w:hint="eastAsia" w:asciiTheme="minorEastAsia" w:hAnsiTheme="minor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2" w:type="dxa"/>
            <w:shd w:val="clear" w:color="auto" w:fill="auto"/>
            <w:vAlign w:val="center"/>
          </w:tcPr>
          <w:p>
            <w:pPr>
              <w:numPr>
                <w:ilvl w:val="0"/>
                <w:numId w:val="1"/>
              </w:numPr>
              <w:tabs>
                <w:tab w:val="left" w:pos="530"/>
              </w:tabs>
              <w:jc w:val="center"/>
              <w:rPr>
                <w:rFonts w:asciiTheme="minorEastAsia" w:hAnsiTheme="minorEastAsia"/>
                <w:bCs/>
                <w:szCs w:val="21"/>
              </w:rPr>
            </w:pPr>
          </w:p>
        </w:tc>
        <w:tc>
          <w:tcPr>
            <w:tcW w:w="1559" w:type="dxa"/>
            <w:shd w:val="clear" w:color="auto" w:fill="auto"/>
            <w:vAlign w:val="center"/>
          </w:tcPr>
          <w:p>
            <w:pPr>
              <w:widowControl/>
              <w:jc w:val="center"/>
              <w:rPr>
                <w:rFonts w:asciiTheme="minorEastAsia" w:hAnsiTheme="minorEastAsia"/>
                <w:kern w:val="0"/>
                <w:szCs w:val="21"/>
              </w:rPr>
            </w:pPr>
            <w:r>
              <w:rPr>
                <w:rFonts w:hint="eastAsia" w:ascii="宋体" w:hAnsi="宋体"/>
                <w:szCs w:val="21"/>
              </w:rPr>
              <w:t>更换变压器温控仪</w:t>
            </w:r>
          </w:p>
        </w:tc>
        <w:tc>
          <w:tcPr>
            <w:tcW w:w="993" w:type="dxa"/>
            <w:shd w:val="clear" w:color="auto" w:fill="auto"/>
            <w:vAlign w:val="center"/>
          </w:tcPr>
          <w:p>
            <w:pPr>
              <w:jc w:val="center"/>
              <w:rPr>
                <w:rFonts w:cs="宋体" w:asciiTheme="minorEastAsia" w:hAnsiTheme="minorEastAsia"/>
                <w:kern w:val="0"/>
                <w:szCs w:val="21"/>
              </w:rPr>
            </w:pPr>
          </w:p>
        </w:tc>
        <w:tc>
          <w:tcPr>
            <w:tcW w:w="708" w:type="dxa"/>
            <w:vAlign w:val="center"/>
          </w:tcPr>
          <w:p>
            <w:pPr>
              <w:jc w:val="center"/>
              <w:rPr>
                <w:rFonts w:asciiTheme="minorEastAsia" w:hAnsiTheme="minorEastAsia"/>
                <w:szCs w:val="21"/>
              </w:rPr>
            </w:pPr>
            <w:r>
              <w:rPr>
                <w:rFonts w:hint="eastAsia" w:asciiTheme="minorEastAsia" w:hAnsiTheme="minorEastAsia"/>
                <w:szCs w:val="21"/>
              </w:rPr>
              <w:t>台</w:t>
            </w:r>
          </w:p>
        </w:tc>
        <w:tc>
          <w:tcPr>
            <w:tcW w:w="70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2</w:t>
            </w:r>
          </w:p>
        </w:tc>
        <w:tc>
          <w:tcPr>
            <w:tcW w:w="1134" w:type="dxa"/>
            <w:shd w:val="clear" w:color="auto" w:fill="auto"/>
            <w:vAlign w:val="center"/>
          </w:tcPr>
          <w:p>
            <w:pPr>
              <w:jc w:val="center"/>
              <w:rPr>
                <w:rFonts w:asciiTheme="minorEastAsia" w:hAnsiTheme="minorEastAsia"/>
                <w:szCs w:val="21"/>
              </w:rPr>
            </w:pPr>
          </w:p>
        </w:tc>
        <w:tc>
          <w:tcPr>
            <w:tcW w:w="1134" w:type="dxa"/>
            <w:shd w:val="clear" w:color="auto" w:fill="auto"/>
            <w:vAlign w:val="center"/>
          </w:tcPr>
          <w:p>
            <w:pPr>
              <w:jc w:val="center"/>
              <w:rPr>
                <w:rFonts w:asciiTheme="minorEastAsia" w:hAnsiTheme="minorEastAsia"/>
                <w:szCs w:val="21"/>
              </w:rPr>
            </w:pPr>
          </w:p>
        </w:tc>
        <w:tc>
          <w:tcPr>
            <w:tcW w:w="1134" w:type="dxa"/>
            <w:vAlign w:val="center"/>
          </w:tcPr>
          <w:p>
            <w:pPr>
              <w:jc w:val="center"/>
              <w:rPr>
                <w:rFonts w:asciiTheme="minorEastAsia" w:hAnsiTheme="minorEastAsia"/>
                <w:bCs/>
                <w:szCs w:val="21"/>
              </w:rPr>
            </w:pPr>
          </w:p>
        </w:tc>
        <w:tc>
          <w:tcPr>
            <w:tcW w:w="1774" w:type="dxa"/>
            <w:vAlign w:val="center"/>
          </w:tcPr>
          <w:p>
            <w:pPr>
              <w:rPr>
                <w:rFonts w:asciiTheme="minorEastAsia" w:hAnsiTheme="minorEastAsia"/>
                <w:bCs/>
                <w:szCs w:val="21"/>
              </w:rPr>
            </w:pPr>
            <w:r>
              <w:rPr>
                <w:rFonts w:hint="eastAsia" w:ascii="宋体" w:hAnsi="宋体"/>
                <w:szCs w:val="21"/>
              </w:rPr>
              <w:t>仙林校区实验楼西变电所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2" w:type="dxa"/>
            <w:shd w:val="clear" w:color="auto" w:fill="auto"/>
            <w:vAlign w:val="center"/>
          </w:tcPr>
          <w:p>
            <w:pPr>
              <w:numPr>
                <w:ilvl w:val="0"/>
                <w:numId w:val="1"/>
              </w:numPr>
              <w:tabs>
                <w:tab w:val="left" w:pos="530"/>
              </w:tabs>
              <w:jc w:val="center"/>
              <w:rPr>
                <w:rFonts w:asciiTheme="minorEastAsia" w:hAnsiTheme="minorEastAsia"/>
                <w:bCs/>
                <w:szCs w:val="21"/>
              </w:rPr>
            </w:pPr>
          </w:p>
        </w:tc>
        <w:tc>
          <w:tcPr>
            <w:tcW w:w="1559" w:type="dxa"/>
            <w:shd w:val="clear" w:color="auto" w:fill="auto"/>
            <w:vAlign w:val="center"/>
          </w:tcPr>
          <w:p>
            <w:pPr>
              <w:widowControl/>
              <w:jc w:val="center"/>
              <w:rPr>
                <w:rFonts w:asciiTheme="minorEastAsia" w:hAnsiTheme="minorEastAsia"/>
                <w:kern w:val="0"/>
                <w:szCs w:val="21"/>
              </w:rPr>
            </w:pPr>
            <w:r>
              <w:rPr>
                <w:rFonts w:hint="eastAsia" w:ascii="宋体" w:hAnsi="宋体"/>
                <w:szCs w:val="21"/>
              </w:rPr>
              <w:t>更换变压器温控仪</w:t>
            </w:r>
          </w:p>
        </w:tc>
        <w:tc>
          <w:tcPr>
            <w:tcW w:w="993" w:type="dxa"/>
            <w:shd w:val="clear" w:color="auto" w:fill="auto"/>
            <w:vAlign w:val="center"/>
          </w:tcPr>
          <w:p>
            <w:pPr>
              <w:jc w:val="center"/>
              <w:rPr>
                <w:rFonts w:cs="宋体" w:asciiTheme="minorEastAsia" w:hAnsiTheme="minorEastAsia"/>
                <w:kern w:val="0"/>
                <w:szCs w:val="21"/>
              </w:rPr>
            </w:pPr>
          </w:p>
        </w:tc>
        <w:tc>
          <w:tcPr>
            <w:tcW w:w="708" w:type="dxa"/>
            <w:vAlign w:val="center"/>
          </w:tcPr>
          <w:p>
            <w:pPr>
              <w:jc w:val="center"/>
              <w:rPr>
                <w:rFonts w:asciiTheme="minorEastAsia" w:hAnsiTheme="minorEastAsia"/>
                <w:szCs w:val="21"/>
              </w:rPr>
            </w:pPr>
            <w:r>
              <w:rPr>
                <w:rFonts w:hint="eastAsia" w:asciiTheme="minorEastAsia" w:hAnsiTheme="minorEastAsia"/>
                <w:szCs w:val="21"/>
              </w:rPr>
              <w:t>台</w:t>
            </w:r>
          </w:p>
        </w:tc>
        <w:tc>
          <w:tcPr>
            <w:tcW w:w="70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w:t>
            </w:r>
          </w:p>
        </w:tc>
        <w:tc>
          <w:tcPr>
            <w:tcW w:w="1134" w:type="dxa"/>
            <w:shd w:val="clear" w:color="auto" w:fill="auto"/>
            <w:vAlign w:val="center"/>
          </w:tcPr>
          <w:p>
            <w:pPr>
              <w:jc w:val="center"/>
              <w:rPr>
                <w:rFonts w:asciiTheme="minorEastAsia" w:hAnsiTheme="minorEastAsia"/>
                <w:szCs w:val="21"/>
              </w:rPr>
            </w:pPr>
          </w:p>
        </w:tc>
        <w:tc>
          <w:tcPr>
            <w:tcW w:w="1134" w:type="dxa"/>
            <w:shd w:val="clear" w:color="auto" w:fill="auto"/>
            <w:vAlign w:val="center"/>
          </w:tcPr>
          <w:p>
            <w:pPr>
              <w:jc w:val="center"/>
              <w:rPr>
                <w:rFonts w:asciiTheme="minorEastAsia" w:hAnsiTheme="minorEastAsia"/>
                <w:szCs w:val="21"/>
              </w:rPr>
            </w:pPr>
          </w:p>
        </w:tc>
        <w:tc>
          <w:tcPr>
            <w:tcW w:w="1134" w:type="dxa"/>
            <w:vAlign w:val="center"/>
          </w:tcPr>
          <w:p>
            <w:pPr>
              <w:jc w:val="center"/>
              <w:rPr>
                <w:rFonts w:asciiTheme="minorEastAsia" w:hAnsiTheme="minorEastAsia"/>
                <w:bCs/>
                <w:szCs w:val="21"/>
              </w:rPr>
            </w:pPr>
          </w:p>
        </w:tc>
        <w:tc>
          <w:tcPr>
            <w:tcW w:w="1774" w:type="dxa"/>
            <w:vAlign w:val="center"/>
          </w:tcPr>
          <w:p>
            <w:pPr>
              <w:rPr>
                <w:rFonts w:asciiTheme="minorEastAsia" w:hAnsiTheme="minorEastAsia"/>
                <w:bCs/>
                <w:szCs w:val="21"/>
              </w:rPr>
            </w:pPr>
            <w:r>
              <w:rPr>
                <w:rFonts w:hint="eastAsia" w:ascii="宋体" w:hAnsi="宋体"/>
                <w:szCs w:val="21"/>
              </w:rPr>
              <w:t>仙林校区国际学院1#变电所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2" w:type="dxa"/>
            <w:shd w:val="clear" w:color="auto" w:fill="auto"/>
            <w:vAlign w:val="center"/>
          </w:tcPr>
          <w:p>
            <w:pPr>
              <w:numPr>
                <w:ilvl w:val="0"/>
                <w:numId w:val="1"/>
              </w:numPr>
              <w:tabs>
                <w:tab w:val="left" w:pos="530"/>
              </w:tabs>
              <w:jc w:val="center"/>
              <w:rPr>
                <w:rFonts w:asciiTheme="minorEastAsia" w:hAnsiTheme="minorEastAsia"/>
                <w:bCs/>
                <w:szCs w:val="21"/>
              </w:rPr>
            </w:pPr>
          </w:p>
        </w:tc>
        <w:tc>
          <w:tcPr>
            <w:tcW w:w="1559" w:type="dxa"/>
            <w:shd w:val="clear" w:color="auto" w:fill="auto"/>
            <w:vAlign w:val="center"/>
          </w:tcPr>
          <w:p>
            <w:pPr>
              <w:widowControl/>
              <w:jc w:val="center"/>
              <w:rPr>
                <w:rFonts w:asciiTheme="minorEastAsia" w:hAnsiTheme="minorEastAsia"/>
                <w:kern w:val="0"/>
                <w:szCs w:val="21"/>
              </w:rPr>
            </w:pPr>
            <w:r>
              <w:rPr>
                <w:rFonts w:hint="eastAsia" w:ascii="宋体" w:hAnsi="宋体"/>
                <w:szCs w:val="21"/>
              </w:rPr>
              <w:t>更换变压器温控仪</w:t>
            </w:r>
          </w:p>
        </w:tc>
        <w:tc>
          <w:tcPr>
            <w:tcW w:w="993" w:type="dxa"/>
            <w:shd w:val="clear" w:color="auto" w:fill="auto"/>
            <w:vAlign w:val="center"/>
          </w:tcPr>
          <w:p>
            <w:pPr>
              <w:jc w:val="center"/>
              <w:rPr>
                <w:rFonts w:cs="宋体" w:asciiTheme="minorEastAsia" w:hAnsiTheme="minorEastAsia"/>
                <w:kern w:val="0"/>
                <w:szCs w:val="21"/>
              </w:rPr>
            </w:pPr>
          </w:p>
        </w:tc>
        <w:tc>
          <w:tcPr>
            <w:tcW w:w="708" w:type="dxa"/>
            <w:vAlign w:val="center"/>
          </w:tcPr>
          <w:p>
            <w:pPr>
              <w:jc w:val="center"/>
              <w:rPr>
                <w:rFonts w:asciiTheme="minorEastAsia" w:hAnsiTheme="minorEastAsia"/>
                <w:szCs w:val="21"/>
              </w:rPr>
            </w:pPr>
            <w:r>
              <w:rPr>
                <w:rFonts w:hint="eastAsia" w:asciiTheme="minorEastAsia" w:hAnsiTheme="minorEastAsia"/>
                <w:szCs w:val="21"/>
              </w:rPr>
              <w:t>台</w:t>
            </w:r>
          </w:p>
        </w:tc>
        <w:tc>
          <w:tcPr>
            <w:tcW w:w="70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w:t>
            </w:r>
          </w:p>
        </w:tc>
        <w:tc>
          <w:tcPr>
            <w:tcW w:w="1134" w:type="dxa"/>
            <w:shd w:val="clear" w:color="auto" w:fill="auto"/>
            <w:vAlign w:val="center"/>
          </w:tcPr>
          <w:p>
            <w:pPr>
              <w:jc w:val="center"/>
              <w:rPr>
                <w:rFonts w:asciiTheme="minorEastAsia" w:hAnsiTheme="minorEastAsia"/>
                <w:szCs w:val="21"/>
              </w:rPr>
            </w:pPr>
          </w:p>
        </w:tc>
        <w:tc>
          <w:tcPr>
            <w:tcW w:w="1134" w:type="dxa"/>
            <w:shd w:val="clear" w:color="auto" w:fill="auto"/>
            <w:vAlign w:val="center"/>
          </w:tcPr>
          <w:p>
            <w:pPr>
              <w:jc w:val="center"/>
              <w:rPr>
                <w:rFonts w:asciiTheme="minorEastAsia" w:hAnsiTheme="minorEastAsia"/>
                <w:szCs w:val="21"/>
              </w:rPr>
            </w:pPr>
          </w:p>
        </w:tc>
        <w:tc>
          <w:tcPr>
            <w:tcW w:w="1134" w:type="dxa"/>
            <w:vAlign w:val="center"/>
          </w:tcPr>
          <w:p>
            <w:pPr>
              <w:jc w:val="center"/>
              <w:rPr>
                <w:rFonts w:asciiTheme="minorEastAsia" w:hAnsiTheme="minorEastAsia"/>
                <w:bCs/>
                <w:szCs w:val="21"/>
              </w:rPr>
            </w:pPr>
          </w:p>
        </w:tc>
        <w:tc>
          <w:tcPr>
            <w:tcW w:w="1774" w:type="dxa"/>
            <w:vAlign w:val="center"/>
          </w:tcPr>
          <w:p>
            <w:pPr>
              <w:rPr>
                <w:rFonts w:asciiTheme="minorEastAsia" w:hAnsiTheme="minorEastAsia"/>
                <w:bCs/>
                <w:szCs w:val="21"/>
              </w:rPr>
            </w:pPr>
            <w:r>
              <w:rPr>
                <w:rFonts w:hint="eastAsia" w:ascii="宋体" w:hAnsi="宋体"/>
                <w:szCs w:val="21"/>
              </w:rPr>
              <w:t>仙林校区01幢学生公寓变电所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2" w:type="dxa"/>
            <w:shd w:val="clear" w:color="auto" w:fill="auto"/>
            <w:vAlign w:val="center"/>
          </w:tcPr>
          <w:p>
            <w:pPr>
              <w:numPr>
                <w:ilvl w:val="0"/>
                <w:numId w:val="1"/>
              </w:numPr>
              <w:tabs>
                <w:tab w:val="left" w:pos="530"/>
              </w:tabs>
              <w:jc w:val="center"/>
              <w:rPr>
                <w:rFonts w:asciiTheme="minorEastAsia" w:hAnsiTheme="minorEastAsia"/>
                <w:bCs/>
                <w:szCs w:val="21"/>
              </w:rPr>
            </w:pPr>
          </w:p>
        </w:tc>
        <w:tc>
          <w:tcPr>
            <w:tcW w:w="1559" w:type="dxa"/>
            <w:shd w:val="clear" w:color="auto" w:fill="auto"/>
            <w:vAlign w:val="center"/>
          </w:tcPr>
          <w:p>
            <w:pPr>
              <w:widowControl/>
              <w:jc w:val="center"/>
              <w:rPr>
                <w:rFonts w:asciiTheme="minorEastAsia" w:hAnsiTheme="minorEastAsia"/>
                <w:kern w:val="0"/>
                <w:szCs w:val="21"/>
              </w:rPr>
            </w:pPr>
            <w:r>
              <w:rPr>
                <w:rFonts w:hint="eastAsia" w:ascii="宋体" w:hAnsi="宋体"/>
                <w:szCs w:val="21"/>
              </w:rPr>
              <w:t>更换变压器温控仪</w:t>
            </w:r>
          </w:p>
        </w:tc>
        <w:tc>
          <w:tcPr>
            <w:tcW w:w="993" w:type="dxa"/>
            <w:shd w:val="clear" w:color="auto" w:fill="auto"/>
            <w:vAlign w:val="center"/>
          </w:tcPr>
          <w:p>
            <w:pPr>
              <w:jc w:val="center"/>
              <w:rPr>
                <w:rFonts w:cs="宋体" w:asciiTheme="minorEastAsia" w:hAnsiTheme="minorEastAsia"/>
                <w:kern w:val="0"/>
                <w:szCs w:val="21"/>
              </w:rPr>
            </w:pPr>
          </w:p>
        </w:tc>
        <w:tc>
          <w:tcPr>
            <w:tcW w:w="708" w:type="dxa"/>
            <w:vAlign w:val="center"/>
          </w:tcPr>
          <w:p>
            <w:pPr>
              <w:jc w:val="center"/>
              <w:rPr>
                <w:rFonts w:asciiTheme="minorEastAsia" w:hAnsiTheme="minorEastAsia"/>
                <w:szCs w:val="21"/>
              </w:rPr>
            </w:pPr>
            <w:r>
              <w:rPr>
                <w:rFonts w:hint="eastAsia" w:asciiTheme="minorEastAsia" w:hAnsiTheme="minorEastAsia"/>
                <w:szCs w:val="21"/>
              </w:rPr>
              <w:t>台</w:t>
            </w:r>
          </w:p>
        </w:tc>
        <w:tc>
          <w:tcPr>
            <w:tcW w:w="70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w:t>
            </w:r>
          </w:p>
        </w:tc>
        <w:tc>
          <w:tcPr>
            <w:tcW w:w="1134" w:type="dxa"/>
            <w:shd w:val="clear" w:color="auto" w:fill="auto"/>
            <w:vAlign w:val="center"/>
          </w:tcPr>
          <w:p>
            <w:pPr>
              <w:jc w:val="center"/>
              <w:rPr>
                <w:rFonts w:asciiTheme="minorEastAsia" w:hAnsiTheme="minorEastAsia"/>
                <w:szCs w:val="21"/>
              </w:rPr>
            </w:pPr>
          </w:p>
        </w:tc>
        <w:tc>
          <w:tcPr>
            <w:tcW w:w="1134" w:type="dxa"/>
            <w:shd w:val="clear" w:color="auto" w:fill="auto"/>
            <w:vAlign w:val="center"/>
          </w:tcPr>
          <w:p>
            <w:pPr>
              <w:jc w:val="center"/>
              <w:rPr>
                <w:rFonts w:asciiTheme="minorEastAsia" w:hAnsiTheme="minorEastAsia"/>
                <w:szCs w:val="21"/>
              </w:rPr>
            </w:pPr>
          </w:p>
        </w:tc>
        <w:tc>
          <w:tcPr>
            <w:tcW w:w="1134" w:type="dxa"/>
            <w:vAlign w:val="center"/>
          </w:tcPr>
          <w:p>
            <w:pPr>
              <w:jc w:val="center"/>
              <w:rPr>
                <w:rFonts w:asciiTheme="minorEastAsia" w:hAnsiTheme="minorEastAsia"/>
                <w:bCs/>
                <w:szCs w:val="21"/>
              </w:rPr>
            </w:pPr>
          </w:p>
        </w:tc>
        <w:tc>
          <w:tcPr>
            <w:tcW w:w="1774" w:type="dxa"/>
            <w:vAlign w:val="center"/>
          </w:tcPr>
          <w:p>
            <w:pPr>
              <w:rPr>
                <w:rFonts w:asciiTheme="minorEastAsia" w:hAnsiTheme="minorEastAsia"/>
                <w:bCs/>
                <w:szCs w:val="21"/>
              </w:rPr>
            </w:pPr>
            <w:r>
              <w:rPr>
                <w:rFonts w:hint="eastAsia" w:ascii="宋体" w:hAnsi="宋体"/>
                <w:szCs w:val="21"/>
              </w:rPr>
              <w:t>仙林校区03幢学生公寓变电所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2" w:type="dxa"/>
            <w:shd w:val="clear" w:color="auto" w:fill="auto"/>
            <w:vAlign w:val="center"/>
          </w:tcPr>
          <w:p>
            <w:pPr>
              <w:numPr>
                <w:ilvl w:val="0"/>
                <w:numId w:val="1"/>
              </w:numPr>
              <w:tabs>
                <w:tab w:val="left" w:pos="530"/>
              </w:tabs>
              <w:jc w:val="center"/>
              <w:rPr>
                <w:rFonts w:asciiTheme="minorEastAsia" w:hAnsiTheme="minorEastAsia"/>
                <w:bCs/>
                <w:szCs w:val="21"/>
              </w:rPr>
            </w:pPr>
          </w:p>
        </w:tc>
        <w:tc>
          <w:tcPr>
            <w:tcW w:w="1559" w:type="dxa"/>
            <w:shd w:val="clear" w:color="auto" w:fill="auto"/>
            <w:vAlign w:val="center"/>
          </w:tcPr>
          <w:p>
            <w:pPr>
              <w:widowControl/>
              <w:jc w:val="center"/>
              <w:rPr>
                <w:rFonts w:asciiTheme="minorEastAsia" w:hAnsiTheme="minorEastAsia"/>
                <w:kern w:val="0"/>
                <w:szCs w:val="21"/>
              </w:rPr>
            </w:pPr>
            <w:r>
              <w:rPr>
                <w:rFonts w:hint="eastAsia" w:ascii="宋体" w:hAnsi="宋体"/>
                <w:szCs w:val="21"/>
              </w:rPr>
              <w:t>更换变压器温控仪</w:t>
            </w:r>
          </w:p>
        </w:tc>
        <w:tc>
          <w:tcPr>
            <w:tcW w:w="993" w:type="dxa"/>
            <w:shd w:val="clear" w:color="auto" w:fill="auto"/>
            <w:vAlign w:val="center"/>
          </w:tcPr>
          <w:p>
            <w:pPr>
              <w:jc w:val="center"/>
              <w:rPr>
                <w:rFonts w:cs="宋体" w:asciiTheme="minorEastAsia" w:hAnsiTheme="minorEastAsia"/>
                <w:kern w:val="0"/>
                <w:szCs w:val="21"/>
              </w:rPr>
            </w:pPr>
          </w:p>
        </w:tc>
        <w:tc>
          <w:tcPr>
            <w:tcW w:w="708" w:type="dxa"/>
            <w:vAlign w:val="center"/>
          </w:tcPr>
          <w:p>
            <w:pPr>
              <w:jc w:val="center"/>
              <w:rPr>
                <w:rFonts w:asciiTheme="minorEastAsia" w:hAnsiTheme="minorEastAsia"/>
                <w:szCs w:val="21"/>
              </w:rPr>
            </w:pPr>
            <w:r>
              <w:rPr>
                <w:rFonts w:hint="eastAsia" w:asciiTheme="minorEastAsia" w:hAnsiTheme="minorEastAsia"/>
                <w:szCs w:val="21"/>
              </w:rPr>
              <w:t>台</w:t>
            </w:r>
          </w:p>
        </w:tc>
        <w:tc>
          <w:tcPr>
            <w:tcW w:w="70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w:t>
            </w:r>
          </w:p>
        </w:tc>
        <w:tc>
          <w:tcPr>
            <w:tcW w:w="1134" w:type="dxa"/>
            <w:shd w:val="clear" w:color="auto" w:fill="auto"/>
            <w:vAlign w:val="center"/>
          </w:tcPr>
          <w:p>
            <w:pPr>
              <w:jc w:val="center"/>
              <w:rPr>
                <w:rFonts w:asciiTheme="minorEastAsia" w:hAnsiTheme="minorEastAsia"/>
                <w:szCs w:val="21"/>
              </w:rPr>
            </w:pPr>
          </w:p>
        </w:tc>
        <w:tc>
          <w:tcPr>
            <w:tcW w:w="1134" w:type="dxa"/>
            <w:shd w:val="clear" w:color="auto" w:fill="auto"/>
            <w:vAlign w:val="center"/>
          </w:tcPr>
          <w:p>
            <w:pPr>
              <w:jc w:val="center"/>
              <w:rPr>
                <w:rFonts w:asciiTheme="minorEastAsia" w:hAnsiTheme="minorEastAsia"/>
                <w:szCs w:val="21"/>
              </w:rPr>
            </w:pPr>
          </w:p>
        </w:tc>
        <w:tc>
          <w:tcPr>
            <w:tcW w:w="1134" w:type="dxa"/>
            <w:vAlign w:val="center"/>
          </w:tcPr>
          <w:p>
            <w:pPr>
              <w:jc w:val="center"/>
              <w:rPr>
                <w:rFonts w:asciiTheme="minorEastAsia" w:hAnsiTheme="minorEastAsia"/>
                <w:bCs/>
                <w:szCs w:val="21"/>
              </w:rPr>
            </w:pPr>
          </w:p>
        </w:tc>
        <w:tc>
          <w:tcPr>
            <w:tcW w:w="1774" w:type="dxa"/>
            <w:vAlign w:val="center"/>
          </w:tcPr>
          <w:p>
            <w:pPr>
              <w:rPr>
                <w:rFonts w:asciiTheme="minorEastAsia" w:hAnsiTheme="minorEastAsia"/>
                <w:bCs/>
                <w:szCs w:val="21"/>
              </w:rPr>
            </w:pPr>
            <w:r>
              <w:rPr>
                <w:rFonts w:hint="eastAsia" w:ascii="宋体" w:hAnsi="宋体"/>
                <w:szCs w:val="21"/>
              </w:rPr>
              <w:t>仙林校区04幢学生公寓变电所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472" w:type="dxa"/>
            <w:shd w:val="clear" w:color="auto" w:fill="auto"/>
            <w:vAlign w:val="center"/>
          </w:tcPr>
          <w:p>
            <w:pPr>
              <w:numPr>
                <w:ilvl w:val="0"/>
                <w:numId w:val="1"/>
              </w:numPr>
              <w:tabs>
                <w:tab w:val="left" w:pos="530"/>
              </w:tabs>
              <w:jc w:val="center"/>
              <w:rPr>
                <w:rFonts w:asciiTheme="minorEastAsia" w:hAnsiTheme="minorEastAsia"/>
                <w:bCs/>
                <w:szCs w:val="21"/>
              </w:rPr>
            </w:pPr>
          </w:p>
        </w:tc>
        <w:tc>
          <w:tcPr>
            <w:tcW w:w="1559" w:type="dxa"/>
            <w:shd w:val="clear" w:color="auto" w:fill="auto"/>
            <w:vAlign w:val="center"/>
          </w:tcPr>
          <w:p>
            <w:pPr>
              <w:widowControl/>
              <w:jc w:val="center"/>
              <w:rPr>
                <w:rFonts w:asciiTheme="minorEastAsia" w:hAnsiTheme="minorEastAsia"/>
                <w:kern w:val="0"/>
                <w:szCs w:val="21"/>
              </w:rPr>
            </w:pPr>
            <w:r>
              <w:rPr>
                <w:rFonts w:hint="eastAsia" w:ascii="宋体" w:hAnsi="宋体"/>
                <w:szCs w:val="21"/>
              </w:rPr>
              <w:t>更换变压器温控仪</w:t>
            </w:r>
          </w:p>
        </w:tc>
        <w:tc>
          <w:tcPr>
            <w:tcW w:w="993" w:type="dxa"/>
            <w:shd w:val="clear" w:color="auto" w:fill="auto"/>
            <w:vAlign w:val="center"/>
          </w:tcPr>
          <w:p>
            <w:pPr>
              <w:jc w:val="center"/>
              <w:rPr>
                <w:rFonts w:cs="宋体" w:asciiTheme="minorEastAsia" w:hAnsiTheme="minorEastAsia"/>
                <w:kern w:val="0"/>
                <w:szCs w:val="21"/>
              </w:rPr>
            </w:pPr>
          </w:p>
        </w:tc>
        <w:tc>
          <w:tcPr>
            <w:tcW w:w="708" w:type="dxa"/>
            <w:vAlign w:val="center"/>
          </w:tcPr>
          <w:p>
            <w:pPr>
              <w:jc w:val="center"/>
              <w:rPr>
                <w:rFonts w:asciiTheme="minorEastAsia" w:hAnsiTheme="minorEastAsia"/>
                <w:szCs w:val="21"/>
              </w:rPr>
            </w:pPr>
            <w:r>
              <w:rPr>
                <w:rFonts w:hint="eastAsia" w:asciiTheme="minorEastAsia" w:hAnsiTheme="minorEastAsia"/>
                <w:szCs w:val="21"/>
              </w:rPr>
              <w:t>台</w:t>
            </w:r>
          </w:p>
        </w:tc>
        <w:tc>
          <w:tcPr>
            <w:tcW w:w="70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w:t>
            </w:r>
          </w:p>
        </w:tc>
        <w:tc>
          <w:tcPr>
            <w:tcW w:w="1134" w:type="dxa"/>
            <w:shd w:val="clear" w:color="auto" w:fill="auto"/>
            <w:vAlign w:val="center"/>
          </w:tcPr>
          <w:p>
            <w:pPr>
              <w:jc w:val="center"/>
              <w:rPr>
                <w:rFonts w:asciiTheme="minorEastAsia" w:hAnsiTheme="minorEastAsia"/>
                <w:szCs w:val="21"/>
              </w:rPr>
            </w:pPr>
          </w:p>
        </w:tc>
        <w:tc>
          <w:tcPr>
            <w:tcW w:w="1134" w:type="dxa"/>
            <w:shd w:val="clear" w:color="auto" w:fill="auto"/>
            <w:vAlign w:val="center"/>
          </w:tcPr>
          <w:p>
            <w:pPr>
              <w:jc w:val="center"/>
              <w:rPr>
                <w:rFonts w:asciiTheme="minorEastAsia" w:hAnsiTheme="minorEastAsia"/>
                <w:szCs w:val="21"/>
              </w:rPr>
            </w:pPr>
          </w:p>
        </w:tc>
        <w:tc>
          <w:tcPr>
            <w:tcW w:w="1134" w:type="dxa"/>
            <w:vAlign w:val="center"/>
          </w:tcPr>
          <w:p>
            <w:pPr>
              <w:jc w:val="center"/>
              <w:rPr>
                <w:rFonts w:asciiTheme="minorEastAsia" w:hAnsiTheme="minorEastAsia"/>
                <w:bCs/>
                <w:szCs w:val="21"/>
              </w:rPr>
            </w:pPr>
          </w:p>
        </w:tc>
        <w:tc>
          <w:tcPr>
            <w:tcW w:w="1774" w:type="dxa"/>
            <w:vAlign w:val="center"/>
          </w:tcPr>
          <w:p>
            <w:pPr>
              <w:rPr>
                <w:rFonts w:asciiTheme="minorEastAsia" w:hAnsiTheme="minorEastAsia"/>
                <w:bCs/>
                <w:szCs w:val="21"/>
              </w:rPr>
            </w:pPr>
            <w:r>
              <w:rPr>
                <w:rFonts w:hint="eastAsia" w:ascii="宋体" w:hAnsi="宋体"/>
                <w:szCs w:val="21"/>
              </w:rPr>
              <w:t>仙林校区05幢学生公寓变电所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72" w:type="dxa"/>
            <w:shd w:val="clear" w:color="auto" w:fill="auto"/>
            <w:vAlign w:val="center"/>
          </w:tcPr>
          <w:p>
            <w:pPr>
              <w:numPr>
                <w:ilvl w:val="0"/>
                <w:numId w:val="1"/>
              </w:numPr>
              <w:tabs>
                <w:tab w:val="left" w:pos="530"/>
              </w:tabs>
              <w:jc w:val="center"/>
              <w:rPr>
                <w:rFonts w:asciiTheme="minorEastAsia" w:hAnsiTheme="minorEastAsia"/>
                <w:bCs/>
                <w:szCs w:val="21"/>
              </w:rPr>
            </w:pPr>
          </w:p>
        </w:tc>
        <w:tc>
          <w:tcPr>
            <w:tcW w:w="1559" w:type="dxa"/>
            <w:shd w:val="clear" w:color="auto" w:fill="auto"/>
            <w:vAlign w:val="center"/>
          </w:tcPr>
          <w:p>
            <w:pPr>
              <w:widowControl/>
              <w:jc w:val="center"/>
              <w:rPr>
                <w:rFonts w:asciiTheme="minorEastAsia" w:hAnsiTheme="minorEastAsia"/>
                <w:kern w:val="0"/>
                <w:szCs w:val="21"/>
              </w:rPr>
            </w:pPr>
            <w:r>
              <w:rPr>
                <w:rFonts w:hint="eastAsia" w:ascii="宋体" w:hAnsi="宋体"/>
                <w:szCs w:val="21"/>
              </w:rPr>
              <w:t>更换变压器温控仪</w:t>
            </w:r>
          </w:p>
        </w:tc>
        <w:tc>
          <w:tcPr>
            <w:tcW w:w="993" w:type="dxa"/>
            <w:shd w:val="clear" w:color="auto" w:fill="auto"/>
            <w:vAlign w:val="center"/>
          </w:tcPr>
          <w:p>
            <w:pPr>
              <w:jc w:val="center"/>
              <w:rPr>
                <w:rFonts w:cs="宋体" w:asciiTheme="minorEastAsia" w:hAnsiTheme="minorEastAsia"/>
                <w:kern w:val="0"/>
                <w:szCs w:val="21"/>
              </w:rPr>
            </w:pPr>
          </w:p>
        </w:tc>
        <w:tc>
          <w:tcPr>
            <w:tcW w:w="708" w:type="dxa"/>
            <w:vAlign w:val="center"/>
          </w:tcPr>
          <w:p>
            <w:pPr>
              <w:jc w:val="center"/>
              <w:rPr>
                <w:rFonts w:asciiTheme="minorEastAsia" w:hAnsiTheme="minorEastAsia"/>
                <w:szCs w:val="21"/>
              </w:rPr>
            </w:pPr>
            <w:r>
              <w:rPr>
                <w:rFonts w:hint="eastAsia" w:asciiTheme="minorEastAsia" w:hAnsiTheme="minorEastAsia"/>
                <w:szCs w:val="21"/>
              </w:rPr>
              <w:t>台</w:t>
            </w:r>
          </w:p>
        </w:tc>
        <w:tc>
          <w:tcPr>
            <w:tcW w:w="70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3</w:t>
            </w:r>
          </w:p>
        </w:tc>
        <w:tc>
          <w:tcPr>
            <w:tcW w:w="1134" w:type="dxa"/>
            <w:shd w:val="clear" w:color="auto" w:fill="auto"/>
            <w:vAlign w:val="center"/>
          </w:tcPr>
          <w:p>
            <w:pPr>
              <w:jc w:val="center"/>
              <w:rPr>
                <w:rFonts w:asciiTheme="minorEastAsia" w:hAnsiTheme="minorEastAsia"/>
                <w:szCs w:val="21"/>
              </w:rPr>
            </w:pPr>
          </w:p>
        </w:tc>
        <w:tc>
          <w:tcPr>
            <w:tcW w:w="1134" w:type="dxa"/>
            <w:shd w:val="clear" w:color="auto" w:fill="auto"/>
            <w:vAlign w:val="center"/>
          </w:tcPr>
          <w:p>
            <w:pPr>
              <w:jc w:val="center"/>
              <w:rPr>
                <w:rFonts w:asciiTheme="minorEastAsia" w:hAnsiTheme="minorEastAsia"/>
                <w:szCs w:val="21"/>
              </w:rPr>
            </w:pPr>
          </w:p>
        </w:tc>
        <w:tc>
          <w:tcPr>
            <w:tcW w:w="1134" w:type="dxa"/>
            <w:vAlign w:val="center"/>
          </w:tcPr>
          <w:p>
            <w:pPr>
              <w:jc w:val="center"/>
              <w:rPr>
                <w:rFonts w:asciiTheme="minorEastAsia" w:hAnsiTheme="minorEastAsia"/>
                <w:bCs/>
                <w:szCs w:val="21"/>
              </w:rPr>
            </w:pPr>
          </w:p>
        </w:tc>
        <w:tc>
          <w:tcPr>
            <w:tcW w:w="1774" w:type="dxa"/>
            <w:vAlign w:val="center"/>
          </w:tcPr>
          <w:p>
            <w:pPr>
              <w:rPr>
                <w:rFonts w:asciiTheme="minorEastAsia" w:hAnsiTheme="minorEastAsia"/>
                <w:bCs/>
                <w:szCs w:val="21"/>
              </w:rPr>
            </w:pPr>
            <w:r>
              <w:rPr>
                <w:rFonts w:hint="eastAsia" w:ascii="宋体" w:hAnsi="宋体"/>
                <w:szCs w:val="21"/>
              </w:rPr>
              <w:t>鼓楼校区北园综合楼变电所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31" w:type="dxa"/>
            <w:gridSpan w:val="2"/>
            <w:shd w:val="clear" w:color="auto" w:fill="auto"/>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合计</w:t>
            </w:r>
          </w:p>
        </w:tc>
        <w:tc>
          <w:tcPr>
            <w:tcW w:w="7586" w:type="dxa"/>
            <w:gridSpan w:val="7"/>
            <w:vAlign w:val="bottom"/>
          </w:tcPr>
          <w:p>
            <w:pPr>
              <w:widowControl/>
              <w:rPr>
                <w:rFonts w:ascii="宋体" w:hAnsi="宋体" w:eastAsia="宋体" w:cs="宋体"/>
                <w:bCs/>
                <w:kern w:val="0"/>
                <w:szCs w:val="21"/>
              </w:rPr>
            </w:pPr>
            <w:r>
              <w:rPr>
                <w:rFonts w:hint="eastAsia" w:ascii="宋体" w:hAnsi="宋体" w:eastAsia="宋体" w:cs="宋体"/>
                <w:bCs/>
                <w:kern w:val="0"/>
                <w:szCs w:val="21"/>
              </w:rPr>
              <w:t>人民币（小写）：           （大写）：</w:t>
            </w:r>
            <w:r>
              <w:rPr>
                <w:rFonts w:ascii="宋体" w:hAnsi="宋体" w:eastAsia="宋体" w:cs="宋体"/>
                <w:bCs/>
                <w:kern w:val="0"/>
                <w:szCs w:val="21"/>
              </w:rPr>
              <w:t xml:space="preserve"> </w:t>
            </w:r>
          </w:p>
        </w:tc>
      </w:tr>
    </w:tbl>
    <w:p>
      <w:pPr>
        <w:tabs>
          <w:tab w:val="left" w:pos="4005"/>
          <w:tab w:val="right" w:pos="9638"/>
        </w:tabs>
        <w:spacing w:after="156" w:afterLines="50" w:line="440" w:lineRule="exact"/>
        <w:rPr>
          <w:rFonts w:ascii="宋体" w:hAnsi="宋体" w:eastAsia="宋体" w:cs="Times New Roman"/>
          <w:b/>
          <w:sz w:val="28"/>
          <w:szCs w:val="28"/>
        </w:rPr>
      </w:pPr>
    </w:p>
    <w:p>
      <w:pPr>
        <w:pStyle w:val="16"/>
        <w:tabs>
          <w:tab w:val="left" w:pos="4005"/>
          <w:tab w:val="right" w:pos="9638"/>
        </w:tabs>
        <w:spacing w:line="360" w:lineRule="auto"/>
        <w:ind w:left="360" w:firstLine="0" w:firstLineChars="0"/>
        <w:jc w:val="left"/>
        <w:rPr>
          <w:rFonts w:ascii="宋体" w:hAnsi="宋体" w:eastAsia="宋体" w:cs="Times New Roman"/>
          <w:sz w:val="24"/>
          <w:szCs w:val="24"/>
          <w:shd w:val="clear" w:color="auto" w:fill="FFFFFF"/>
        </w:rPr>
      </w:pPr>
    </w:p>
    <w:p>
      <w:pPr>
        <w:spacing w:line="440" w:lineRule="exact"/>
        <w:ind w:left="149" w:leftChars="71" w:firstLine="470" w:firstLineChars="196"/>
        <w:rPr>
          <w:rFonts w:ascii="宋体" w:hAnsi="宋体" w:eastAsia="宋体" w:cs="宋体"/>
          <w:kern w:val="0"/>
          <w:sz w:val="24"/>
          <w:szCs w:val="24"/>
          <w:u w:val="single"/>
        </w:rPr>
      </w:pPr>
      <w:r>
        <w:rPr>
          <w:rFonts w:hint="eastAsia" w:ascii="宋体" w:hAnsi="宋体" w:eastAsia="宋体" w:cs="宋体"/>
          <w:kern w:val="0"/>
          <w:sz w:val="24"/>
          <w:szCs w:val="24"/>
        </w:rPr>
        <w:t>响应人全称</w:t>
      </w:r>
      <w:r>
        <w:rPr>
          <w:rFonts w:hint="eastAsia" w:ascii="宋体" w:hAnsi="宋体" w:eastAsia="宋体" w:cs="Times New Roman"/>
          <w:sz w:val="24"/>
          <w:szCs w:val="24"/>
        </w:rPr>
        <w:t>：</w:t>
      </w:r>
      <w:r>
        <w:rPr>
          <w:rFonts w:hint="eastAsia" w:ascii="宋体" w:hAnsi="宋体" w:eastAsia="宋体" w:cs="宋体"/>
          <w:kern w:val="0"/>
          <w:sz w:val="24"/>
          <w:szCs w:val="24"/>
          <w:u w:val="single"/>
        </w:rPr>
        <w:t xml:space="preserve">  （加盖单位公章）  </w:t>
      </w: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u w:val="single"/>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rPr>
        <w:t xml:space="preserve">   （签字或签章）（联系电话）   </w:t>
      </w: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或</w:t>
      </w: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rPr>
      </w:pPr>
      <w:r>
        <w:rPr>
          <w:rFonts w:hint="eastAsia" w:ascii="宋体" w:hAnsi="宋体" w:eastAsia="宋体" w:cs="宋体"/>
          <w:kern w:val="0"/>
          <w:sz w:val="24"/>
          <w:szCs w:val="24"/>
        </w:rPr>
        <w:t>响应人代表</w:t>
      </w:r>
      <w:r>
        <w:rPr>
          <w:rFonts w:hint="eastAsia" w:ascii="宋体" w:hAnsi="宋体" w:eastAsia="宋体" w:cs="Times New Roman"/>
          <w:sz w:val="24"/>
          <w:szCs w:val="24"/>
        </w:rPr>
        <w:t>：</w:t>
      </w:r>
      <w:r>
        <w:rPr>
          <w:rFonts w:hint="eastAsia" w:ascii="宋体" w:hAnsi="宋体" w:eastAsia="宋体" w:cs="宋体"/>
          <w:kern w:val="0"/>
          <w:sz w:val="24"/>
          <w:szCs w:val="24"/>
          <w:u w:val="single"/>
        </w:rPr>
        <w:t xml:space="preserve">   （签字或签章）（联系电话）   </w:t>
      </w:r>
      <w:r>
        <w:rPr>
          <w:rFonts w:ascii="宋体" w:hAnsi="宋体" w:eastAsia="宋体" w:cs="宋体"/>
          <w:kern w:val="0"/>
          <w:sz w:val="24"/>
          <w:szCs w:val="24"/>
        </w:rPr>
        <w:tab/>
      </w:r>
      <w:r>
        <w:rPr>
          <w:rFonts w:ascii="宋体" w:hAnsi="宋体" w:eastAsia="宋体" w:cs="宋体"/>
          <w:kern w:val="0"/>
          <w:sz w:val="24"/>
          <w:szCs w:val="24"/>
        </w:rPr>
        <w:tab/>
      </w:r>
    </w:p>
    <w:p>
      <w:pPr>
        <w:spacing w:line="440" w:lineRule="exact"/>
        <w:ind w:left="149" w:leftChars="71" w:firstLine="470" w:firstLineChars="196"/>
        <w:rPr>
          <w:rFonts w:ascii="宋体" w:hAnsi="宋体" w:eastAsia="宋体" w:cs="宋体"/>
          <w:kern w:val="0"/>
          <w:sz w:val="24"/>
          <w:szCs w:val="24"/>
        </w:rPr>
      </w:pPr>
    </w:p>
    <w:p>
      <w:pPr>
        <w:spacing w:line="440" w:lineRule="exact"/>
        <w:ind w:left="149" w:leftChars="71" w:firstLine="470" w:firstLineChars="196"/>
        <w:rPr>
          <w:rFonts w:ascii="宋体" w:hAnsi="宋体" w:eastAsia="宋体" w:cs="宋体"/>
          <w:kern w:val="0"/>
          <w:sz w:val="24"/>
          <w:szCs w:val="24"/>
        </w:rPr>
      </w:pPr>
    </w:p>
    <w:p>
      <w:pPr>
        <w:spacing w:line="0" w:lineRule="atLeast"/>
        <w:jc w:val="right"/>
        <w:rPr>
          <w:rFonts w:ascii="宋体" w:hAnsi="宋体" w:eastAsia="宋体" w:cs="Times New Roman"/>
          <w:b/>
          <w:szCs w:val="21"/>
        </w:rPr>
      </w:pPr>
      <w:r>
        <w:rPr>
          <w:rFonts w:hint="eastAsia" w:ascii="宋体" w:hAnsi="宋体" w:eastAsia="宋体" w:cs="宋体"/>
          <w:kern w:val="0"/>
          <w:sz w:val="24"/>
          <w:szCs w:val="24"/>
        </w:rPr>
        <w:t>年   月   日</w:t>
      </w:r>
    </w:p>
    <w:p>
      <w:pPr>
        <w:widowControl/>
        <w:spacing w:after="156" w:afterLines="50"/>
        <w:jc w:val="left"/>
        <w:rPr>
          <w:rFonts w:ascii="宋体" w:hAnsi="宋体" w:eastAsia="宋体" w:cs="Times New Roman"/>
          <w:b/>
          <w:szCs w:val="21"/>
        </w:rPr>
      </w:pPr>
      <w:r>
        <w:rPr>
          <w:rFonts w:ascii="宋体" w:hAnsi="宋体" w:eastAsia="宋体" w:cs="Times New Roman"/>
          <w:b/>
          <w:szCs w:val="21"/>
        </w:rPr>
        <w:br w:type="page"/>
      </w:r>
    </w:p>
    <w:p>
      <w:pPr>
        <w:widowControl/>
        <w:spacing w:after="156" w:afterLines="50"/>
        <w:jc w:val="left"/>
        <w:rPr>
          <w:rFonts w:ascii="宋体" w:hAnsi="宋体" w:eastAsia="宋体" w:cs="Times New Roman"/>
          <w:b/>
          <w:szCs w:val="21"/>
        </w:rPr>
      </w:pPr>
      <w:r>
        <w:rPr>
          <w:rFonts w:hint="eastAsia" w:ascii="宋体" w:hAnsi="宋体" w:eastAsia="宋体" w:cs="Times New Roman"/>
          <w:b/>
          <w:szCs w:val="21"/>
        </w:rPr>
        <w:t>文件格式3</w:t>
      </w:r>
    </w:p>
    <w:p>
      <w:pPr>
        <w:tabs>
          <w:tab w:val="left" w:pos="4005"/>
          <w:tab w:val="right" w:pos="9638"/>
        </w:tabs>
        <w:spacing w:after="156" w:afterLines="50" w:line="360" w:lineRule="exact"/>
        <w:jc w:val="center"/>
        <w:rPr>
          <w:rFonts w:ascii="宋体" w:hAnsi="宋体" w:eastAsia="宋体" w:cs="Times New Roman"/>
          <w:b/>
          <w:sz w:val="28"/>
          <w:szCs w:val="28"/>
        </w:rPr>
      </w:pPr>
      <w:r>
        <w:rPr>
          <w:rFonts w:hint="eastAsia" w:ascii="宋体" w:hAnsi="宋体" w:eastAsia="宋体" w:cs="Times New Roman"/>
          <w:b/>
          <w:sz w:val="28"/>
          <w:szCs w:val="28"/>
        </w:rPr>
        <w:t>技术、商务偏离表</w:t>
      </w:r>
    </w:p>
    <w:tbl>
      <w:tblPr>
        <w:tblStyle w:val="14"/>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93"/>
        <w:gridCol w:w="2693"/>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序号</w:t>
            </w:r>
          </w:p>
        </w:tc>
        <w:tc>
          <w:tcPr>
            <w:tcW w:w="2693" w:type="dxa"/>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询</w:t>
            </w:r>
            <w:r>
              <w:rPr>
                <w:rFonts w:hint="eastAsia" w:ascii="宋体" w:hAnsi="宋体" w:eastAsia="宋体" w:cs="宋体"/>
                <w:b/>
                <w:bCs/>
                <w:kern w:val="0"/>
                <w:szCs w:val="21"/>
              </w:rPr>
              <w:t>价文件条款</w:t>
            </w:r>
          </w:p>
        </w:tc>
        <w:tc>
          <w:tcPr>
            <w:tcW w:w="2693" w:type="dxa"/>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报价文件条款</w:t>
            </w:r>
          </w:p>
        </w:tc>
        <w:tc>
          <w:tcPr>
            <w:tcW w:w="2552" w:type="dxa"/>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rPr>
            </w:pPr>
            <w:r>
              <w:rPr>
                <w:rFonts w:hint="eastAsia" w:ascii="宋体" w:hAnsi="宋体" w:eastAsia="宋体" w:cs="宋体"/>
                <w:kern w:val="0"/>
                <w:szCs w:val="21"/>
              </w:rPr>
              <w:t>1</w:t>
            </w: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r>
              <w:rPr>
                <w:rFonts w:hint="eastAsia" w:ascii="宋体" w:hAnsi="宋体" w:eastAsia="宋体" w:cs="宋体"/>
                <w:kern w:val="0"/>
                <w:szCs w:val="21"/>
              </w:rPr>
              <w:t>……</w:t>
            </w: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r>
              <w:rPr>
                <w:rFonts w:hint="eastAsia" w:ascii="宋体" w:hAnsi="宋体" w:eastAsia="宋体" w:cs="宋体"/>
                <w:kern w:val="0"/>
                <w:szCs w:val="21"/>
              </w:rPr>
              <w:t>……</w:t>
            </w:r>
          </w:p>
        </w:tc>
        <w:tc>
          <w:tcPr>
            <w:tcW w:w="2552" w:type="dxa"/>
            <w:vAlign w:val="center"/>
          </w:tcPr>
          <w:p>
            <w:pPr>
              <w:tabs>
                <w:tab w:val="left" w:pos="4005"/>
                <w:tab w:val="right" w:pos="9638"/>
              </w:tabs>
              <w:spacing w:after="156" w:afterLines="50"/>
              <w:jc w:val="center"/>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rPr>
            </w:pPr>
            <w:r>
              <w:rPr>
                <w:rFonts w:hint="eastAsia" w:ascii="宋体" w:hAnsi="宋体" w:eastAsia="宋体" w:cs="宋体"/>
                <w:kern w:val="0"/>
                <w:szCs w:val="21"/>
              </w:rPr>
              <w:t>2</w:t>
            </w: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rPr>
            </w:pPr>
            <w:r>
              <w:rPr>
                <w:rFonts w:hint="eastAsia" w:ascii="宋体" w:hAnsi="宋体" w:eastAsia="宋体" w:cs="宋体"/>
                <w:kern w:val="0"/>
                <w:szCs w:val="21"/>
              </w:rPr>
              <w:t>3</w:t>
            </w: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rPr>
            </w:pPr>
            <w:r>
              <w:rPr>
                <w:rFonts w:hint="eastAsia" w:ascii="宋体" w:hAnsi="宋体" w:eastAsia="宋体" w:cs="宋体"/>
                <w:kern w:val="0"/>
                <w:szCs w:val="21"/>
              </w:rPr>
              <w:t>4</w:t>
            </w: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rPr>
            </w:pPr>
            <w:r>
              <w:rPr>
                <w:rFonts w:hint="eastAsia" w:ascii="宋体" w:hAnsi="宋体" w:eastAsia="宋体" w:cs="宋体"/>
                <w:kern w:val="0"/>
                <w:szCs w:val="21"/>
              </w:rPr>
              <w:t>5</w:t>
            </w: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rPr>
            </w:pPr>
            <w:r>
              <w:rPr>
                <w:rFonts w:hint="eastAsia" w:ascii="宋体" w:hAnsi="宋体" w:eastAsia="宋体" w:cs="宋体"/>
                <w:kern w:val="0"/>
                <w:szCs w:val="21"/>
              </w:rPr>
              <w:t>6</w:t>
            </w: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rPr>
            </w:pPr>
            <w:r>
              <w:rPr>
                <w:rFonts w:hint="eastAsia" w:ascii="宋体" w:hAnsi="宋体" w:eastAsia="宋体" w:cs="宋体"/>
                <w:kern w:val="0"/>
                <w:szCs w:val="21"/>
              </w:rPr>
              <w:t>7</w:t>
            </w: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rPr>
            </w:pPr>
            <w:r>
              <w:rPr>
                <w:rFonts w:hint="eastAsia" w:ascii="宋体" w:hAnsi="宋体" w:eastAsia="宋体" w:cs="宋体"/>
                <w:kern w:val="0"/>
                <w:szCs w:val="21"/>
              </w:rPr>
              <w:t>8</w:t>
            </w: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rPr>
            </w:pPr>
            <w:r>
              <w:rPr>
                <w:rFonts w:hint="eastAsia" w:ascii="宋体" w:hAnsi="宋体" w:eastAsia="宋体" w:cs="宋体"/>
                <w:kern w:val="0"/>
                <w:szCs w:val="21"/>
              </w:rPr>
              <w:t>9</w:t>
            </w: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rPr>
            </w:pPr>
            <w:r>
              <w:rPr>
                <w:rFonts w:hint="eastAsia" w:ascii="宋体" w:hAnsi="宋体" w:eastAsia="宋体" w:cs="宋体"/>
                <w:kern w:val="0"/>
                <w:szCs w:val="21"/>
              </w:rPr>
              <w:t>10</w:t>
            </w: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rPr>
            </w:pPr>
          </w:p>
        </w:tc>
      </w:tr>
    </w:tbl>
    <w:p>
      <w:pPr>
        <w:tabs>
          <w:tab w:val="left" w:pos="4005"/>
          <w:tab w:val="right" w:pos="9638"/>
        </w:tabs>
        <w:spacing w:after="156" w:afterLines="50" w:line="360" w:lineRule="exact"/>
        <w:jc w:val="left"/>
        <w:rPr>
          <w:rFonts w:ascii="宋体" w:hAnsi="宋体" w:cs="宋体"/>
          <w:kern w:val="0"/>
          <w:sz w:val="24"/>
          <w:szCs w:val="24"/>
        </w:rPr>
      </w:pPr>
    </w:p>
    <w:p>
      <w:pPr>
        <w:spacing w:line="360" w:lineRule="auto"/>
        <w:ind w:firstLine="480" w:firstLineChars="200"/>
        <w:rPr>
          <w:rFonts w:ascii="宋体" w:hAnsi="宋体"/>
          <w:color w:val="000000"/>
          <w:sz w:val="24"/>
          <w:szCs w:val="24"/>
          <w:shd w:val="clear" w:color="auto" w:fill="FFFFFF"/>
        </w:rPr>
      </w:pPr>
      <w:r>
        <w:rPr>
          <w:rFonts w:hint="eastAsia" w:ascii="宋体" w:hAnsi="宋体"/>
          <w:color w:val="000000"/>
          <w:sz w:val="24"/>
          <w:szCs w:val="24"/>
          <w:shd w:val="clear" w:color="auto" w:fill="FFFFFF"/>
        </w:rPr>
        <w:t>注</w:t>
      </w:r>
      <w:r>
        <w:rPr>
          <w:rFonts w:hint="eastAsia" w:ascii="宋体" w:hAnsi="宋体"/>
          <w:sz w:val="24"/>
          <w:szCs w:val="24"/>
        </w:rPr>
        <w:t>：</w:t>
      </w:r>
    </w:p>
    <w:p>
      <w:pPr>
        <w:spacing w:line="360" w:lineRule="auto"/>
        <w:ind w:firstLine="480" w:firstLineChars="200"/>
        <w:rPr>
          <w:rFonts w:ascii="宋体" w:hAnsi="宋体"/>
          <w:bCs/>
          <w:sz w:val="24"/>
          <w:szCs w:val="24"/>
        </w:rPr>
      </w:pPr>
      <w:r>
        <w:rPr>
          <w:rFonts w:hint="eastAsia" w:ascii="宋体" w:hAnsi="宋体"/>
          <w:bCs/>
          <w:sz w:val="24"/>
          <w:szCs w:val="24"/>
        </w:rPr>
        <w:t>1、响应人必须对照询价通知书的要求和自身响应能力，逐条如实填写。“偏离说明”列填写偏离原因，完全符合的填写“无偏离”。</w:t>
      </w:r>
    </w:p>
    <w:p>
      <w:pPr>
        <w:spacing w:line="360" w:lineRule="auto"/>
        <w:ind w:firstLine="480" w:firstLineChars="200"/>
        <w:rPr>
          <w:rFonts w:ascii="宋体" w:hAnsi="宋体"/>
          <w:bCs/>
          <w:sz w:val="24"/>
          <w:szCs w:val="24"/>
        </w:rPr>
      </w:pPr>
      <w:r>
        <w:rPr>
          <w:rFonts w:hint="eastAsia" w:ascii="宋体" w:hAnsi="宋体"/>
          <w:bCs/>
          <w:sz w:val="24"/>
          <w:szCs w:val="24"/>
        </w:rPr>
        <w:t>2、响应人可对照本询价通知书，扩展填写文件条款及响应情况。</w:t>
      </w:r>
    </w:p>
    <w:p>
      <w:pPr>
        <w:tabs>
          <w:tab w:val="left" w:pos="4005"/>
          <w:tab w:val="right" w:pos="9638"/>
        </w:tabs>
        <w:spacing w:line="360" w:lineRule="auto"/>
        <w:jc w:val="left"/>
        <w:rPr>
          <w:rFonts w:ascii="宋体" w:hAnsi="宋体" w:cs="宋体"/>
          <w:kern w:val="0"/>
          <w:sz w:val="24"/>
          <w:szCs w:val="24"/>
        </w:rPr>
      </w:pPr>
    </w:p>
    <w:p>
      <w:pPr>
        <w:spacing w:line="440" w:lineRule="exact"/>
        <w:ind w:left="149" w:leftChars="71" w:firstLine="470" w:firstLineChars="196"/>
        <w:rPr>
          <w:rFonts w:ascii="宋体" w:hAnsi="宋体" w:cs="宋体"/>
          <w:kern w:val="0"/>
          <w:sz w:val="24"/>
          <w:szCs w:val="24"/>
          <w:u w:val="single"/>
        </w:rPr>
      </w:pPr>
      <w:r>
        <w:rPr>
          <w:rFonts w:hint="eastAsia" w:ascii="宋体" w:hAnsi="宋体" w:cs="宋体"/>
          <w:kern w:val="0"/>
          <w:sz w:val="24"/>
          <w:szCs w:val="24"/>
        </w:rPr>
        <w:t>响应人全称</w:t>
      </w:r>
      <w:r>
        <w:rPr>
          <w:rFonts w:hint="eastAsia" w:ascii="宋体" w:hAnsi="宋体"/>
          <w:sz w:val="24"/>
          <w:szCs w:val="24"/>
        </w:rPr>
        <w:t>：</w:t>
      </w:r>
      <w:r>
        <w:rPr>
          <w:rFonts w:hint="eastAsia" w:ascii="宋体" w:hAnsi="宋体" w:cs="宋体"/>
          <w:kern w:val="0"/>
          <w:sz w:val="24"/>
          <w:szCs w:val="24"/>
          <w:u w:val="single"/>
        </w:rPr>
        <w:t xml:space="preserve">  （加盖单位公章）  </w:t>
      </w:r>
    </w:p>
    <w:p>
      <w:pPr>
        <w:spacing w:line="440" w:lineRule="exact"/>
        <w:ind w:left="149" w:leftChars="71" w:firstLine="470" w:firstLineChars="196"/>
        <w:rPr>
          <w:rFonts w:ascii="宋体" w:hAnsi="宋体" w:cs="宋体"/>
          <w:kern w:val="0"/>
          <w:sz w:val="24"/>
          <w:szCs w:val="24"/>
        </w:rPr>
      </w:pPr>
    </w:p>
    <w:p>
      <w:pPr>
        <w:spacing w:line="440" w:lineRule="exact"/>
        <w:ind w:left="149" w:leftChars="71" w:firstLine="549" w:firstLineChars="196"/>
        <w:rPr>
          <w:rFonts w:ascii="宋体" w:hAnsi="宋体" w:cs="宋体"/>
          <w:kern w:val="0"/>
          <w:sz w:val="28"/>
          <w:szCs w:val="30"/>
        </w:rPr>
      </w:pPr>
    </w:p>
    <w:p>
      <w:pPr>
        <w:spacing w:line="440" w:lineRule="exact"/>
        <w:jc w:val="right"/>
        <w:rPr>
          <w:rFonts w:ascii="宋体" w:hAnsi="宋体" w:cs="宋体"/>
          <w:kern w:val="0"/>
          <w:sz w:val="24"/>
          <w:szCs w:val="24"/>
        </w:rPr>
      </w:pPr>
      <w:r>
        <w:rPr>
          <w:rFonts w:hint="eastAsia" w:ascii="宋体" w:hAnsi="宋体" w:cs="宋体"/>
          <w:kern w:val="0"/>
          <w:sz w:val="24"/>
          <w:szCs w:val="24"/>
        </w:rPr>
        <w:t>年   月   日</w:t>
      </w:r>
    </w:p>
    <w:p>
      <w:pPr>
        <w:widowControl/>
        <w:jc w:val="left"/>
        <w:rPr>
          <w:rFonts w:ascii="宋体" w:hAnsi="宋体" w:eastAsia="宋体" w:cs="Times New Roman"/>
          <w:b/>
          <w:szCs w:val="21"/>
        </w:rPr>
      </w:pPr>
      <w:r>
        <w:rPr>
          <w:rFonts w:ascii="宋体" w:hAnsi="宋体" w:eastAsia="宋体" w:cs="Times New Roman"/>
          <w:b/>
          <w:szCs w:val="21"/>
        </w:rPr>
        <w:br w:type="page"/>
      </w:r>
    </w:p>
    <w:p>
      <w:pPr>
        <w:widowControl/>
        <w:spacing w:after="156" w:afterLines="50"/>
        <w:jc w:val="left"/>
        <w:rPr>
          <w:rFonts w:ascii="宋体" w:hAnsi="宋体" w:eastAsia="宋体" w:cs="Times New Roman"/>
          <w:b/>
          <w:szCs w:val="21"/>
        </w:rPr>
      </w:pPr>
      <w:r>
        <w:rPr>
          <w:rFonts w:hint="eastAsia" w:ascii="宋体" w:hAnsi="宋体" w:eastAsia="宋体" w:cs="Times New Roman"/>
          <w:b/>
          <w:szCs w:val="21"/>
        </w:rPr>
        <w:t>文件格式4</w:t>
      </w:r>
    </w:p>
    <w:p>
      <w:pPr>
        <w:spacing w:after="156" w:afterLines="50" w:line="440" w:lineRule="exact"/>
        <w:jc w:val="center"/>
        <w:rPr>
          <w:rFonts w:ascii="宋体" w:hAnsi="宋体" w:eastAsia="宋体" w:cs="Times New Roman"/>
          <w:b/>
          <w:sz w:val="36"/>
          <w:szCs w:val="36"/>
        </w:rPr>
      </w:pPr>
      <w:r>
        <w:rPr>
          <w:rFonts w:hint="eastAsia" w:ascii="宋体" w:hAnsi="宋体" w:eastAsia="宋体" w:cs="Times New Roman"/>
          <w:b/>
          <w:sz w:val="36"/>
          <w:szCs w:val="36"/>
        </w:rPr>
        <w:t>法定代表人资格证明书</w:t>
      </w:r>
    </w:p>
    <w:p>
      <w:pPr>
        <w:spacing w:line="440" w:lineRule="exact"/>
        <w:ind w:firstLine="468" w:firstLineChars="195"/>
        <w:rPr>
          <w:rFonts w:ascii="宋体" w:hAnsi="宋体" w:eastAsia="宋体" w:cs="宋体"/>
          <w:kern w:val="0"/>
          <w:sz w:val="24"/>
          <w:szCs w:val="30"/>
        </w:rPr>
      </w:pPr>
      <w:r>
        <w:rPr>
          <w:rFonts w:hint="eastAsia" w:ascii="宋体" w:hAnsi="宋体" w:eastAsia="宋体" w:cs="宋体"/>
          <w:kern w:val="0"/>
          <w:sz w:val="24"/>
          <w:szCs w:val="30"/>
        </w:rPr>
        <w:t>单位名称：</w:t>
      </w:r>
      <w:r>
        <w:rPr>
          <w:rFonts w:hint="eastAsia" w:ascii="宋体" w:hAnsi="宋体" w:eastAsia="宋体" w:cs="宋体"/>
          <w:kern w:val="0"/>
          <w:sz w:val="24"/>
          <w:szCs w:val="30"/>
          <w:u w:val="single"/>
        </w:rPr>
        <w:t xml:space="preserve">                                              </w:t>
      </w:r>
    </w:p>
    <w:p>
      <w:pPr>
        <w:spacing w:line="440" w:lineRule="exact"/>
        <w:ind w:firstLine="468" w:firstLineChars="195"/>
        <w:rPr>
          <w:rFonts w:ascii="宋体" w:hAnsi="宋体" w:eastAsia="宋体" w:cs="宋体"/>
          <w:kern w:val="0"/>
          <w:sz w:val="24"/>
          <w:szCs w:val="30"/>
        </w:rPr>
      </w:pPr>
      <w:r>
        <w:rPr>
          <w:rFonts w:hint="eastAsia" w:ascii="宋体" w:hAnsi="宋体" w:eastAsia="宋体" w:cs="宋体"/>
          <w:kern w:val="0"/>
          <w:sz w:val="24"/>
          <w:szCs w:val="30"/>
        </w:rPr>
        <w:t>单位地址：</w:t>
      </w:r>
      <w:r>
        <w:rPr>
          <w:rFonts w:hint="eastAsia" w:ascii="宋体" w:hAnsi="宋体" w:eastAsia="宋体" w:cs="宋体"/>
          <w:kern w:val="0"/>
          <w:sz w:val="24"/>
          <w:szCs w:val="30"/>
          <w:u w:val="single"/>
        </w:rPr>
        <w:t xml:space="preserve">                                              </w:t>
      </w:r>
    </w:p>
    <w:p>
      <w:pPr>
        <w:spacing w:line="440" w:lineRule="exact"/>
        <w:ind w:firstLine="468" w:firstLineChars="195"/>
        <w:rPr>
          <w:rFonts w:ascii="宋体" w:hAnsi="宋体" w:eastAsia="宋体" w:cs="宋体"/>
          <w:kern w:val="0"/>
          <w:sz w:val="24"/>
          <w:szCs w:val="30"/>
        </w:rPr>
      </w:pPr>
      <w:r>
        <w:rPr>
          <w:rFonts w:hint="eastAsia" w:ascii="宋体" w:hAnsi="宋体" w:eastAsia="宋体" w:cs="宋体"/>
          <w:kern w:val="0"/>
          <w:sz w:val="24"/>
          <w:szCs w:val="30"/>
        </w:rPr>
        <w:t>单位性质：</w:t>
      </w:r>
      <w:r>
        <w:rPr>
          <w:rFonts w:hint="eastAsia" w:ascii="宋体" w:hAnsi="宋体" w:eastAsia="宋体" w:cs="宋体"/>
          <w:kern w:val="0"/>
          <w:sz w:val="24"/>
          <w:szCs w:val="30"/>
          <w:u w:val="single"/>
        </w:rPr>
        <w:t xml:space="preserve">                                              </w:t>
      </w:r>
    </w:p>
    <w:p>
      <w:pPr>
        <w:spacing w:line="440" w:lineRule="exact"/>
        <w:ind w:firstLine="468" w:firstLineChars="195"/>
        <w:rPr>
          <w:rFonts w:ascii="宋体" w:hAnsi="宋体" w:eastAsia="宋体" w:cs="宋体"/>
          <w:kern w:val="0"/>
          <w:sz w:val="24"/>
          <w:szCs w:val="30"/>
        </w:rPr>
      </w:pPr>
      <w:r>
        <w:rPr>
          <w:rFonts w:hint="eastAsia" w:ascii="宋体" w:hAnsi="宋体" w:eastAsia="宋体" w:cs="宋体"/>
          <w:kern w:val="0"/>
          <w:sz w:val="24"/>
          <w:szCs w:val="30"/>
        </w:rPr>
        <w:t>成立时间：</w:t>
      </w:r>
      <w:r>
        <w:rPr>
          <w:rFonts w:hint="eastAsia" w:ascii="宋体" w:hAnsi="宋体" w:eastAsia="宋体" w:cs="宋体"/>
          <w:kern w:val="0"/>
          <w:sz w:val="24"/>
          <w:szCs w:val="30"/>
          <w:u w:val="single"/>
        </w:rPr>
        <w:t xml:space="preserve">                                              </w:t>
      </w:r>
    </w:p>
    <w:p>
      <w:pPr>
        <w:spacing w:line="440" w:lineRule="exact"/>
        <w:ind w:firstLine="468" w:firstLineChars="195"/>
        <w:rPr>
          <w:rFonts w:ascii="宋体" w:hAnsi="宋体" w:eastAsia="宋体" w:cs="宋体"/>
          <w:kern w:val="0"/>
          <w:sz w:val="24"/>
          <w:szCs w:val="30"/>
          <w:u w:val="single"/>
        </w:rPr>
      </w:pPr>
      <w:r>
        <w:rPr>
          <w:rFonts w:hint="eastAsia" w:ascii="宋体" w:hAnsi="宋体" w:eastAsia="宋体" w:cs="宋体"/>
          <w:kern w:val="0"/>
          <w:sz w:val="24"/>
          <w:szCs w:val="30"/>
        </w:rPr>
        <w:t>姓名：</w:t>
      </w:r>
      <w:r>
        <w:rPr>
          <w:rFonts w:hint="eastAsia" w:ascii="宋体" w:hAnsi="宋体" w:eastAsia="宋体" w:cs="宋体"/>
          <w:kern w:val="0"/>
          <w:sz w:val="24"/>
          <w:szCs w:val="30"/>
          <w:u w:val="single"/>
        </w:rPr>
        <w:t xml:space="preserve">           </w:t>
      </w:r>
      <w:r>
        <w:rPr>
          <w:rFonts w:hint="eastAsia" w:ascii="宋体" w:hAnsi="宋体" w:eastAsia="宋体" w:cs="宋体"/>
          <w:kern w:val="0"/>
          <w:sz w:val="24"/>
          <w:szCs w:val="30"/>
        </w:rPr>
        <w:t>，性别：</w:t>
      </w:r>
      <w:r>
        <w:rPr>
          <w:rFonts w:hint="eastAsia" w:ascii="宋体" w:hAnsi="宋体" w:eastAsia="宋体" w:cs="宋体"/>
          <w:kern w:val="0"/>
          <w:sz w:val="24"/>
          <w:szCs w:val="30"/>
          <w:u w:val="single"/>
        </w:rPr>
        <w:t xml:space="preserve">       </w:t>
      </w:r>
      <w:r>
        <w:rPr>
          <w:rFonts w:hint="eastAsia" w:ascii="宋体" w:hAnsi="宋体" w:eastAsia="宋体" w:cs="宋体"/>
          <w:kern w:val="0"/>
          <w:sz w:val="24"/>
          <w:szCs w:val="30"/>
        </w:rPr>
        <w:t>，年龄：</w:t>
      </w:r>
      <w:r>
        <w:rPr>
          <w:rFonts w:hint="eastAsia" w:ascii="宋体" w:hAnsi="宋体" w:eastAsia="宋体" w:cs="宋体"/>
          <w:kern w:val="0"/>
          <w:sz w:val="24"/>
          <w:szCs w:val="30"/>
          <w:u w:val="single"/>
        </w:rPr>
        <w:t xml:space="preserve">        </w:t>
      </w:r>
      <w:r>
        <w:rPr>
          <w:rFonts w:hint="eastAsia" w:ascii="宋体" w:hAnsi="宋体" w:eastAsia="宋体" w:cs="宋体"/>
          <w:kern w:val="0"/>
          <w:sz w:val="24"/>
          <w:szCs w:val="30"/>
        </w:rPr>
        <w:t>，职务：</w:t>
      </w:r>
      <w:r>
        <w:rPr>
          <w:rFonts w:hint="eastAsia" w:ascii="宋体" w:hAnsi="宋体" w:eastAsia="宋体" w:cs="宋体"/>
          <w:kern w:val="0"/>
          <w:sz w:val="24"/>
          <w:szCs w:val="30"/>
          <w:u w:val="single"/>
        </w:rPr>
        <w:t xml:space="preserve">            </w:t>
      </w:r>
    </w:p>
    <w:p>
      <w:pPr>
        <w:spacing w:line="440" w:lineRule="exact"/>
        <w:ind w:firstLine="468" w:firstLineChars="195"/>
        <w:rPr>
          <w:rFonts w:ascii="宋体" w:hAnsi="宋体" w:eastAsia="宋体" w:cs="宋体"/>
          <w:kern w:val="0"/>
          <w:sz w:val="24"/>
          <w:szCs w:val="30"/>
        </w:rPr>
      </w:pPr>
      <w:r>
        <w:rPr>
          <w:rFonts w:hint="eastAsia" w:ascii="宋体" w:hAnsi="宋体" w:eastAsia="宋体" w:cs="宋体"/>
          <w:kern w:val="0"/>
          <w:sz w:val="24"/>
          <w:szCs w:val="30"/>
        </w:rPr>
        <w:t>身份证号码：</w:t>
      </w:r>
      <w:r>
        <w:rPr>
          <w:rFonts w:hint="eastAsia" w:ascii="宋体" w:hAnsi="宋体" w:eastAsia="宋体" w:cs="宋体"/>
          <w:kern w:val="0"/>
          <w:sz w:val="24"/>
          <w:szCs w:val="30"/>
          <w:u w:val="single"/>
        </w:rPr>
        <w:t xml:space="preserve">                                            </w:t>
      </w:r>
    </w:p>
    <w:p>
      <w:pPr>
        <w:spacing w:line="440" w:lineRule="exact"/>
        <w:ind w:firstLine="468" w:firstLineChars="195"/>
        <w:rPr>
          <w:rFonts w:ascii="宋体" w:hAnsi="宋体" w:eastAsia="宋体" w:cs="宋体"/>
          <w:kern w:val="0"/>
          <w:sz w:val="24"/>
          <w:szCs w:val="30"/>
        </w:rPr>
      </w:pPr>
      <w:r>
        <w:rPr>
          <w:rFonts w:hint="eastAsia" w:ascii="宋体" w:hAnsi="宋体" w:eastAsia="宋体" w:cs="宋体"/>
          <w:kern w:val="0"/>
          <w:sz w:val="24"/>
          <w:szCs w:val="30"/>
          <w:u w:val="single"/>
        </w:rPr>
        <w:t xml:space="preserve">             </w:t>
      </w:r>
      <w:r>
        <w:rPr>
          <w:rFonts w:hint="eastAsia" w:ascii="宋体" w:hAnsi="宋体" w:eastAsia="宋体" w:cs="宋体"/>
          <w:kern w:val="0"/>
          <w:sz w:val="24"/>
          <w:szCs w:val="30"/>
        </w:rPr>
        <w:t>系</w:t>
      </w:r>
      <w:r>
        <w:rPr>
          <w:rFonts w:hint="eastAsia" w:ascii="宋体" w:hAnsi="宋体" w:eastAsia="宋体" w:cs="宋体"/>
          <w:kern w:val="0"/>
          <w:sz w:val="24"/>
          <w:szCs w:val="30"/>
          <w:u w:val="single"/>
        </w:rPr>
        <w:t xml:space="preserve">                          </w:t>
      </w:r>
      <w:r>
        <w:rPr>
          <w:rFonts w:hint="eastAsia" w:ascii="宋体" w:hAnsi="宋体" w:eastAsia="宋体" w:cs="宋体"/>
          <w:kern w:val="0"/>
          <w:sz w:val="24"/>
          <w:szCs w:val="30"/>
        </w:rPr>
        <w:t>的法定发表人，为贵校组织的</w:t>
      </w:r>
      <w:r>
        <w:rPr>
          <w:rFonts w:hint="eastAsia" w:ascii="宋体" w:hAnsi="宋体" w:eastAsia="宋体" w:cs="宋体"/>
          <w:kern w:val="0"/>
          <w:sz w:val="24"/>
          <w:szCs w:val="30"/>
          <w:u w:val="single"/>
        </w:rPr>
        <w:t xml:space="preserve">   （项目名称）、（项目编号） </w:t>
      </w:r>
      <w:r>
        <w:rPr>
          <w:rFonts w:hint="eastAsia" w:ascii="宋体" w:hAnsi="宋体" w:eastAsia="宋体" w:cs="宋体"/>
          <w:kern w:val="0"/>
          <w:sz w:val="24"/>
          <w:szCs w:val="30"/>
        </w:rPr>
        <w:t>的询价活动，签署响应文件、进行合同谈判、签署合同和处理与之有关的一切事务。</w:t>
      </w: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r>
        <w:rPr>
          <w:rFonts w:hint="eastAsia" w:ascii="宋体" w:hAnsi="宋体" w:eastAsia="宋体" w:cs="宋体"/>
          <w:kern w:val="0"/>
          <w:sz w:val="24"/>
          <w:szCs w:val="30"/>
        </w:rPr>
        <w:t>特此证明。</w:t>
      </w: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u w:val="single"/>
        </w:rPr>
      </w:pPr>
      <w:r>
        <w:rPr>
          <w:rFonts w:hint="eastAsia" w:ascii="宋体" w:hAnsi="宋体" w:eastAsia="宋体" w:cs="宋体"/>
          <w:kern w:val="0"/>
          <w:sz w:val="24"/>
          <w:szCs w:val="30"/>
        </w:rPr>
        <w:t>响应人全称：</w:t>
      </w:r>
      <w:r>
        <w:rPr>
          <w:rFonts w:hint="eastAsia" w:ascii="宋体" w:hAnsi="宋体" w:eastAsia="宋体" w:cs="宋体"/>
          <w:kern w:val="0"/>
          <w:sz w:val="24"/>
          <w:szCs w:val="30"/>
          <w:u w:val="single"/>
        </w:rPr>
        <w:t xml:space="preserve">  （加盖单位公章）  </w:t>
      </w:r>
    </w:p>
    <w:p>
      <w:pPr>
        <w:spacing w:line="440" w:lineRule="exact"/>
        <w:ind w:firstLine="468" w:firstLineChars="195"/>
        <w:rPr>
          <w:rFonts w:ascii="宋体" w:hAnsi="宋体" w:eastAsia="宋体" w:cs="宋体"/>
          <w:kern w:val="0"/>
          <w:sz w:val="24"/>
          <w:szCs w:val="30"/>
          <w:u w:val="single"/>
        </w:rPr>
      </w:pPr>
    </w:p>
    <w:p>
      <w:pPr>
        <w:spacing w:line="440" w:lineRule="exact"/>
        <w:ind w:firstLine="828" w:firstLineChars="345"/>
        <w:rPr>
          <w:rFonts w:ascii="宋体" w:hAnsi="宋体" w:eastAsia="宋体" w:cs="宋体"/>
          <w:kern w:val="0"/>
          <w:sz w:val="24"/>
          <w:szCs w:val="30"/>
        </w:rPr>
      </w:pPr>
      <w:r>
        <w:rPr>
          <w:rFonts w:ascii="宋体" w:hAnsi="宋体" w:eastAsia="宋体" w:cs="宋体"/>
          <w:kern w:val="0"/>
          <w:sz w:val="24"/>
          <w:szCs w:val="30"/>
        </w:rPr>
        <w:pict>
          <v:rect id="矩形 3" o:spid="_x0000_s1026" o:spt="1" style="position:absolute;left:0pt;margin-left:29.35pt;margin-top:0.8pt;height:167.25pt;width:393.75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v:path/>
            <v:fill on="f" focussize="0,0"/>
            <v:stroke/>
            <v:imagedata o:title=""/>
            <o:lock v:ext="edit"/>
          </v:rect>
        </w:pict>
      </w:r>
      <w:r>
        <w:rPr>
          <w:rFonts w:hint="eastAsia" w:ascii="宋体" w:hAnsi="宋体" w:eastAsia="宋体" w:cs="宋体"/>
          <w:kern w:val="0"/>
          <w:sz w:val="24"/>
          <w:szCs w:val="30"/>
        </w:rPr>
        <w:t>法定代表人二代身份正、反面扫描件或复印件粘贴处</w:t>
      </w: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after="156" w:afterLines="50" w:line="440" w:lineRule="exact"/>
        <w:jc w:val="right"/>
        <w:rPr>
          <w:rFonts w:ascii="宋体" w:hAnsi="宋体" w:eastAsia="宋体" w:cs="宋体"/>
          <w:kern w:val="0"/>
          <w:sz w:val="30"/>
          <w:szCs w:val="30"/>
        </w:rPr>
      </w:pPr>
      <w:r>
        <w:rPr>
          <w:rFonts w:hint="eastAsia" w:ascii="宋体" w:hAnsi="宋体" w:eastAsia="宋体" w:cs="宋体"/>
          <w:kern w:val="0"/>
          <w:sz w:val="24"/>
          <w:szCs w:val="30"/>
        </w:rPr>
        <w:t>年   月   日</w:t>
      </w:r>
      <w:r>
        <w:rPr>
          <w:rFonts w:hint="eastAsia" w:ascii="宋体" w:hAnsi="宋体" w:eastAsia="宋体" w:cs="宋体"/>
          <w:kern w:val="0"/>
          <w:sz w:val="30"/>
          <w:szCs w:val="30"/>
        </w:rPr>
        <w:t xml:space="preserve">  </w:t>
      </w:r>
    </w:p>
    <w:p>
      <w:pPr>
        <w:spacing w:after="156" w:afterLines="50" w:line="440" w:lineRule="exact"/>
        <w:jc w:val="right"/>
        <w:rPr>
          <w:rFonts w:ascii="宋体" w:hAnsi="宋体" w:eastAsia="宋体" w:cs="宋体"/>
          <w:kern w:val="0"/>
          <w:sz w:val="30"/>
          <w:szCs w:val="30"/>
        </w:rPr>
      </w:pPr>
    </w:p>
    <w:p>
      <w:pPr>
        <w:spacing w:after="156" w:afterLines="50" w:line="440" w:lineRule="exact"/>
        <w:jc w:val="left"/>
        <w:rPr>
          <w:rFonts w:ascii="宋体" w:hAnsi="宋体" w:eastAsia="宋体" w:cs="宋体"/>
          <w:b/>
          <w:kern w:val="0"/>
          <w:szCs w:val="21"/>
        </w:rPr>
      </w:pPr>
      <w:r>
        <w:rPr>
          <w:rFonts w:hint="eastAsia" w:ascii="宋体" w:hAnsi="宋体" w:eastAsia="宋体" w:cs="宋体"/>
          <w:b/>
          <w:kern w:val="0"/>
          <w:szCs w:val="21"/>
        </w:rPr>
        <w:t>注：如授权委托代理人到场则“法定代表人身份证明”不须提供。</w:t>
      </w:r>
    </w:p>
    <w:p>
      <w:pPr>
        <w:widowControl/>
        <w:jc w:val="left"/>
        <w:rPr>
          <w:rFonts w:ascii="宋体" w:hAnsi="宋体" w:eastAsia="宋体" w:cs="Times New Roman"/>
          <w:b/>
          <w:szCs w:val="21"/>
        </w:rPr>
      </w:pPr>
      <w:r>
        <w:rPr>
          <w:rFonts w:ascii="宋体" w:hAnsi="宋体" w:eastAsia="宋体" w:cs="宋体"/>
          <w:kern w:val="0"/>
          <w:sz w:val="30"/>
          <w:szCs w:val="30"/>
        </w:rPr>
        <w:br w:type="page"/>
      </w:r>
      <w:r>
        <w:rPr>
          <w:rFonts w:hint="eastAsia" w:ascii="宋体" w:hAnsi="宋体" w:eastAsia="宋体" w:cs="Times New Roman"/>
          <w:b/>
          <w:szCs w:val="21"/>
        </w:rPr>
        <w:t>文件格式5</w:t>
      </w:r>
    </w:p>
    <w:p>
      <w:pPr>
        <w:spacing w:after="156" w:afterLines="50" w:line="440" w:lineRule="exact"/>
        <w:jc w:val="center"/>
        <w:rPr>
          <w:rFonts w:ascii="宋体" w:hAnsi="宋体" w:eastAsia="宋体" w:cs="Times New Roman"/>
          <w:b/>
          <w:sz w:val="36"/>
          <w:szCs w:val="36"/>
        </w:rPr>
      </w:pPr>
      <w:r>
        <w:rPr>
          <w:rFonts w:hint="eastAsia" w:ascii="宋体" w:hAnsi="宋体" w:eastAsia="宋体" w:cs="Times New Roman"/>
          <w:b/>
          <w:sz w:val="36"/>
          <w:szCs w:val="36"/>
        </w:rPr>
        <w:t>法定代表人授权委托书</w:t>
      </w:r>
    </w:p>
    <w:p>
      <w:pPr>
        <w:spacing w:line="440" w:lineRule="exact"/>
        <w:rPr>
          <w:rFonts w:ascii="宋体" w:hAnsi="宋体" w:eastAsia="宋体" w:cs="宋体"/>
          <w:kern w:val="0"/>
          <w:sz w:val="24"/>
          <w:szCs w:val="30"/>
        </w:rPr>
      </w:pPr>
      <w:r>
        <w:rPr>
          <w:rFonts w:hint="eastAsia" w:ascii="宋体" w:hAnsi="宋体" w:eastAsia="宋体" w:cs="宋体"/>
          <w:kern w:val="0"/>
          <w:sz w:val="24"/>
          <w:szCs w:val="30"/>
        </w:rPr>
        <w:t>南京大学</w:t>
      </w:r>
      <w:r>
        <w:rPr>
          <w:rFonts w:hint="eastAsia" w:ascii="宋体" w:hAnsi="宋体" w:eastAsia="宋体" w:cs="Times New Roman"/>
          <w:sz w:val="22"/>
          <w:szCs w:val="28"/>
        </w:rPr>
        <w:t>：</w:t>
      </w:r>
    </w:p>
    <w:p>
      <w:pPr>
        <w:spacing w:line="440" w:lineRule="exact"/>
        <w:ind w:left="149" w:leftChars="71" w:firstLine="350" w:firstLineChars="146"/>
        <w:rPr>
          <w:rFonts w:ascii="宋体" w:hAnsi="宋体" w:eastAsia="宋体" w:cs="宋体"/>
          <w:kern w:val="0"/>
          <w:sz w:val="24"/>
          <w:szCs w:val="30"/>
        </w:rPr>
      </w:pPr>
      <w:r>
        <w:rPr>
          <w:rFonts w:hint="eastAsia" w:ascii="宋体" w:hAnsi="宋体" w:eastAsia="宋体" w:cs="宋体"/>
          <w:kern w:val="0"/>
          <w:sz w:val="24"/>
          <w:szCs w:val="30"/>
        </w:rPr>
        <w:t>本人</w:t>
      </w:r>
      <w:r>
        <w:rPr>
          <w:rFonts w:hint="eastAsia" w:ascii="宋体" w:hAnsi="宋体" w:eastAsia="宋体" w:cs="宋体"/>
          <w:kern w:val="0"/>
          <w:sz w:val="24"/>
          <w:szCs w:val="30"/>
          <w:u w:val="single"/>
        </w:rPr>
        <w:t>（法定代表人姓名）</w:t>
      </w:r>
      <w:r>
        <w:rPr>
          <w:rFonts w:hint="eastAsia" w:ascii="宋体" w:hAnsi="宋体" w:eastAsia="宋体" w:cs="宋体"/>
          <w:kern w:val="0"/>
          <w:sz w:val="24"/>
          <w:szCs w:val="30"/>
        </w:rPr>
        <w:t>系注册于</w:t>
      </w:r>
      <w:r>
        <w:rPr>
          <w:rFonts w:hint="eastAsia" w:ascii="宋体" w:hAnsi="宋体" w:eastAsia="宋体" w:cs="宋体"/>
          <w:kern w:val="0"/>
          <w:sz w:val="24"/>
          <w:szCs w:val="30"/>
          <w:u w:val="single"/>
        </w:rPr>
        <w:t xml:space="preserve">       （响应人住址）      </w:t>
      </w:r>
      <w:r>
        <w:rPr>
          <w:rFonts w:hint="eastAsia" w:ascii="宋体" w:hAnsi="宋体" w:eastAsia="宋体" w:cs="宋体"/>
          <w:kern w:val="0"/>
          <w:sz w:val="24"/>
          <w:szCs w:val="30"/>
        </w:rPr>
        <w:t>的</w:t>
      </w:r>
      <w:r>
        <w:rPr>
          <w:rFonts w:hint="eastAsia" w:ascii="宋体" w:hAnsi="宋体" w:eastAsia="宋体" w:cs="宋体"/>
          <w:kern w:val="0"/>
          <w:sz w:val="24"/>
          <w:szCs w:val="30"/>
          <w:u w:val="single"/>
        </w:rPr>
        <w:t>（响应人名称）</w:t>
      </w:r>
      <w:r>
        <w:rPr>
          <w:rFonts w:hint="eastAsia" w:ascii="宋体" w:hAnsi="宋体" w:eastAsia="宋体" w:cs="宋体"/>
          <w:kern w:val="0"/>
          <w:sz w:val="24"/>
          <w:szCs w:val="30"/>
        </w:rPr>
        <w:t>的法定代表人。本人现委托</w:t>
      </w:r>
      <w:r>
        <w:rPr>
          <w:rFonts w:hint="eastAsia" w:ascii="宋体" w:hAnsi="宋体" w:eastAsia="宋体" w:cs="宋体"/>
          <w:kern w:val="0"/>
          <w:sz w:val="24"/>
          <w:szCs w:val="30"/>
          <w:u w:val="single"/>
        </w:rPr>
        <w:t xml:space="preserve">    （响应人代表</w:t>
      </w:r>
      <w:r>
        <w:rPr>
          <w:rFonts w:ascii="宋体" w:hAnsi="宋体" w:eastAsia="宋体" w:cs="宋体"/>
          <w:kern w:val="0"/>
          <w:sz w:val="24"/>
          <w:szCs w:val="30"/>
          <w:u w:val="single"/>
        </w:rPr>
        <w:t>）</w:t>
      </w:r>
      <w:r>
        <w:rPr>
          <w:rFonts w:hint="eastAsia" w:ascii="宋体" w:hAnsi="宋体" w:eastAsia="宋体" w:cs="宋体"/>
          <w:kern w:val="0"/>
          <w:sz w:val="24"/>
          <w:szCs w:val="30"/>
          <w:u w:val="single"/>
        </w:rPr>
        <w:t xml:space="preserve">   </w:t>
      </w:r>
      <w:r>
        <w:rPr>
          <w:rFonts w:hint="eastAsia" w:ascii="宋体" w:hAnsi="宋体" w:eastAsia="宋体" w:cs="宋体"/>
          <w:kern w:val="0"/>
          <w:sz w:val="24"/>
          <w:szCs w:val="30"/>
        </w:rPr>
        <w:t>为我方代理人。</w:t>
      </w:r>
    </w:p>
    <w:p>
      <w:pPr>
        <w:spacing w:line="440" w:lineRule="exact"/>
        <w:ind w:left="149" w:leftChars="71" w:firstLine="470" w:firstLineChars="196"/>
        <w:rPr>
          <w:rFonts w:ascii="宋体" w:hAnsi="宋体" w:eastAsia="宋体" w:cs="宋体"/>
          <w:kern w:val="0"/>
          <w:sz w:val="24"/>
          <w:szCs w:val="30"/>
        </w:rPr>
      </w:pPr>
      <w:r>
        <w:rPr>
          <w:rFonts w:hint="eastAsia" w:ascii="宋体" w:hAnsi="宋体" w:eastAsia="宋体" w:cs="宋体"/>
          <w:kern w:val="0"/>
          <w:sz w:val="24"/>
          <w:szCs w:val="30"/>
        </w:rPr>
        <w:t>贵校组织的</w:t>
      </w:r>
      <w:r>
        <w:rPr>
          <w:rFonts w:hint="eastAsia" w:ascii="宋体" w:hAnsi="宋体" w:eastAsia="宋体" w:cs="宋体"/>
          <w:kern w:val="0"/>
          <w:sz w:val="24"/>
          <w:szCs w:val="30"/>
          <w:u w:val="single"/>
        </w:rPr>
        <w:t xml:space="preserve">  （项目名称）、（项目编号）  </w:t>
      </w:r>
      <w:r>
        <w:rPr>
          <w:rFonts w:hint="eastAsia" w:ascii="宋体" w:hAnsi="宋体" w:eastAsia="宋体" w:cs="宋体"/>
          <w:kern w:val="0"/>
          <w:sz w:val="24"/>
          <w:szCs w:val="30"/>
        </w:rPr>
        <w:t>的询价活动，该代理人可以本单位名义处理一切与之有关事务，其法律后果由我单位承担。</w:t>
      </w:r>
    </w:p>
    <w:p>
      <w:pPr>
        <w:spacing w:line="440" w:lineRule="exact"/>
        <w:ind w:left="149" w:leftChars="71" w:firstLine="470" w:firstLineChars="196"/>
        <w:rPr>
          <w:rFonts w:ascii="宋体" w:hAnsi="宋体" w:eastAsia="宋体" w:cs="宋体"/>
          <w:kern w:val="0"/>
          <w:sz w:val="24"/>
          <w:szCs w:val="30"/>
        </w:rPr>
      </w:pPr>
      <w:r>
        <w:rPr>
          <w:rFonts w:hint="eastAsia" w:ascii="宋体" w:hAnsi="宋体" w:eastAsia="宋体" w:cs="宋体"/>
          <w:kern w:val="0"/>
          <w:sz w:val="24"/>
          <w:szCs w:val="30"/>
        </w:rPr>
        <w:t>代理人无转委托权。</w:t>
      </w:r>
    </w:p>
    <w:p>
      <w:pPr>
        <w:spacing w:line="440" w:lineRule="exact"/>
        <w:ind w:left="149" w:leftChars="71" w:firstLine="470" w:firstLineChars="196"/>
        <w:rPr>
          <w:rFonts w:ascii="宋体" w:hAnsi="宋体" w:eastAsia="宋体" w:cs="宋体"/>
          <w:kern w:val="0"/>
          <w:sz w:val="24"/>
          <w:szCs w:val="30"/>
        </w:rPr>
      </w:pPr>
      <w:r>
        <w:rPr>
          <w:rFonts w:hint="eastAsia" w:ascii="宋体" w:hAnsi="宋体" w:eastAsia="宋体" w:cs="宋体"/>
          <w:kern w:val="0"/>
          <w:sz w:val="24"/>
          <w:szCs w:val="30"/>
        </w:rPr>
        <w:t>响应人全称</w:t>
      </w:r>
      <w:r>
        <w:rPr>
          <w:rFonts w:hint="eastAsia" w:ascii="宋体" w:hAnsi="宋体" w:eastAsia="宋体" w:cs="Times New Roman"/>
          <w:sz w:val="22"/>
          <w:szCs w:val="28"/>
        </w:rPr>
        <w:t>：</w:t>
      </w:r>
      <w:r>
        <w:rPr>
          <w:rFonts w:hint="eastAsia" w:ascii="宋体" w:hAnsi="宋体" w:eastAsia="宋体" w:cs="宋体"/>
          <w:kern w:val="0"/>
          <w:sz w:val="24"/>
          <w:szCs w:val="30"/>
          <w:u w:val="single"/>
        </w:rPr>
        <w:t xml:space="preserve">   （加盖单位公章）   </w:t>
      </w:r>
    </w:p>
    <w:p>
      <w:pPr>
        <w:spacing w:line="440" w:lineRule="exact"/>
        <w:ind w:left="149" w:leftChars="71" w:firstLine="470" w:firstLineChars="196"/>
        <w:rPr>
          <w:rFonts w:ascii="宋体" w:hAnsi="宋体" w:eastAsia="宋体" w:cs="宋体"/>
          <w:kern w:val="0"/>
          <w:sz w:val="24"/>
          <w:szCs w:val="30"/>
          <w:u w:val="single"/>
        </w:rPr>
      </w:pPr>
      <w:r>
        <w:rPr>
          <w:rFonts w:hint="eastAsia" w:ascii="宋体" w:hAnsi="宋体" w:eastAsia="宋体" w:cs="宋体"/>
          <w:kern w:val="0"/>
          <w:sz w:val="24"/>
          <w:szCs w:val="30"/>
        </w:rPr>
        <w:t>法定代表人</w:t>
      </w:r>
      <w:r>
        <w:rPr>
          <w:rFonts w:hint="eastAsia" w:ascii="宋体" w:hAnsi="宋体" w:eastAsia="宋体" w:cs="Times New Roman"/>
          <w:sz w:val="22"/>
          <w:szCs w:val="28"/>
        </w:rPr>
        <w:t>：</w:t>
      </w:r>
      <w:r>
        <w:rPr>
          <w:rFonts w:hint="eastAsia" w:ascii="宋体" w:hAnsi="宋体" w:eastAsia="宋体" w:cs="宋体"/>
          <w:kern w:val="0"/>
          <w:sz w:val="24"/>
          <w:szCs w:val="30"/>
          <w:u w:val="single"/>
        </w:rPr>
        <w:t xml:space="preserve">   （签字或签章）（身份证号码）（联系电话）   </w:t>
      </w:r>
    </w:p>
    <w:p>
      <w:pPr>
        <w:spacing w:line="440" w:lineRule="exact"/>
        <w:ind w:left="149" w:leftChars="71" w:firstLine="470" w:firstLineChars="196"/>
        <w:rPr>
          <w:rFonts w:ascii="宋体" w:hAnsi="宋体" w:eastAsia="宋体" w:cs="宋体"/>
          <w:kern w:val="0"/>
          <w:sz w:val="24"/>
          <w:szCs w:val="30"/>
        </w:rPr>
      </w:pPr>
      <w:r>
        <w:rPr>
          <w:rFonts w:hint="eastAsia" w:ascii="宋体" w:hAnsi="宋体" w:eastAsia="宋体" w:cs="宋体"/>
          <w:kern w:val="0"/>
          <w:sz w:val="24"/>
          <w:szCs w:val="30"/>
        </w:rPr>
        <w:t>响应人代表</w:t>
      </w:r>
      <w:r>
        <w:rPr>
          <w:rFonts w:hint="eastAsia" w:ascii="宋体" w:hAnsi="宋体" w:eastAsia="宋体" w:cs="Times New Roman"/>
          <w:sz w:val="22"/>
          <w:szCs w:val="28"/>
        </w:rPr>
        <w:t>：</w:t>
      </w:r>
      <w:r>
        <w:rPr>
          <w:rFonts w:hint="eastAsia" w:ascii="宋体" w:hAnsi="宋体" w:eastAsia="宋体" w:cs="宋体"/>
          <w:kern w:val="0"/>
          <w:sz w:val="24"/>
          <w:szCs w:val="30"/>
          <w:u w:val="single"/>
        </w:rPr>
        <w:t xml:space="preserve">   （签字或签章）（身份证号码）（联系电话）   </w:t>
      </w:r>
    </w:p>
    <w:p>
      <w:pPr>
        <w:spacing w:line="440" w:lineRule="exact"/>
        <w:ind w:firstLine="468" w:firstLineChars="195"/>
        <w:rPr>
          <w:rFonts w:ascii="宋体" w:hAnsi="宋体" w:eastAsia="宋体" w:cs="宋体"/>
          <w:kern w:val="0"/>
          <w:sz w:val="24"/>
          <w:szCs w:val="30"/>
        </w:rPr>
      </w:pPr>
    </w:p>
    <w:p>
      <w:pPr>
        <w:spacing w:line="440" w:lineRule="exact"/>
        <w:ind w:firstLine="828" w:firstLineChars="345"/>
        <w:rPr>
          <w:rFonts w:ascii="宋体" w:hAnsi="宋体" w:eastAsia="宋体" w:cs="宋体"/>
          <w:kern w:val="0"/>
          <w:sz w:val="24"/>
          <w:szCs w:val="30"/>
        </w:rPr>
      </w:pPr>
      <w:r>
        <w:rPr>
          <w:rFonts w:ascii="宋体" w:hAnsi="宋体" w:eastAsia="宋体" w:cs="宋体"/>
          <w:kern w:val="0"/>
          <w:sz w:val="24"/>
          <w:szCs w:val="30"/>
        </w:rPr>
        <w:pict>
          <v:rect id="矩形 2" o:spid="_x0000_s1028" o:spt="1" style="position:absolute;left:0pt;margin-left:29.35pt;margin-top:0.8pt;height:167.25pt;width:393.75pt;z-index:25166438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v:path/>
            <v:fill on="f" focussize="0,0"/>
            <v:stroke/>
            <v:imagedata o:title=""/>
            <o:lock v:ext="edit"/>
          </v:rect>
        </w:pict>
      </w:r>
      <w:r>
        <w:rPr>
          <w:rFonts w:hint="eastAsia" w:ascii="宋体" w:hAnsi="宋体" w:eastAsia="宋体" w:cs="宋体"/>
          <w:kern w:val="0"/>
          <w:sz w:val="24"/>
          <w:szCs w:val="30"/>
        </w:rPr>
        <w:t>法定代表人二代身份正、反面扫描件或复印件粘贴处</w:t>
      </w: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r>
        <w:rPr>
          <w:rFonts w:ascii="宋体" w:hAnsi="宋体" w:eastAsia="宋体" w:cs="宋体"/>
          <w:kern w:val="0"/>
          <w:sz w:val="24"/>
          <w:szCs w:val="30"/>
        </w:rPr>
        <w:pict>
          <v:rect id="矩形 4" o:spid="_x0000_s1027" o:spt="1" style="position:absolute;left:0pt;margin-left:29.35pt;margin-top:15.55pt;height:167.25pt;width:393.75pt;z-index:25166540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v:path/>
            <v:fill on="f" focussize="0,0"/>
            <v:stroke/>
            <v:imagedata o:title=""/>
            <o:lock v:ext="edit"/>
          </v:rect>
        </w:pict>
      </w:r>
    </w:p>
    <w:p>
      <w:pPr>
        <w:spacing w:line="440" w:lineRule="exact"/>
        <w:ind w:firstLine="828" w:firstLineChars="345"/>
        <w:rPr>
          <w:rFonts w:ascii="宋体" w:hAnsi="宋体" w:eastAsia="宋体" w:cs="宋体"/>
          <w:kern w:val="0"/>
          <w:sz w:val="24"/>
          <w:szCs w:val="30"/>
        </w:rPr>
      </w:pPr>
      <w:r>
        <w:rPr>
          <w:rFonts w:hint="eastAsia" w:ascii="宋体" w:hAnsi="宋体" w:eastAsia="宋体" w:cs="宋体"/>
          <w:kern w:val="0"/>
          <w:sz w:val="24"/>
          <w:szCs w:val="30"/>
        </w:rPr>
        <w:t>响应人代表二代身份证正、反面扫描件或复印件粘贴处</w:t>
      </w: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line="440" w:lineRule="exact"/>
        <w:ind w:firstLine="468" w:firstLineChars="195"/>
        <w:rPr>
          <w:rFonts w:ascii="宋体" w:hAnsi="宋体" w:eastAsia="宋体" w:cs="宋体"/>
          <w:kern w:val="0"/>
          <w:sz w:val="24"/>
          <w:szCs w:val="30"/>
        </w:rPr>
      </w:pPr>
    </w:p>
    <w:p>
      <w:pPr>
        <w:spacing w:after="156" w:afterLines="50" w:line="440" w:lineRule="exact"/>
        <w:jc w:val="right"/>
        <w:rPr>
          <w:rFonts w:ascii="宋体" w:hAnsi="宋体" w:eastAsia="宋体" w:cs="宋体"/>
          <w:kern w:val="0"/>
          <w:sz w:val="30"/>
          <w:szCs w:val="30"/>
        </w:rPr>
      </w:pPr>
      <w:r>
        <w:rPr>
          <w:rFonts w:hint="eastAsia" w:ascii="宋体" w:hAnsi="宋体" w:eastAsia="宋体" w:cs="宋体"/>
          <w:kern w:val="0"/>
          <w:sz w:val="24"/>
          <w:szCs w:val="30"/>
        </w:rPr>
        <w:t>年   月   日</w:t>
      </w:r>
      <w:r>
        <w:rPr>
          <w:rFonts w:hint="eastAsia" w:ascii="宋体" w:hAnsi="宋体" w:eastAsia="宋体" w:cs="宋体"/>
          <w:kern w:val="0"/>
          <w:sz w:val="30"/>
          <w:szCs w:val="30"/>
        </w:rPr>
        <w:t xml:space="preserve">  </w:t>
      </w:r>
    </w:p>
    <w:p>
      <w:pPr>
        <w:spacing w:after="156" w:afterLines="50" w:line="440" w:lineRule="exact"/>
        <w:jc w:val="left"/>
        <w:rPr>
          <w:rFonts w:ascii="宋体" w:hAnsi="宋体" w:eastAsia="宋体" w:cs="宋体"/>
          <w:b/>
          <w:kern w:val="0"/>
          <w:szCs w:val="21"/>
        </w:rPr>
      </w:pPr>
      <w:r>
        <w:rPr>
          <w:rFonts w:hint="eastAsia" w:ascii="宋体" w:hAnsi="宋体" w:eastAsia="宋体" w:cs="宋体"/>
          <w:b/>
          <w:kern w:val="0"/>
          <w:szCs w:val="21"/>
        </w:rPr>
        <w:t>注：如法定代表人到场到场则“法定代表人授权委托书”不须提供。</w:t>
      </w:r>
    </w:p>
    <w:p>
      <w:pPr>
        <w:widowControl/>
        <w:jc w:val="left"/>
        <w:rPr>
          <w:rFonts w:ascii="宋体" w:hAnsi="宋体" w:eastAsia="宋体" w:cs="Times New Roman"/>
          <w:b/>
          <w:szCs w:val="21"/>
        </w:rPr>
      </w:pPr>
      <w:r>
        <w:rPr>
          <w:rFonts w:ascii="宋体" w:hAnsi="宋体" w:eastAsia="宋体" w:cs="Times New Roman"/>
          <w:b/>
          <w:szCs w:val="21"/>
        </w:rPr>
        <w:br w:type="page"/>
      </w:r>
      <w:r>
        <w:rPr>
          <w:rFonts w:hint="eastAsia" w:ascii="宋体" w:hAnsi="宋体" w:eastAsia="宋体" w:cs="Times New Roman"/>
          <w:b/>
          <w:szCs w:val="21"/>
        </w:rPr>
        <w:t>文件格式6</w:t>
      </w:r>
    </w:p>
    <w:p>
      <w:pPr>
        <w:widowControl/>
        <w:jc w:val="left"/>
        <w:rPr>
          <w:rFonts w:ascii="宋体" w:hAnsi="宋体" w:eastAsia="宋体" w:cs="Times New Roman"/>
          <w:b/>
          <w:szCs w:val="21"/>
        </w:rPr>
      </w:pPr>
    </w:p>
    <w:p>
      <w:pPr>
        <w:tabs>
          <w:tab w:val="left" w:pos="6300"/>
        </w:tabs>
        <w:snapToGrid w:val="0"/>
        <w:spacing w:line="500" w:lineRule="exact"/>
        <w:jc w:val="center"/>
        <w:rPr>
          <w:rFonts w:ascii="宋体" w:hAnsi="宋体" w:eastAsia="宋体" w:cs="Times New Roman"/>
          <w:b/>
          <w:sz w:val="36"/>
          <w:szCs w:val="36"/>
        </w:rPr>
      </w:pPr>
      <w:r>
        <w:rPr>
          <w:rFonts w:hint="eastAsia" w:ascii="宋体" w:hAnsi="宋体" w:eastAsia="宋体" w:cs="Times New Roman"/>
          <w:b/>
          <w:sz w:val="36"/>
          <w:szCs w:val="36"/>
        </w:rPr>
        <w:t>诚信声明</w:t>
      </w:r>
    </w:p>
    <w:p>
      <w:pPr>
        <w:tabs>
          <w:tab w:val="left" w:pos="6300"/>
        </w:tabs>
        <w:snapToGrid w:val="0"/>
        <w:spacing w:line="500" w:lineRule="exact"/>
        <w:ind w:firstLine="181" w:firstLineChars="50"/>
        <w:jc w:val="center"/>
        <w:rPr>
          <w:rFonts w:ascii="宋体" w:hAnsi="宋体" w:eastAsia="宋体" w:cs="Times New Roman"/>
          <w:b/>
          <w:sz w:val="36"/>
          <w:szCs w:val="36"/>
        </w:rPr>
      </w:pPr>
    </w:p>
    <w:p>
      <w:pPr>
        <w:spacing w:line="440" w:lineRule="exact"/>
        <w:rPr>
          <w:rFonts w:ascii="宋体" w:hAnsi="宋体" w:cs="宋体"/>
          <w:kern w:val="0"/>
          <w:sz w:val="24"/>
          <w:szCs w:val="30"/>
        </w:rPr>
      </w:pPr>
      <w:r>
        <w:rPr>
          <w:rFonts w:hint="eastAsia" w:ascii="宋体" w:hAnsi="宋体" w:cs="宋体"/>
          <w:kern w:val="0"/>
          <w:sz w:val="24"/>
          <w:szCs w:val="30"/>
        </w:rPr>
        <w:t>南京大学</w:t>
      </w:r>
      <w:r>
        <w:rPr>
          <w:rFonts w:hint="eastAsia" w:ascii="宋体" w:hAnsi="宋体"/>
          <w:sz w:val="22"/>
          <w:szCs w:val="28"/>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rPr>
      </w:pPr>
      <w:r>
        <w:rPr>
          <w:rFonts w:hint="eastAsia" w:ascii="宋体" w:hAnsi="宋体"/>
          <w:color w:val="000000"/>
          <w:kern w:val="0"/>
          <w:sz w:val="24"/>
          <w:szCs w:val="30"/>
          <w:u w:val="single"/>
        </w:rPr>
        <w:t>（响应人全称）</w:t>
      </w:r>
      <w:r>
        <w:rPr>
          <w:rFonts w:hint="eastAsia" w:ascii="宋体" w:hAnsi="宋体"/>
          <w:color w:val="000000"/>
          <w:kern w:val="0"/>
          <w:sz w:val="24"/>
          <w:szCs w:val="30"/>
        </w:rPr>
        <w:t>郑重声明</w:t>
      </w:r>
      <w:r>
        <w:rPr>
          <w:rFonts w:hint="eastAsia" w:ascii="宋体" w:hAnsi="宋体"/>
          <w:kern w:val="0"/>
          <w:sz w:val="22"/>
          <w:szCs w:val="28"/>
        </w:rPr>
        <w:t>：</w:t>
      </w:r>
      <w:r>
        <w:rPr>
          <w:rFonts w:hint="eastAsia" w:ascii="宋体" w:hAnsi="宋体"/>
          <w:color w:val="000000"/>
          <w:kern w:val="0"/>
          <w:sz w:val="24"/>
          <w:szCs w:val="30"/>
        </w:rPr>
        <w:t>我单位具备《中华人民共和国政府采购法》第二十二条规定的供应商资格条件。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rPr>
      </w:pPr>
      <w:r>
        <w:rPr>
          <w:rFonts w:hint="eastAsia" w:ascii="宋体" w:hAnsi="宋体"/>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rPr>
      </w:pPr>
      <w:r>
        <w:rPr>
          <w:rFonts w:hint="eastAsia" w:ascii="宋体" w:hAnsi="宋体"/>
          <w:color w:val="000000"/>
          <w:kern w:val="0"/>
          <w:sz w:val="24"/>
          <w:szCs w:val="30"/>
        </w:rPr>
        <w:t>我单位同时声明</w:t>
      </w:r>
      <w:r>
        <w:rPr>
          <w:rFonts w:hint="eastAsia" w:ascii="宋体" w:hAnsi="宋体"/>
          <w:kern w:val="0"/>
          <w:sz w:val="22"/>
          <w:szCs w:val="28"/>
        </w:rPr>
        <w:t>：</w:t>
      </w:r>
      <w:r>
        <w:rPr>
          <w:rFonts w:hint="eastAsia" w:ascii="宋体" w:hAnsi="宋体"/>
          <w:color w:val="000000"/>
          <w:kern w:val="0"/>
          <w:sz w:val="24"/>
          <w:szCs w:val="30"/>
        </w:rPr>
        <w:t>参加</w:t>
      </w:r>
      <w:r>
        <w:rPr>
          <w:rFonts w:hint="eastAsia" w:ascii="宋体" w:hAnsi="宋体" w:cs="宋体"/>
          <w:kern w:val="0"/>
          <w:sz w:val="24"/>
          <w:szCs w:val="30"/>
          <w:u w:val="single"/>
        </w:rPr>
        <w:t xml:space="preserve">（项目名称）、（项目编号）  </w:t>
      </w:r>
      <w:r>
        <w:rPr>
          <w:rFonts w:hint="eastAsia" w:ascii="宋体" w:hAnsi="宋体"/>
          <w:color w:val="000000"/>
          <w:kern w:val="0"/>
          <w:sz w:val="24"/>
          <w:szCs w:val="30"/>
        </w:rPr>
        <w:t>采购活动前三年内，在经营活动中没有重大违法记录。</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rPr>
      </w:pPr>
      <w:r>
        <w:rPr>
          <w:rFonts w:hint="eastAsia" w:ascii="宋体" w:hAnsi="宋体"/>
          <w:color w:val="000000"/>
          <w:kern w:val="0"/>
          <w:sz w:val="24"/>
          <w:szCs w:val="30"/>
        </w:rPr>
        <w:t>无下列行为：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rPr>
      </w:pPr>
      <w:r>
        <w:rPr>
          <w:rFonts w:hint="eastAsia" w:ascii="宋体" w:hAnsi="宋体"/>
          <w:color w:val="000000"/>
          <w:kern w:val="0"/>
          <w:sz w:val="24"/>
          <w:szCs w:val="30"/>
        </w:rPr>
        <w:t>①有违反法律、法规行为，依法被取消投标资格且期限未满的；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rPr>
      </w:pPr>
      <w:r>
        <w:rPr>
          <w:rFonts w:hint="eastAsia" w:ascii="宋体" w:hAnsi="宋体"/>
          <w:color w:val="000000"/>
          <w:kern w:val="0"/>
          <w:sz w:val="24"/>
          <w:szCs w:val="30"/>
        </w:rPr>
        <w:t>②因为招投标活动中有违法违规和不良行为，被有关招投标行政监督部门公示且公示期限未满的；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rPr>
      </w:pPr>
      <w:r>
        <w:rPr>
          <w:rFonts w:hint="eastAsia" w:ascii="宋体" w:hAnsi="宋体"/>
          <w:color w:val="000000"/>
          <w:kern w:val="0"/>
          <w:sz w:val="24"/>
          <w:szCs w:val="30"/>
        </w:rPr>
        <w:t>③处于被责令停业或者财产被接管冻结和破产状态；</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rPr>
      </w:pPr>
      <w:r>
        <w:rPr>
          <w:rFonts w:hint="eastAsia" w:ascii="宋体" w:hAnsi="宋体"/>
          <w:color w:val="000000"/>
          <w:kern w:val="0"/>
          <w:sz w:val="24"/>
          <w:szCs w:val="30"/>
        </w:rPr>
        <w:t>④企业有因骗取中标或者严重违约以及发生重大工程质量、安全生产事故等问题，被有关部门暂停投标资格并在暂停期内的。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rPr>
      </w:pPr>
      <w:r>
        <w:rPr>
          <w:rFonts w:hint="eastAsia" w:ascii="宋体" w:hAnsi="宋体"/>
          <w:color w:val="000000"/>
          <w:kern w:val="0"/>
          <w:sz w:val="24"/>
          <w:szCs w:val="30"/>
        </w:rPr>
        <w:t>⑤2016年4月28日起至今被国家财政部指定的信用记录查询渠道（“信用中国”网站www.creditchina.gov.cn）列入失信被执行主体、重大税收违法案件当事主体、政府采购严重违法失信行为当事主体等严重失信记录名单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rPr>
      </w:pPr>
      <w:r>
        <w:rPr>
          <w:rFonts w:hint="eastAsia" w:ascii="宋体" w:hAnsi="宋体"/>
          <w:color w:val="000000"/>
          <w:kern w:val="0"/>
          <w:sz w:val="24"/>
          <w:szCs w:val="30"/>
        </w:rPr>
        <w:t>我单位对以上声明负全部法律责任，特此声明。</w:t>
      </w:r>
    </w:p>
    <w:p>
      <w:pPr>
        <w:tabs>
          <w:tab w:val="left" w:pos="6300"/>
        </w:tabs>
        <w:snapToGrid w:val="0"/>
        <w:spacing w:line="500" w:lineRule="exact"/>
        <w:ind w:firstLine="480"/>
        <w:jc w:val="center"/>
        <w:rPr>
          <w:rFonts w:ascii="宋体" w:hAnsi="宋体"/>
          <w:color w:val="000000"/>
          <w:sz w:val="24"/>
          <w:szCs w:val="30"/>
        </w:rPr>
      </w:pPr>
    </w:p>
    <w:p>
      <w:pPr>
        <w:spacing w:line="440" w:lineRule="exact"/>
        <w:ind w:left="149" w:leftChars="71" w:firstLine="470" w:firstLineChars="196"/>
        <w:rPr>
          <w:rFonts w:ascii="宋体" w:hAnsi="宋体" w:cs="宋体"/>
          <w:kern w:val="0"/>
          <w:sz w:val="24"/>
          <w:szCs w:val="30"/>
        </w:rPr>
      </w:pPr>
      <w:r>
        <w:rPr>
          <w:rFonts w:hint="eastAsia" w:ascii="宋体" w:hAnsi="宋体" w:cs="宋体"/>
          <w:kern w:val="0"/>
          <w:sz w:val="24"/>
          <w:szCs w:val="30"/>
        </w:rPr>
        <w:t>响应人全称</w:t>
      </w:r>
      <w:r>
        <w:rPr>
          <w:rFonts w:hint="eastAsia" w:ascii="宋体" w:hAnsi="宋体"/>
          <w:sz w:val="22"/>
          <w:szCs w:val="28"/>
        </w:rPr>
        <w:t>：</w:t>
      </w:r>
      <w:r>
        <w:rPr>
          <w:rFonts w:hint="eastAsia" w:ascii="宋体" w:hAnsi="宋体" w:cs="宋体"/>
          <w:kern w:val="0"/>
          <w:sz w:val="24"/>
          <w:szCs w:val="30"/>
          <w:u w:val="single"/>
        </w:rPr>
        <w:t xml:space="preserve">  （加盖单位公章）  </w:t>
      </w:r>
    </w:p>
    <w:p>
      <w:pPr>
        <w:spacing w:line="440" w:lineRule="exact"/>
        <w:ind w:left="149" w:leftChars="71" w:firstLine="470" w:firstLineChars="196"/>
        <w:rPr>
          <w:rFonts w:ascii="宋体" w:hAnsi="宋体" w:cs="宋体"/>
          <w:kern w:val="0"/>
          <w:sz w:val="24"/>
          <w:szCs w:val="24"/>
        </w:rPr>
      </w:pPr>
    </w:p>
    <w:p>
      <w:pPr>
        <w:spacing w:line="440" w:lineRule="exact"/>
        <w:ind w:left="149" w:leftChars="71" w:firstLine="470" w:firstLineChars="196"/>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 xml:space="preserve">   （签字或签章）（联系电话）   </w:t>
      </w:r>
    </w:p>
    <w:p>
      <w:pPr>
        <w:spacing w:line="440" w:lineRule="exact"/>
        <w:ind w:left="149" w:leftChars="71" w:firstLine="470" w:firstLineChars="196"/>
        <w:rPr>
          <w:rFonts w:ascii="宋体" w:hAnsi="宋体" w:cs="宋体"/>
          <w:kern w:val="0"/>
          <w:sz w:val="24"/>
          <w:szCs w:val="24"/>
        </w:rPr>
      </w:pPr>
      <w:r>
        <w:rPr>
          <w:rFonts w:hint="eastAsia" w:ascii="宋体" w:hAnsi="宋体" w:cs="宋体"/>
          <w:kern w:val="0"/>
          <w:sz w:val="24"/>
          <w:szCs w:val="24"/>
        </w:rPr>
        <w:t>或</w:t>
      </w:r>
    </w:p>
    <w:p>
      <w:pPr>
        <w:spacing w:line="440" w:lineRule="exact"/>
        <w:ind w:left="149" w:leftChars="71" w:firstLine="470" w:firstLineChars="196"/>
        <w:rPr>
          <w:rFonts w:ascii="宋体" w:hAnsi="宋体" w:cs="宋体"/>
          <w:kern w:val="0"/>
          <w:sz w:val="24"/>
          <w:szCs w:val="24"/>
        </w:rPr>
      </w:pPr>
      <w:r>
        <w:rPr>
          <w:rFonts w:hint="eastAsia" w:ascii="宋体" w:hAnsi="宋体" w:cs="宋体"/>
          <w:kern w:val="0"/>
          <w:sz w:val="24"/>
          <w:szCs w:val="24"/>
        </w:rPr>
        <w:t>响应人代表</w:t>
      </w:r>
      <w:r>
        <w:rPr>
          <w:rFonts w:hint="eastAsia" w:ascii="宋体" w:hAnsi="宋体"/>
          <w:sz w:val="24"/>
          <w:szCs w:val="24"/>
        </w:rPr>
        <w:t>：</w:t>
      </w:r>
      <w:r>
        <w:rPr>
          <w:rFonts w:hint="eastAsia" w:ascii="宋体" w:hAnsi="宋体" w:cs="宋体"/>
          <w:kern w:val="0"/>
          <w:sz w:val="24"/>
          <w:szCs w:val="24"/>
          <w:u w:val="single"/>
        </w:rPr>
        <w:t xml:space="preserve">   （签字或签章）（联系电话）   </w:t>
      </w:r>
    </w:p>
    <w:p>
      <w:pPr>
        <w:spacing w:line="440" w:lineRule="exact"/>
        <w:ind w:firstLine="468" w:firstLineChars="195"/>
        <w:rPr>
          <w:rFonts w:ascii="宋体" w:hAnsi="宋体" w:cs="宋体"/>
          <w:kern w:val="0"/>
          <w:sz w:val="24"/>
          <w:szCs w:val="30"/>
        </w:rPr>
      </w:pPr>
    </w:p>
    <w:p>
      <w:pPr>
        <w:spacing w:line="440" w:lineRule="exact"/>
        <w:ind w:firstLine="468" w:firstLineChars="195"/>
        <w:jc w:val="right"/>
        <w:rPr>
          <w:rFonts w:ascii="宋体" w:hAnsi="宋体" w:cs="宋体"/>
          <w:kern w:val="0"/>
          <w:sz w:val="24"/>
          <w:szCs w:val="24"/>
        </w:rPr>
      </w:pPr>
      <w:r>
        <w:rPr>
          <w:rFonts w:hint="eastAsia" w:ascii="宋体" w:hAnsi="宋体" w:cs="宋体"/>
          <w:kern w:val="0"/>
          <w:sz w:val="24"/>
          <w:szCs w:val="30"/>
        </w:rPr>
        <w:t>年   月   日</w:t>
      </w:r>
    </w:p>
    <w:p>
      <w:pPr>
        <w:spacing w:line="440" w:lineRule="exact"/>
        <w:rPr>
          <w:rFonts w:ascii="宋体" w:hAnsi="宋体" w:eastAsia="宋体" w:cs="Times New Roman"/>
          <w:b/>
          <w:szCs w:val="21"/>
        </w:rPr>
      </w:pPr>
    </w:p>
    <w:sectPr>
      <w:pgSz w:w="11906" w:h="16838"/>
      <w:pgMar w:top="1361" w:right="1474"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5408090">
    <w:nsid w:val="0B0D1A5A"/>
    <w:multiLevelType w:val="multilevel"/>
    <w:tmpl w:val="0B0D1A5A"/>
    <w:lvl w:ilvl="0" w:tentative="1">
      <w:start w:val="1"/>
      <w:numFmt w:val="decimal"/>
      <w:lvlText w:val="%1"/>
      <w:lvlJc w:val="center"/>
      <w:pPr>
        <w:tabs>
          <w:tab w:val="left" w:pos="530"/>
        </w:tabs>
        <w:ind w:left="0" w:firstLine="17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854080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2EE8"/>
    <w:rsid w:val="000049AD"/>
    <w:rsid w:val="0000540C"/>
    <w:rsid w:val="00005692"/>
    <w:rsid w:val="00014FF1"/>
    <w:rsid w:val="000150EB"/>
    <w:rsid w:val="00015C6F"/>
    <w:rsid w:val="00021B22"/>
    <w:rsid w:val="0002444F"/>
    <w:rsid w:val="00035762"/>
    <w:rsid w:val="00041455"/>
    <w:rsid w:val="00043873"/>
    <w:rsid w:val="0005116A"/>
    <w:rsid w:val="00054047"/>
    <w:rsid w:val="00062228"/>
    <w:rsid w:val="00071163"/>
    <w:rsid w:val="0007345B"/>
    <w:rsid w:val="000745BF"/>
    <w:rsid w:val="00076058"/>
    <w:rsid w:val="00083F82"/>
    <w:rsid w:val="00087930"/>
    <w:rsid w:val="00093B0E"/>
    <w:rsid w:val="000A70CC"/>
    <w:rsid w:val="000A785A"/>
    <w:rsid w:val="000B2596"/>
    <w:rsid w:val="000B3A49"/>
    <w:rsid w:val="000B68A1"/>
    <w:rsid w:val="000C12BE"/>
    <w:rsid w:val="000D30C4"/>
    <w:rsid w:val="000E0405"/>
    <w:rsid w:val="000E5E95"/>
    <w:rsid w:val="000E66F4"/>
    <w:rsid w:val="000F1CA3"/>
    <w:rsid w:val="000F2BFC"/>
    <w:rsid w:val="001021D8"/>
    <w:rsid w:val="001039A8"/>
    <w:rsid w:val="00103C96"/>
    <w:rsid w:val="00111BFD"/>
    <w:rsid w:val="0011724E"/>
    <w:rsid w:val="001179F6"/>
    <w:rsid w:val="00122A01"/>
    <w:rsid w:val="001250E6"/>
    <w:rsid w:val="001307C2"/>
    <w:rsid w:val="00137423"/>
    <w:rsid w:val="0014413C"/>
    <w:rsid w:val="00144C25"/>
    <w:rsid w:val="00145C86"/>
    <w:rsid w:val="001510FA"/>
    <w:rsid w:val="0015312D"/>
    <w:rsid w:val="00154088"/>
    <w:rsid w:val="0016567D"/>
    <w:rsid w:val="00170583"/>
    <w:rsid w:val="00175627"/>
    <w:rsid w:val="00176A6C"/>
    <w:rsid w:val="001805DC"/>
    <w:rsid w:val="0018086B"/>
    <w:rsid w:val="0018546E"/>
    <w:rsid w:val="0019383C"/>
    <w:rsid w:val="001A5D28"/>
    <w:rsid w:val="001B25B1"/>
    <w:rsid w:val="001B29E7"/>
    <w:rsid w:val="001B6C56"/>
    <w:rsid w:val="001B751C"/>
    <w:rsid w:val="001C0B82"/>
    <w:rsid w:val="001E2F65"/>
    <w:rsid w:val="001E32E7"/>
    <w:rsid w:val="001E5F52"/>
    <w:rsid w:val="002211D9"/>
    <w:rsid w:val="00222C84"/>
    <w:rsid w:val="00236DAD"/>
    <w:rsid w:val="0024079F"/>
    <w:rsid w:val="00240C44"/>
    <w:rsid w:val="00241C09"/>
    <w:rsid w:val="0024585C"/>
    <w:rsid w:val="00253263"/>
    <w:rsid w:val="002558C8"/>
    <w:rsid w:val="00262834"/>
    <w:rsid w:val="00270C59"/>
    <w:rsid w:val="0028023F"/>
    <w:rsid w:val="00287128"/>
    <w:rsid w:val="00287419"/>
    <w:rsid w:val="002925E1"/>
    <w:rsid w:val="002B5773"/>
    <w:rsid w:val="002C101B"/>
    <w:rsid w:val="002D14CB"/>
    <w:rsid w:val="002E037E"/>
    <w:rsid w:val="002E1EDE"/>
    <w:rsid w:val="002E5BD7"/>
    <w:rsid w:val="002E6527"/>
    <w:rsid w:val="002F5537"/>
    <w:rsid w:val="003013A2"/>
    <w:rsid w:val="00301F47"/>
    <w:rsid w:val="00303243"/>
    <w:rsid w:val="00304A12"/>
    <w:rsid w:val="003068E4"/>
    <w:rsid w:val="00315C75"/>
    <w:rsid w:val="003173B6"/>
    <w:rsid w:val="003212E6"/>
    <w:rsid w:val="00323259"/>
    <w:rsid w:val="00323317"/>
    <w:rsid w:val="00331441"/>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C181B"/>
    <w:rsid w:val="003D2EC4"/>
    <w:rsid w:val="003D3033"/>
    <w:rsid w:val="003D6997"/>
    <w:rsid w:val="003E0E99"/>
    <w:rsid w:val="003E57FB"/>
    <w:rsid w:val="003F11A0"/>
    <w:rsid w:val="00400C59"/>
    <w:rsid w:val="00401CAD"/>
    <w:rsid w:val="0040365C"/>
    <w:rsid w:val="004150F8"/>
    <w:rsid w:val="0041589D"/>
    <w:rsid w:val="00417750"/>
    <w:rsid w:val="00423083"/>
    <w:rsid w:val="00426286"/>
    <w:rsid w:val="004319A2"/>
    <w:rsid w:val="00433837"/>
    <w:rsid w:val="00451799"/>
    <w:rsid w:val="004522CE"/>
    <w:rsid w:val="0046662E"/>
    <w:rsid w:val="0046778A"/>
    <w:rsid w:val="00475231"/>
    <w:rsid w:val="00477312"/>
    <w:rsid w:val="004836C5"/>
    <w:rsid w:val="004953C4"/>
    <w:rsid w:val="004973CE"/>
    <w:rsid w:val="004B4EE7"/>
    <w:rsid w:val="004B581A"/>
    <w:rsid w:val="004B5EC4"/>
    <w:rsid w:val="004C159F"/>
    <w:rsid w:val="004C22F2"/>
    <w:rsid w:val="004C27F1"/>
    <w:rsid w:val="004C46EF"/>
    <w:rsid w:val="004C47F4"/>
    <w:rsid w:val="004E1355"/>
    <w:rsid w:val="004E18F5"/>
    <w:rsid w:val="004E3E48"/>
    <w:rsid w:val="004E5C8A"/>
    <w:rsid w:val="004F13FD"/>
    <w:rsid w:val="0050454B"/>
    <w:rsid w:val="0050717E"/>
    <w:rsid w:val="005162F9"/>
    <w:rsid w:val="005220C5"/>
    <w:rsid w:val="00522B5B"/>
    <w:rsid w:val="00531762"/>
    <w:rsid w:val="005327E2"/>
    <w:rsid w:val="0053489C"/>
    <w:rsid w:val="00543BE5"/>
    <w:rsid w:val="00553F79"/>
    <w:rsid w:val="00554E9E"/>
    <w:rsid w:val="00563E38"/>
    <w:rsid w:val="0057214C"/>
    <w:rsid w:val="00575F39"/>
    <w:rsid w:val="00577625"/>
    <w:rsid w:val="00593ED1"/>
    <w:rsid w:val="005948D4"/>
    <w:rsid w:val="0059500B"/>
    <w:rsid w:val="00596628"/>
    <w:rsid w:val="005A1FA5"/>
    <w:rsid w:val="005A6BF3"/>
    <w:rsid w:val="005A729B"/>
    <w:rsid w:val="005B5188"/>
    <w:rsid w:val="005C554B"/>
    <w:rsid w:val="005C79D0"/>
    <w:rsid w:val="005D05A1"/>
    <w:rsid w:val="005D3BA2"/>
    <w:rsid w:val="005E0CED"/>
    <w:rsid w:val="005F1E52"/>
    <w:rsid w:val="005F5012"/>
    <w:rsid w:val="005F6942"/>
    <w:rsid w:val="00602BFB"/>
    <w:rsid w:val="00602E47"/>
    <w:rsid w:val="0061271A"/>
    <w:rsid w:val="006133CC"/>
    <w:rsid w:val="00626476"/>
    <w:rsid w:val="0063138F"/>
    <w:rsid w:val="00631E3A"/>
    <w:rsid w:val="00646015"/>
    <w:rsid w:val="006461D7"/>
    <w:rsid w:val="00667927"/>
    <w:rsid w:val="0068013C"/>
    <w:rsid w:val="00683EAA"/>
    <w:rsid w:val="00687A5E"/>
    <w:rsid w:val="00692D5D"/>
    <w:rsid w:val="00694148"/>
    <w:rsid w:val="006A0F0D"/>
    <w:rsid w:val="006A5378"/>
    <w:rsid w:val="006B1CFE"/>
    <w:rsid w:val="006B3109"/>
    <w:rsid w:val="006B7645"/>
    <w:rsid w:val="006C114C"/>
    <w:rsid w:val="006C760C"/>
    <w:rsid w:val="006D6071"/>
    <w:rsid w:val="006D7B46"/>
    <w:rsid w:val="006E30B6"/>
    <w:rsid w:val="006E5BAE"/>
    <w:rsid w:val="007010D1"/>
    <w:rsid w:val="00703260"/>
    <w:rsid w:val="00711A8B"/>
    <w:rsid w:val="00711E30"/>
    <w:rsid w:val="00711FD1"/>
    <w:rsid w:val="00713B7E"/>
    <w:rsid w:val="00717F6B"/>
    <w:rsid w:val="007229ED"/>
    <w:rsid w:val="00733583"/>
    <w:rsid w:val="00733B28"/>
    <w:rsid w:val="0073770C"/>
    <w:rsid w:val="00740D3D"/>
    <w:rsid w:val="00741BAE"/>
    <w:rsid w:val="00744143"/>
    <w:rsid w:val="00753645"/>
    <w:rsid w:val="00755816"/>
    <w:rsid w:val="0075718F"/>
    <w:rsid w:val="007742D2"/>
    <w:rsid w:val="00786785"/>
    <w:rsid w:val="00787A7F"/>
    <w:rsid w:val="0079106B"/>
    <w:rsid w:val="00792764"/>
    <w:rsid w:val="007A22FF"/>
    <w:rsid w:val="007B09D1"/>
    <w:rsid w:val="007B2E1D"/>
    <w:rsid w:val="007D11EA"/>
    <w:rsid w:val="007D4375"/>
    <w:rsid w:val="007E721A"/>
    <w:rsid w:val="007E783D"/>
    <w:rsid w:val="007F294E"/>
    <w:rsid w:val="007F4172"/>
    <w:rsid w:val="007F7401"/>
    <w:rsid w:val="008030DE"/>
    <w:rsid w:val="00803B64"/>
    <w:rsid w:val="0080757D"/>
    <w:rsid w:val="008109AC"/>
    <w:rsid w:val="00814124"/>
    <w:rsid w:val="00816DBB"/>
    <w:rsid w:val="00817B04"/>
    <w:rsid w:val="0082440E"/>
    <w:rsid w:val="00832F2C"/>
    <w:rsid w:val="00833A65"/>
    <w:rsid w:val="00834063"/>
    <w:rsid w:val="00837388"/>
    <w:rsid w:val="00844528"/>
    <w:rsid w:val="00844B98"/>
    <w:rsid w:val="008507E3"/>
    <w:rsid w:val="00853F3E"/>
    <w:rsid w:val="008550D2"/>
    <w:rsid w:val="00856948"/>
    <w:rsid w:val="008706FD"/>
    <w:rsid w:val="00870FE3"/>
    <w:rsid w:val="00872F5D"/>
    <w:rsid w:val="00875CB6"/>
    <w:rsid w:val="00894DFB"/>
    <w:rsid w:val="008A1518"/>
    <w:rsid w:val="008C21B7"/>
    <w:rsid w:val="008C6080"/>
    <w:rsid w:val="008D32F9"/>
    <w:rsid w:val="008D4613"/>
    <w:rsid w:val="008D5CC9"/>
    <w:rsid w:val="008D5DB9"/>
    <w:rsid w:val="008E3BD9"/>
    <w:rsid w:val="008F0128"/>
    <w:rsid w:val="008F2D32"/>
    <w:rsid w:val="008F73BC"/>
    <w:rsid w:val="0090051D"/>
    <w:rsid w:val="00901B01"/>
    <w:rsid w:val="00904C3B"/>
    <w:rsid w:val="00907EA0"/>
    <w:rsid w:val="009262E8"/>
    <w:rsid w:val="0093065F"/>
    <w:rsid w:val="0093232B"/>
    <w:rsid w:val="009356BD"/>
    <w:rsid w:val="009444D9"/>
    <w:rsid w:val="009471CA"/>
    <w:rsid w:val="009520B7"/>
    <w:rsid w:val="00952A0A"/>
    <w:rsid w:val="00967DAA"/>
    <w:rsid w:val="009713CF"/>
    <w:rsid w:val="0097301D"/>
    <w:rsid w:val="00983290"/>
    <w:rsid w:val="009871EE"/>
    <w:rsid w:val="009911FB"/>
    <w:rsid w:val="009A0EFA"/>
    <w:rsid w:val="009B0673"/>
    <w:rsid w:val="009B7E43"/>
    <w:rsid w:val="009C3E75"/>
    <w:rsid w:val="009D0E06"/>
    <w:rsid w:val="009D5047"/>
    <w:rsid w:val="009F449E"/>
    <w:rsid w:val="00A00372"/>
    <w:rsid w:val="00A04851"/>
    <w:rsid w:val="00A05879"/>
    <w:rsid w:val="00A11EF2"/>
    <w:rsid w:val="00A129B5"/>
    <w:rsid w:val="00A13772"/>
    <w:rsid w:val="00A20747"/>
    <w:rsid w:val="00A248A6"/>
    <w:rsid w:val="00A250CB"/>
    <w:rsid w:val="00A259A0"/>
    <w:rsid w:val="00A46F5B"/>
    <w:rsid w:val="00A51549"/>
    <w:rsid w:val="00A62BDC"/>
    <w:rsid w:val="00A76257"/>
    <w:rsid w:val="00A772BD"/>
    <w:rsid w:val="00A8434F"/>
    <w:rsid w:val="00A932D5"/>
    <w:rsid w:val="00A9675F"/>
    <w:rsid w:val="00AA2213"/>
    <w:rsid w:val="00AB05A7"/>
    <w:rsid w:val="00AB1A6E"/>
    <w:rsid w:val="00AB388A"/>
    <w:rsid w:val="00AB3A7F"/>
    <w:rsid w:val="00AB5DAA"/>
    <w:rsid w:val="00AB64D1"/>
    <w:rsid w:val="00AB7A3B"/>
    <w:rsid w:val="00AC0CA5"/>
    <w:rsid w:val="00AC0CA8"/>
    <w:rsid w:val="00AC2DAD"/>
    <w:rsid w:val="00AC2FF2"/>
    <w:rsid w:val="00AD4217"/>
    <w:rsid w:val="00AD421B"/>
    <w:rsid w:val="00AD5124"/>
    <w:rsid w:val="00AE1CFC"/>
    <w:rsid w:val="00AE24EA"/>
    <w:rsid w:val="00AE35AE"/>
    <w:rsid w:val="00AF4672"/>
    <w:rsid w:val="00B02E8D"/>
    <w:rsid w:val="00B1626A"/>
    <w:rsid w:val="00B230D5"/>
    <w:rsid w:val="00B253CE"/>
    <w:rsid w:val="00B270A3"/>
    <w:rsid w:val="00B4500B"/>
    <w:rsid w:val="00B47CB1"/>
    <w:rsid w:val="00B5240C"/>
    <w:rsid w:val="00B56B5D"/>
    <w:rsid w:val="00B5735E"/>
    <w:rsid w:val="00B63E9A"/>
    <w:rsid w:val="00B6797F"/>
    <w:rsid w:val="00B67D1E"/>
    <w:rsid w:val="00B7061D"/>
    <w:rsid w:val="00B70CB9"/>
    <w:rsid w:val="00B748B5"/>
    <w:rsid w:val="00B75BE6"/>
    <w:rsid w:val="00B82FA2"/>
    <w:rsid w:val="00B8594E"/>
    <w:rsid w:val="00B85C80"/>
    <w:rsid w:val="00B9233B"/>
    <w:rsid w:val="00BA0084"/>
    <w:rsid w:val="00BA50E7"/>
    <w:rsid w:val="00BB4554"/>
    <w:rsid w:val="00BB4EA0"/>
    <w:rsid w:val="00BC190A"/>
    <w:rsid w:val="00BC4163"/>
    <w:rsid w:val="00BD2313"/>
    <w:rsid w:val="00BD2447"/>
    <w:rsid w:val="00BE2EE8"/>
    <w:rsid w:val="00BE645B"/>
    <w:rsid w:val="00BF2AE6"/>
    <w:rsid w:val="00C11D90"/>
    <w:rsid w:val="00C14BC2"/>
    <w:rsid w:val="00C2772F"/>
    <w:rsid w:val="00C329D9"/>
    <w:rsid w:val="00C402A3"/>
    <w:rsid w:val="00C42EB1"/>
    <w:rsid w:val="00C45B34"/>
    <w:rsid w:val="00C74A80"/>
    <w:rsid w:val="00C77B17"/>
    <w:rsid w:val="00C80A57"/>
    <w:rsid w:val="00C8143C"/>
    <w:rsid w:val="00C83CB6"/>
    <w:rsid w:val="00C9399D"/>
    <w:rsid w:val="00C952D6"/>
    <w:rsid w:val="00C96333"/>
    <w:rsid w:val="00CA07EA"/>
    <w:rsid w:val="00CA1084"/>
    <w:rsid w:val="00CA11F4"/>
    <w:rsid w:val="00CA4C60"/>
    <w:rsid w:val="00CA5CB3"/>
    <w:rsid w:val="00CA7651"/>
    <w:rsid w:val="00CB1696"/>
    <w:rsid w:val="00CB47DC"/>
    <w:rsid w:val="00CB50D9"/>
    <w:rsid w:val="00CB72BD"/>
    <w:rsid w:val="00CC3835"/>
    <w:rsid w:val="00CC4838"/>
    <w:rsid w:val="00CC52CC"/>
    <w:rsid w:val="00CE2EFB"/>
    <w:rsid w:val="00CE49CD"/>
    <w:rsid w:val="00CF3CFA"/>
    <w:rsid w:val="00D01CAE"/>
    <w:rsid w:val="00D11215"/>
    <w:rsid w:val="00D1481B"/>
    <w:rsid w:val="00D3733E"/>
    <w:rsid w:val="00D4441F"/>
    <w:rsid w:val="00D472C3"/>
    <w:rsid w:val="00D501E6"/>
    <w:rsid w:val="00D573D9"/>
    <w:rsid w:val="00D64486"/>
    <w:rsid w:val="00D67817"/>
    <w:rsid w:val="00D70D48"/>
    <w:rsid w:val="00D7639D"/>
    <w:rsid w:val="00D837DE"/>
    <w:rsid w:val="00D85031"/>
    <w:rsid w:val="00D91950"/>
    <w:rsid w:val="00D93270"/>
    <w:rsid w:val="00DA1C58"/>
    <w:rsid w:val="00DB4D46"/>
    <w:rsid w:val="00DB774D"/>
    <w:rsid w:val="00DC342B"/>
    <w:rsid w:val="00DC6752"/>
    <w:rsid w:val="00DE4126"/>
    <w:rsid w:val="00DF05A5"/>
    <w:rsid w:val="00DF14F4"/>
    <w:rsid w:val="00DF3D90"/>
    <w:rsid w:val="00DF4424"/>
    <w:rsid w:val="00DF644F"/>
    <w:rsid w:val="00DF74F4"/>
    <w:rsid w:val="00E10DDB"/>
    <w:rsid w:val="00E15175"/>
    <w:rsid w:val="00E22C57"/>
    <w:rsid w:val="00E26D4D"/>
    <w:rsid w:val="00E26FD5"/>
    <w:rsid w:val="00E312F7"/>
    <w:rsid w:val="00E33CEC"/>
    <w:rsid w:val="00E34AA8"/>
    <w:rsid w:val="00E35752"/>
    <w:rsid w:val="00E44D8F"/>
    <w:rsid w:val="00E476CF"/>
    <w:rsid w:val="00E63DC6"/>
    <w:rsid w:val="00E67A69"/>
    <w:rsid w:val="00E70E7E"/>
    <w:rsid w:val="00E74D25"/>
    <w:rsid w:val="00E75432"/>
    <w:rsid w:val="00E76B2E"/>
    <w:rsid w:val="00E77700"/>
    <w:rsid w:val="00E92DA3"/>
    <w:rsid w:val="00E95672"/>
    <w:rsid w:val="00E973B3"/>
    <w:rsid w:val="00E974E3"/>
    <w:rsid w:val="00EA50D4"/>
    <w:rsid w:val="00EB2A33"/>
    <w:rsid w:val="00EB2D33"/>
    <w:rsid w:val="00EB57BE"/>
    <w:rsid w:val="00EC1304"/>
    <w:rsid w:val="00EC33EC"/>
    <w:rsid w:val="00EC5D0D"/>
    <w:rsid w:val="00ED0B2C"/>
    <w:rsid w:val="00EE0145"/>
    <w:rsid w:val="00EE236F"/>
    <w:rsid w:val="00EE45E5"/>
    <w:rsid w:val="00EE5938"/>
    <w:rsid w:val="00EF3B5F"/>
    <w:rsid w:val="00F0192F"/>
    <w:rsid w:val="00F04113"/>
    <w:rsid w:val="00F07427"/>
    <w:rsid w:val="00F10D2D"/>
    <w:rsid w:val="00F15CEE"/>
    <w:rsid w:val="00F20514"/>
    <w:rsid w:val="00F22925"/>
    <w:rsid w:val="00F300DA"/>
    <w:rsid w:val="00F30F8F"/>
    <w:rsid w:val="00F3598C"/>
    <w:rsid w:val="00F41F66"/>
    <w:rsid w:val="00F46CB3"/>
    <w:rsid w:val="00F517C4"/>
    <w:rsid w:val="00F53392"/>
    <w:rsid w:val="00F607B5"/>
    <w:rsid w:val="00F616D6"/>
    <w:rsid w:val="00F645EC"/>
    <w:rsid w:val="00F64F8C"/>
    <w:rsid w:val="00F6765B"/>
    <w:rsid w:val="00F7347B"/>
    <w:rsid w:val="00F763C1"/>
    <w:rsid w:val="00F9385A"/>
    <w:rsid w:val="00F97B32"/>
    <w:rsid w:val="00FA4DDC"/>
    <w:rsid w:val="00FA60BB"/>
    <w:rsid w:val="00FA6752"/>
    <w:rsid w:val="00FB1C8E"/>
    <w:rsid w:val="00FD1705"/>
    <w:rsid w:val="00FD560C"/>
    <w:rsid w:val="00FE00BA"/>
    <w:rsid w:val="00FE049D"/>
    <w:rsid w:val="00FF6E87"/>
    <w:rsid w:val="0157742A"/>
    <w:rsid w:val="098B221B"/>
    <w:rsid w:val="32FF14C0"/>
    <w:rsid w:val="5E14314C"/>
    <w:rsid w:val="64757943"/>
    <w:rsid w:val="6F757BCE"/>
    <w:rsid w:val="7DF3120F"/>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6">
    <w:name w:val="Date"/>
    <w:basedOn w:val="1"/>
    <w:next w:val="1"/>
    <w:link w:val="15"/>
    <w:unhideWhenUsed/>
    <w:uiPriority w:val="99"/>
    <w:pPr>
      <w:ind w:left="100" w:leftChars="2500"/>
    </w:pPr>
  </w:style>
  <w:style w:type="paragraph" w:styleId="7">
    <w:name w:val="Balloon Text"/>
    <w:basedOn w:val="1"/>
    <w:link w:val="24"/>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18"/>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character" w:styleId="12">
    <w:name w:val="Hyperlink"/>
    <w:basedOn w:val="11"/>
    <w:unhideWhenUsed/>
    <w:qFormat/>
    <w:uiPriority w:val="99"/>
    <w:rPr>
      <w:color w:val="0000FF" w:themeColor="hyperlink"/>
      <w:u w:val="single"/>
    </w:rPr>
  </w:style>
  <w:style w:type="table" w:styleId="14">
    <w:name w:val="Table Grid"/>
    <w:basedOn w:val="13"/>
    <w:qFormat/>
    <w:uiPriority w:val="0"/>
    <w:rPr>
      <w:rFonts w:eastAsia="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日期 Char"/>
    <w:basedOn w:val="11"/>
    <w:link w:val="6"/>
    <w:semiHidden/>
    <w:qFormat/>
    <w:uiPriority w:val="99"/>
  </w:style>
  <w:style w:type="paragraph" w:customStyle="1" w:styleId="16">
    <w:name w:val="List Paragraph"/>
    <w:basedOn w:val="1"/>
    <w:qFormat/>
    <w:uiPriority w:val="34"/>
    <w:pPr>
      <w:ind w:firstLine="420" w:firstLineChars="200"/>
    </w:pPr>
  </w:style>
  <w:style w:type="character" w:customStyle="1" w:styleId="17">
    <w:name w:val="标题 1 Char"/>
    <w:basedOn w:val="11"/>
    <w:link w:val="2"/>
    <w:qFormat/>
    <w:uiPriority w:val="9"/>
    <w:rPr>
      <w:b/>
      <w:bCs/>
      <w:kern w:val="44"/>
      <w:sz w:val="44"/>
      <w:szCs w:val="44"/>
    </w:rPr>
  </w:style>
  <w:style w:type="character" w:customStyle="1" w:styleId="18">
    <w:name w:val="副标题 Char"/>
    <w:basedOn w:val="11"/>
    <w:link w:val="10"/>
    <w:qFormat/>
    <w:uiPriority w:val="11"/>
    <w:rPr>
      <w:rFonts w:eastAsia="宋体" w:asciiTheme="majorHAnsi" w:hAnsiTheme="majorHAnsi" w:cstheme="majorBidi"/>
      <w:b/>
      <w:bCs/>
      <w:kern w:val="28"/>
      <w:sz w:val="32"/>
      <w:szCs w:val="32"/>
    </w:rPr>
  </w:style>
  <w:style w:type="character" w:customStyle="1" w:styleId="19">
    <w:name w:val="标题 2 Char"/>
    <w:basedOn w:val="11"/>
    <w:link w:val="3"/>
    <w:qFormat/>
    <w:uiPriority w:val="9"/>
    <w:rPr>
      <w:rFonts w:asciiTheme="majorHAnsi" w:hAnsiTheme="majorHAnsi" w:eastAsiaTheme="majorEastAsia" w:cstheme="majorBidi"/>
      <w:b/>
      <w:bCs/>
      <w:sz w:val="32"/>
      <w:szCs w:val="32"/>
    </w:rPr>
  </w:style>
  <w:style w:type="character" w:customStyle="1" w:styleId="20">
    <w:name w:val="标题 3 Char"/>
    <w:basedOn w:val="11"/>
    <w:link w:val="4"/>
    <w:qFormat/>
    <w:uiPriority w:val="9"/>
    <w:rPr>
      <w:b/>
      <w:bCs/>
      <w:sz w:val="32"/>
      <w:szCs w:val="32"/>
    </w:rPr>
  </w:style>
  <w:style w:type="character" w:customStyle="1" w:styleId="21">
    <w:name w:val="标题 4 Char"/>
    <w:basedOn w:val="11"/>
    <w:link w:val="5"/>
    <w:qFormat/>
    <w:uiPriority w:val="9"/>
    <w:rPr>
      <w:rFonts w:asciiTheme="majorHAnsi" w:hAnsiTheme="majorHAnsi" w:eastAsiaTheme="majorEastAsia" w:cstheme="majorBidi"/>
      <w:b/>
      <w:bCs/>
      <w:sz w:val="28"/>
      <w:szCs w:val="28"/>
    </w:rPr>
  </w:style>
  <w:style w:type="character" w:customStyle="1" w:styleId="22">
    <w:name w:val="页眉 Char"/>
    <w:basedOn w:val="11"/>
    <w:link w:val="9"/>
    <w:qFormat/>
    <w:uiPriority w:val="99"/>
    <w:rPr>
      <w:rFonts w:asciiTheme="minorHAnsi" w:hAnsiTheme="minorHAnsi" w:eastAsiaTheme="minorEastAsia" w:cstheme="minorBidi"/>
      <w:kern w:val="2"/>
      <w:sz w:val="18"/>
      <w:szCs w:val="18"/>
    </w:rPr>
  </w:style>
  <w:style w:type="character" w:customStyle="1" w:styleId="23">
    <w:name w:val="页脚 Char"/>
    <w:basedOn w:val="11"/>
    <w:link w:val="8"/>
    <w:qFormat/>
    <w:uiPriority w:val="99"/>
    <w:rPr>
      <w:rFonts w:asciiTheme="minorHAnsi" w:hAnsiTheme="minorHAnsi" w:eastAsiaTheme="minorEastAsia" w:cstheme="minorBidi"/>
      <w:kern w:val="2"/>
      <w:sz w:val="18"/>
      <w:szCs w:val="18"/>
    </w:rPr>
  </w:style>
  <w:style w:type="character" w:customStyle="1" w:styleId="24">
    <w:name w:val="批注框文本 Char"/>
    <w:basedOn w:val="11"/>
    <w:link w:val="7"/>
    <w:semiHidden/>
    <w:qFormat/>
    <w:uiPriority w:val="99"/>
    <w:rPr>
      <w:rFonts w:asciiTheme="minorHAnsi" w:hAnsiTheme="minorHAnsi" w:eastAsiaTheme="minorEastAsia" w:cstheme="minorBidi"/>
      <w:kern w:val="2"/>
      <w:sz w:val="18"/>
      <w:szCs w:val="18"/>
    </w:rPr>
  </w:style>
  <w:style w:type="paragraph" w:customStyle="1" w:styleId="25">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Times New Roman"/>
      <w:b w:val="0"/>
      <w:bCs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A91E94-6F83-492C-9ED5-1FEBDCE0226D}">
  <ds:schemaRefs/>
</ds:datastoreItem>
</file>

<file path=docProps/app.xml><?xml version="1.0" encoding="utf-8"?>
<Properties xmlns="http://schemas.openxmlformats.org/officeDocument/2006/extended-properties" xmlns:vt="http://schemas.openxmlformats.org/officeDocument/2006/docPropsVTypes">
  <Template>Normal</Template>
  <Company>ABC</Company>
  <Pages>13</Pages>
  <Words>1108</Words>
  <Characters>6317</Characters>
  <Lines>52</Lines>
  <Paragraphs>14</Paragraphs>
  <ScaleCrop>false</ScaleCrop>
  <LinksUpToDate>false</LinksUpToDate>
  <CharactersWithSpaces>7411</CharactersWithSpaces>
  <Application>WPS Office_10.1.0.5597_F1E327BC-269C-435d-A152-05C5408002CA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2018-10-30T08:08:00Z</dcterms:created>
  <dc:creator>ABC</dc:creator>
  <cp:lastModifiedBy>axiba</cp:lastModifiedBy>
  <cp:lastPrinted>2018-10-23T05:59:00Z</cp:lastPrinted>
  <dcterms:modified xsi:type="dcterms:W3CDTF">2019-04-28T13:56:23Z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2052-10.1.0.5597</vt:lpwstr>
  </property>
</Properties>
</file>