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324" w:rsidRDefault="00775C3F">
      <w:pPr>
        <w:jc w:val="center"/>
        <w:rPr>
          <w:b/>
          <w:sz w:val="32"/>
          <w:szCs w:val="32"/>
        </w:rPr>
      </w:pPr>
      <w:r>
        <w:rPr>
          <w:rFonts w:hint="eastAsia"/>
          <w:b/>
          <w:sz w:val="32"/>
          <w:szCs w:val="32"/>
        </w:rPr>
        <w:t>招标工程量清单编制说明</w:t>
      </w:r>
    </w:p>
    <w:p w:rsidR="00DE5324" w:rsidRDefault="00775C3F">
      <w:pPr>
        <w:spacing w:line="360" w:lineRule="auto"/>
        <w:rPr>
          <w:sz w:val="28"/>
          <w:szCs w:val="28"/>
        </w:rPr>
      </w:pPr>
      <w:r>
        <w:rPr>
          <w:rFonts w:hint="eastAsia"/>
          <w:sz w:val="28"/>
          <w:szCs w:val="28"/>
        </w:rPr>
        <w:t>一、工程概况</w:t>
      </w:r>
    </w:p>
    <w:p w:rsidR="00DE5324" w:rsidRDefault="00775C3F">
      <w:pPr>
        <w:spacing w:line="360" w:lineRule="auto"/>
        <w:ind w:firstLineChars="200" w:firstLine="440"/>
        <w:rPr>
          <w:color w:val="FF0000"/>
          <w:sz w:val="22"/>
        </w:rPr>
      </w:pPr>
      <w:proofErr w:type="gramStart"/>
      <w:r>
        <w:rPr>
          <w:rFonts w:hint="eastAsia"/>
          <w:color w:val="FF0000"/>
          <w:sz w:val="22"/>
        </w:rPr>
        <w:t>建良楼一</w:t>
      </w:r>
      <w:proofErr w:type="gramEnd"/>
      <w:r>
        <w:rPr>
          <w:rFonts w:hint="eastAsia"/>
          <w:color w:val="FF0000"/>
          <w:sz w:val="22"/>
        </w:rPr>
        <w:t>楼隔断工程</w:t>
      </w:r>
      <w:r>
        <w:rPr>
          <w:rFonts w:hint="eastAsia"/>
          <w:color w:val="FF0000"/>
          <w:sz w:val="22"/>
        </w:rPr>
        <w:t>施工</w:t>
      </w:r>
      <w:r>
        <w:rPr>
          <w:rFonts w:hint="eastAsia"/>
          <w:color w:val="FF0000"/>
          <w:sz w:val="22"/>
        </w:rPr>
        <w:t>，新安装成品隔断面积约</w:t>
      </w:r>
      <w:r>
        <w:rPr>
          <w:rFonts w:hint="eastAsia"/>
          <w:color w:val="FF0000"/>
          <w:sz w:val="22"/>
        </w:rPr>
        <w:t>260m2</w:t>
      </w:r>
      <w:r>
        <w:rPr>
          <w:rFonts w:hint="eastAsia"/>
          <w:color w:val="FF0000"/>
          <w:sz w:val="22"/>
        </w:rPr>
        <w:t>，施工现场条件等详见招标文件</w:t>
      </w:r>
      <w:r>
        <w:rPr>
          <w:rFonts w:hint="eastAsia"/>
          <w:color w:val="FF0000"/>
          <w:sz w:val="22"/>
        </w:rPr>
        <w:t>。</w:t>
      </w:r>
    </w:p>
    <w:p w:rsidR="00DE5324" w:rsidRDefault="00775C3F">
      <w:pPr>
        <w:spacing w:line="360" w:lineRule="auto"/>
        <w:rPr>
          <w:sz w:val="28"/>
          <w:szCs w:val="28"/>
        </w:rPr>
      </w:pPr>
      <w:r>
        <w:rPr>
          <w:rFonts w:hint="eastAsia"/>
          <w:sz w:val="28"/>
          <w:szCs w:val="28"/>
        </w:rPr>
        <w:t>二、工程招标和分包范围</w:t>
      </w:r>
    </w:p>
    <w:p w:rsidR="00DE5324" w:rsidRDefault="00775C3F">
      <w:pPr>
        <w:spacing w:line="360" w:lineRule="auto"/>
        <w:ind w:firstLineChars="200" w:firstLine="440"/>
        <w:rPr>
          <w:color w:val="FF0000"/>
        </w:rPr>
      </w:pPr>
      <w:r>
        <w:rPr>
          <w:rFonts w:hint="eastAsia"/>
          <w:color w:val="FF0000"/>
          <w:sz w:val="22"/>
        </w:rPr>
        <w:t>本次招标范围</w:t>
      </w:r>
      <w:proofErr w:type="gramStart"/>
      <w:r>
        <w:rPr>
          <w:rFonts w:hint="eastAsia"/>
          <w:color w:val="FF0000"/>
          <w:sz w:val="22"/>
        </w:rPr>
        <w:t>为</w:t>
      </w:r>
      <w:r>
        <w:rPr>
          <w:rFonts w:hint="eastAsia"/>
          <w:color w:val="FF0000"/>
          <w:sz w:val="22"/>
        </w:rPr>
        <w:t>建良楼一</w:t>
      </w:r>
      <w:proofErr w:type="gramEnd"/>
      <w:r>
        <w:rPr>
          <w:rFonts w:hint="eastAsia"/>
          <w:color w:val="FF0000"/>
          <w:sz w:val="22"/>
        </w:rPr>
        <w:t>楼隔断工程，无分包</w:t>
      </w:r>
      <w:r>
        <w:rPr>
          <w:rFonts w:hint="eastAsia"/>
          <w:color w:val="FF0000"/>
          <w:sz w:val="22"/>
        </w:rPr>
        <w:t>。</w:t>
      </w:r>
    </w:p>
    <w:p w:rsidR="00DE5324" w:rsidRDefault="00775C3F">
      <w:pPr>
        <w:spacing w:line="360" w:lineRule="auto"/>
        <w:rPr>
          <w:sz w:val="28"/>
          <w:szCs w:val="28"/>
        </w:rPr>
      </w:pPr>
      <w:r>
        <w:rPr>
          <w:rFonts w:hint="eastAsia"/>
          <w:sz w:val="28"/>
          <w:szCs w:val="28"/>
        </w:rPr>
        <w:t>三、编制依据</w:t>
      </w:r>
    </w:p>
    <w:p w:rsidR="00DE5324" w:rsidRDefault="00775C3F">
      <w:pPr>
        <w:spacing w:line="360" w:lineRule="auto"/>
        <w:ind w:firstLineChars="200" w:firstLine="440"/>
        <w:rPr>
          <w:color w:val="FF0000"/>
          <w:sz w:val="22"/>
        </w:rPr>
      </w:pPr>
      <w:r>
        <w:rPr>
          <w:rFonts w:hint="eastAsia"/>
          <w:sz w:val="22"/>
        </w:rPr>
        <w:t>1</w:t>
      </w:r>
      <w:r>
        <w:rPr>
          <w:rFonts w:hint="eastAsia"/>
          <w:sz w:val="22"/>
        </w:rPr>
        <w:t>、</w:t>
      </w:r>
      <w:r>
        <w:rPr>
          <w:rFonts w:hint="eastAsia"/>
          <w:color w:val="FF0000"/>
          <w:sz w:val="22"/>
        </w:rPr>
        <w:t>现场已安装的样板隔断</w:t>
      </w:r>
    </w:p>
    <w:p w:rsidR="00DE5324" w:rsidRDefault="00775C3F">
      <w:pPr>
        <w:spacing w:line="360" w:lineRule="auto"/>
        <w:ind w:firstLineChars="200" w:firstLine="440"/>
        <w:rPr>
          <w:color w:val="FF0000"/>
          <w:sz w:val="22"/>
        </w:rPr>
      </w:pPr>
      <w:r>
        <w:rPr>
          <w:rFonts w:hint="eastAsia"/>
          <w:sz w:val="22"/>
        </w:rPr>
        <w:t>2</w:t>
      </w:r>
      <w:r>
        <w:rPr>
          <w:rFonts w:hint="eastAsia"/>
          <w:sz w:val="22"/>
        </w:rPr>
        <w:t>、计量规范：</w:t>
      </w:r>
    </w:p>
    <w:p w:rsidR="00DE5324" w:rsidRDefault="00775C3F">
      <w:pPr>
        <w:spacing w:line="360" w:lineRule="auto"/>
        <w:ind w:firstLineChars="200" w:firstLine="440"/>
        <w:rPr>
          <w:color w:val="00B0F0"/>
          <w:sz w:val="22"/>
        </w:rPr>
      </w:pPr>
      <w:r>
        <w:rPr>
          <w:rFonts w:hint="eastAsia"/>
          <w:color w:val="00B0F0"/>
          <w:sz w:val="22"/>
        </w:rPr>
        <w:t>①《建设工程工程量清单计价规范》（</w:t>
      </w:r>
      <w:r>
        <w:rPr>
          <w:rFonts w:hint="eastAsia"/>
          <w:color w:val="00B0F0"/>
          <w:sz w:val="22"/>
        </w:rPr>
        <w:t>GB50500-2013</w:t>
      </w:r>
      <w:r>
        <w:rPr>
          <w:rFonts w:hint="eastAsia"/>
          <w:color w:val="00B0F0"/>
          <w:sz w:val="22"/>
        </w:rPr>
        <w:t>）</w:t>
      </w:r>
    </w:p>
    <w:p w:rsidR="00DE5324" w:rsidRDefault="00775C3F">
      <w:pPr>
        <w:spacing w:line="360" w:lineRule="auto"/>
        <w:ind w:firstLineChars="200" w:firstLine="440"/>
        <w:rPr>
          <w:color w:val="00B0F0"/>
          <w:sz w:val="22"/>
        </w:rPr>
      </w:pPr>
      <w:r>
        <w:rPr>
          <w:rFonts w:hint="eastAsia"/>
          <w:color w:val="00B0F0"/>
          <w:sz w:val="22"/>
        </w:rPr>
        <w:t>②《房屋建筑与装饰工程工程量计算规范》（</w:t>
      </w:r>
      <w:r>
        <w:rPr>
          <w:rFonts w:hint="eastAsia"/>
          <w:color w:val="00B0F0"/>
          <w:sz w:val="22"/>
        </w:rPr>
        <w:t>GB50854-2013</w:t>
      </w:r>
      <w:r>
        <w:rPr>
          <w:rFonts w:hint="eastAsia"/>
          <w:color w:val="00B0F0"/>
          <w:sz w:val="22"/>
        </w:rPr>
        <w:t>）</w:t>
      </w:r>
    </w:p>
    <w:p w:rsidR="00DE5324" w:rsidRDefault="00775C3F">
      <w:pPr>
        <w:spacing w:line="360" w:lineRule="auto"/>
        <w:ind w:firstLineChars="200" w:firstLine="440"/>
        <w:rPr>
          <w:color w:val="00B0F0"/>
          <w:sz w:val="22"/>
        </w:rPr>
      </w:pPr>
      <w:r>
        <w:rPr>
          <w:rFonts w:hint="eastAsia"/>
          <w:color w:val="00B0F0"/>
          <w:sz w:val="22"/>
        </w:rPr>
        <w:t>③现行相关补充或调整文件</w:t>
      </w:r>
    </w:p>
    <w:p w:rsidR="00DE5324" w:rsidRDefault="00775C3F">
      <w:pPr>
        <w:spacing w:line="360" w:lineRule="auto"/>
        <w:ind w:firstLineChars="200" w:firstLine="440"/>
        <w:rPr>
          <w:sz w:val="22"/>
        </w:rPr>
      </w:pPr>
      <w:r>
        <w:rPr>
          <w:rFonts w:hint="eastAsia"/>
          <w:sz w:val="22"/>
        </w:rPr>
        <w:t>3</w:t>
      </w:r>
      <w:r>
        <w:rPr>
          <w:rFonts w:hint="eastAsia"/>
          <w:sz w:val="22"/>
        </w:rPr>
        <w:t>、与本工程项目有关的标准、施工规范与验收规范。</w:t>
      </w:r>
    </w:p>
    <w:p w:rsidR="00DE5324" w:rsidRDefault="00775C3F">
      <w:pPr>
        <w:spacing w:line="360" w:lineRule="auto"/>
        <w:rPr>
          <w:sz w:val="28"/>
          <w:szCs w:val="28"/>
        </w:rPr>
      </w:pPr>
      <w:r>
        <w:rPr>
          <w:rFonts w:hint="eastAsia"/>
          <w:sz w:val="28"/>
          <w:szCs w:val="28"/>
        </w:rPr>
        <w:t>四、取费标准</w:t>
      </w:r>
    </w:p>
    <w:p w:rsidR="00DE5324" w:rsidRDefault="00775C3F">
      <w:pPr>
        <w:spacing w:line="360" w:lineRule="auto"/>
        <w:ind w:firstLineChars="200" w:firstLine="440"/>
        <w:rPr>
          <w:color w:val="00B0F0"/>
          <w:sz w:val="22"/>
        </w:rPr>
      </w:pPr>
      <w:r>
        <w:rPr>
          <w:rFonts w:hint="eastAsia"/>
          <w:color w:val="00B0F0"/>
          <w:sz w:val="22"/>
        </w:rPr>
        <w:t>1</w:t>
      </w:r>
      <w:r>
        <w:rPr>
          <w:rFonts w:hint="eastAsia"/>
          <w:color w:val="00B0F0"/>
          <w:sz w:val="22"/>
        </w:rPr>
        <w:t>、《江苏省建设工程费用定额》（</w:t>
      </w:r>
      <w:r>
        <w:rPr>
          <w:rFonts w:hint="eastAsia"/>
          <w:color w:val="00B0F0"/>
          <w:sz w:val="22"/>
        </w:rPr>
        <w:t>2014</w:t>
      </w:r>
      <w:r>
        <w:rPr>
          <w:rFonts w:hint="eastAsia"/>
          <w:color w:val="00B0F0"/>
          <w:sz w:val="22"/>
        </w:rPr>
        <w:t>）。</w:t>
      </w:r>
    </w:p>
    <w:p w:rsidR="00DE5324" w:rsidRDefault="00775C3F">
      <w:pPr>
        <w:spacing w:line="360" w:lineRule="auto"/>
        <w:ind w:firstLineChars="200" w:firstLine="440"/>
        <w:rPr>
          <w:color w:val="00B0F0"/>
          <w:sz w:val="22"/>
        </w:rPr>
      </w:pPr>
      <w:r>
        <w:rPr>
          <w:rFonts w:hint="eastAsia"/>
          <w:color w:val="00B0F0"/>
          <w:sz w:val="22"/>
        </w:rPr>
        <w:t>2</w:t>
      </w:r>
      <w:r>
        <w:rPr>
          <w:rFonts w:hint="eastAsia"/>
          <w:color w:val="00B0F0"/>
          <w:sz w:val="22"/>
        </w:rPr>
        <w:t>、《省住房城乡建设厅关于建筑业实施营改增后江苏省建设工程计价依据调整的通知》</w:t>
      </w:r>
      <w:r>
        <w:rPr>
          <w:rFonts w:hint="eastAsia"/>
          <w:color w:val="00B0F0"/>
          <w:sz w:val="22"/>
        </w:rPr>
        <w:t xml:space="preserve"> </w:t>
      </w:r>
      <w:r>
        <w:rPr>
          <w:rFonts w:hint="eastAsia"/>
          <w:color w:val="00B0F0"/>
          <w:sz w:val="22"/>
        </w:rPr>
        <w:t>苏建价（</w:t>
      </w:r>
      <w:r>
        <w:rPr>
          <w:rFonts w:hint="eastAsia"/>
          <w:color w:val="00B0F0"/>
          <w:sz w:val="22"/>
        </w:rPr>
        <w:t>2016</w:t>
      </w:r>
      <w:r>
        <w:rPr>
          <w:rFonts w:hint="eastAsia"/>
          <w:color w:val="00B0F0"/>
          <w:sz w:val="22"/>
        </w:rPr>
        <w:t>）</w:t>
      </w:r>
      <w:r>
        <w:rPr>
          <w:rFonts w:hint="eastAsia"/>
          <w:color w:val="00B0F0"/>
          <w:sz w:val="22"/>
        </w:rPr>
        <w:t>154</w:t>
      </w:r>
      <w:r>
        <w:rPr>
          <w:rFonts w:hint="eastAsia"/>
          <w:color w:val="00B0F0"/>
          <w:sz w:val="22"/>
        </w:rPr>
        <w:t>号文及相关附件。</w:t>
      </w:r>
    </w:p>
    <w:p w:rsidR="00DE5324" w:rsidRDefault="00775C3F">
      <w:pPr>
        <w:spacing w:line="360" w:lineRule="auto"/>
        <w:ind w:firstLineChars="200" w:firstLine="440"/>
        <w:rPr>
          <w:color w:val="00B0F0"/>
          <w:sz w:val="22"/>
        </w:rPr>
      </w:pPr>
      <w:r>
        <w:rPr>
          <w:rFonts w:hint="eastAsia"/>
          <w:color w:val="00B0F0"/>
          <w:sz w:val="22"/>
        </w:rPr>
        <w:t>3</w:t>
      </w:r>
      <w:r>
        <w:rPr>
          <w:rFonts w:hint="eastAsia"/>
          <w:color w:val="00B0F0"/>
          <w:sz w:val="22"/>
        </w:rPr>
        <w:t>、《省住房城乡建设厅关于建筑业增值税计价政策调整的通知》苏建函价（</w:t>
      </w:r>
      <w:r>
        <w:rPr>
          <w:rFonts w:hint="eastAsia"/>
          <w:color w:val="00B0F0"/>
          <w:sz w:val="22"/>
        </w:rPr>
        <w:t>2019</w:t>
      </w:r>
      <w:r>
        <w:rPr>
          <w:rFonts w:hint="eastAsia"/>
          <w:color w:val="00B0F0"/>
          <w:sz w:val="22"/>
        </w:rPr>
        <w:t>）</w:t>
      </w:r>
      <w:r>
        <w:rPr>
          <w:rFonts w:hint="eastAsia"/>
          <w:color w:val="00B0F0"/>
          <w:sz w:val="22"/>
        </w:rPr>
        <w:t>178</w:t>
      </w:r>
      <w:r>
        <w:rPr>
          <w:rFonts w:hint="eastAsia"/>
          <w:color w:val="00B0F0"/>
          <w:sz w:val="22"/>
        </w:rPr>
        <w:t>号文。</w:t>
      </w:r>
    </w:p>
    <w:p w:rsidR="00DE5324" w:rsidRDefault="00775C3F">
      <w:pPr>
        <w:spacing w:line="360" w:lineRule="auto"/>
        <w:ind w:firstLineChars="200" w:firstLine="440"/>
        <w:rPr>
          <w:color w:val="00B0F0"/>
          <w:sz w:val="22"/>
        </w:rPr>
      </w:pPr>
      <w:r>
        <w:rPr>
          <w:rFonts w:hint="eastAsia"/>
          <w:color w:val="00B0F0"/>
          <w:sz w:val="22"/>
        </w:rPr>
        <w:t>4</w:t>
      </w:r>
      <w:r>
        <w:rPr>
          <w:rFonts w:hint="eastAsia"/>
          <w:color w:val="00B0F0"/>
          <w:sz w:val="22"/>
        </w:rPr>
        <w:t>、安全文明施工措施费计取基本费和扬尘污染防治增加费。</w:t>
      </w:r>
    </w:p>
    <w:p w:rsidR="00DE5324" w:rsidRDefault="00775C3F">
      <w:pPr>
        <w:spacing w:line="360" w:lineRule="auto"/>
        <w:ind w:firstLineChars="200" w:firstLine="440"/>
        <w:rPr>
          <w:color w:val="00B0F0"/>
          <w:sz w:val="22"/>
        </w:rPr>
      </w:pPr>
      <w:r>
        <w:rPr>
          <w:rFonts w:hint="eastAsia"/>
          <w:color w:val="00B0F0"/>
          <w:sz w:val="22"/>
        </w:rPr>
        <w:t>5</w:t>
      </w:r>
      <w:r>
        <w:rPr>
          <w:rFonts w:hint="eastAsia"/>
          <w:color w:val="00B0F0"/>
          <w:sz w:val="22"/>
        </w:rPr>
        <w:t>、政策性文件及报价参考执行投标截止日前省市建委造价有关文件，投标截止日后的省市建委造价文件不予执行。</w:t>
      </w:r>
    </w:p>
    <w:p w:rsidR="00DE5324" w:rsidRDefault="00775C3F">
      <w:pPr>
        <w:spacing w:line="360" w:lineRule="auto"/>
        <w:ind w:firstLineChars="200" w:firstLine="440"/>
        <w:rPr>
          <w:color w:val="00B0F0"/>
          <w:sz w:val="22"/>
        </w:rPr>
      </w:pPr>
      <w:r>
        <w:rPr>
          <w:rFonts w:hint="eastAsia"/>
          <w:color w:val="00B0F0"/>
          <w:sz w:val="22"/>
        </w:rPr>
        <w:t>6</w:t>
      </w:r>
      <w:r>
        <w:rPr>
          <w:rFonts w:hint="eastAsia"/>
          <w:color w:val="00B0F0"/>
          <w:sz w:val="22"/>
        </w:rPr>
        <w:t>、人工工资参考江苏省建设工程人工工资指导价自主报价，其它费用按照省市建委发布的有关文件及政</w:t>
      </w:r>
      <w:r>
        <w:rPr>
          <w:rFonts w:hint="eastAsia"/>
          <w:color w:val="00B0F0"/>
          <w:sz w:val="22"/>
        </w:rPr>
        <w:t>策规定等执行，报价参考执行投标截止日前省建设厅、市建委造价有关文件。</w:t>
      </w:r>
    </w:p>
    <w:p w:rsidR="00DE5324" w:rsidRDefault="00775C3F">
      <w:pPr>
        <w:spacing w:line="360" w:lineRule="auto"/>
        <w:ind w:firstLineChars="200" w:firstLine="440"/>
        <w:rPr>
          <w:color w:val="00B0F0"/>
          <w:sz w:val="22"/>
        </w:rPr>
      </w:pPr>
      <w:r>
        <w:rPr>
          <w:rFonts w:hint="eastAsia"/>
          <w:color w:val="00B0F0"/>
          <w:sz w:val="22"/>
        </w:rPr>
        <w:t>7</w:t>
      </w:r>
      <w:r>
        <w:rPr>
          <w:rFonts w:hint="eastAsia"/>
          <w:color w:val="00B0F0"/>
          <w:sz w:val="22"/>
        </w:rPr>
        <w:t>、暂列金额及暂估价：</w:t>
      </w:r>
    </w:p>
    <w:p w:rsidR="00DE5324" w:rsidRDefault="00775C3F">
      <w:pPr>
        <w:spacing w:line="360" w:lineRule="auto"/>
        <w:ind w:firstLineChars="200" w:firstLine="440"/>
        <w:rPr>
          <w:color w:val="00B0F0"/>
          <w:sz w:val="22"/>
        </w:rPr>
      </w:pPr>
      <w:r>
        <w:rPr>
          <w:rFonts w:hint="eastAsia"/>
          <w:color w:val="00B0F0"/>
          <w:sz w:val="22"/>
        </w:rPr>
        <w:t>（</w:t>
      </w:r>
      <w:r>
        <w:rPr>
          <w:rFonts w:hint="eastAsia"/>
          <w:color w:val="00B0F0"/>
          <w:sz w:val="22"/>
        </w:rPr>
        <w:t>1</w:t>
      </w:r>
      <w:r>
        <w:rPr>
          <w:rFonts w:hint="eastAsia"/>
          <w:color w:val="00B0F0"/>
          <w:sz w:val="22"/>
        </w:rPr>
        <w:t>）暂列金额：</w:t>
      </w:r>
      <w:r>
        <w:rPr>
          <w:rFonts w:hint="eastAsia"/>
          <w:color w:val="FF0000"/>
          <w:sz w:val="22"/>
        </w:rPr>
        <w:t>21210.40</w:t>
      </w:r>
      <w:r>
        <w:rPr>
          <w:rFonts w:hint="eastAsia"/>
          <w:color w:val="FF0000"/>
          <w:sz w:val="22"/>
        </w:rPr>
        <w:t>元</w:t>
      </w:r>
      <w:r>
        <w:rPr>
          <w:rFonts w:hint="eastAsia"/>
          <w:color w:val="FF0000"/>
          <w:sz w:val="22"/>
        </w:rPr>
        <w:t>。</w:t>
      </w:r>
    </w:p>
    <w:p w:rsidR="00DE5324" w:rsidRDefault="00775C3F">
      <w:pPr>
        <w:spacing w:line="360" w:lineRule="auto"/>
        <w:ind w:firstLineChars="200" w:firstLine="440"/>
        <w:rPr>
          <w:color w:val="00B0F0"/>
          <w:sz w:val="22"/>
        </w:rPr>
      </w:pPr>
      <w:r>
        <w:rPr>
          <w:rFonts w:hint="eastAsia"/>
          <w:color w:val="00B0F0"/>
          <w:sz w:val="22"/>
        </w:rPr>
        <w:t>（</w:t>
      </w:r>
      <w:r>
        <w:rPr>
          <w:rFonts w:hint="eastAsia"/>
          <w:color w:val="00B0F0"/>
          <w:sz w:val="22"/>
        </w:rPr>
        <w:t>2</w:t>
      </w:r>
      <w:r>
        <w:rPr>
          <w:rFonts w:hint="eastAsia"/>
          <w:color w:val="00B0F0"/>
          <w:sz w:val="22"/>
        </w:rPr>
        <w:t>）暂估价：</w:t>
      </w:r>
      <w:r>
        <w:rPr>
          <w:rFonts w:hint="eastAsia"/>
          <w:color w:val="FF0000"/>
          <w:sz w:val="22"/>
        </w:rPr>
        <w:t>无</w:t>
      </w:r>
      <w:r>
        <w:rPr>
          <w:rFonts w:hint="eastAsia"/>
          <w:color w:val="FF0000"/>
          <w:sz w:val="22"/>
        </w:rPr>
        <w:t>。</w:t>
      </w:r>
    </w:p>
    <w:p w:rsidR="00DE5324" w:rsidRDefault="00775C3F">
      <w:pPr>
        <w:spacing w:line="360" w:lineRule="auto"/>
        <w:rPr>
          <w:sz w:val="28"/>
          <w:szCs w:val="28"/>
        </w:rPr>
      </w:pPr>
      <w:r>
        <w:rPr>
          <w:rFonts w:hint="eastAsia"/>
          <w:sz w:val="28"/>
          <w:szCs w:val="28"/>
        </w:rPr>
        <w:lastRenderedPageBreak/>
        <w:t>五、图纸及工程量计算中的相关说明</w:t>
      </w:r>
    </w:p>
    <w:p w:rsidR="00DE5324" w:rsidRDefault="00775C3F">
      <w:pPr>
        <w:spacing w:line="360" w:lineRule="auto"/>
        <w:rPr>
          <w:sz w:val="28"/>
          <w:szCs w:val="28"/>
        </w:rPr>
      </w:pPr>
      <w:r>
        <w:rPr>
          <w:rFonts w:hint="eastAsia"/>
          <w:color w:val="00B0F0"/>
          <w:sz w:val="22"/>
        </w:rPr>
        <w:t>通用部分</w:t>
      </w:r>
      <w:r>
        <w:rPr>
          <w:rFonts w:hint="eastAsia"/>
          <w:sz w:val="28"/>
          <w:szCs w:val="28"/>
        </w:rPr>
        <w:t>：</w:t>
      </w:r>
    </w:p>
    <w:p w:rsidR="00DE5324" w:rsidRDefault="00775C3F">
      <w:pPr>
        <w:spacing w:line="360" w:lineRule="auto"/>
        <w:rPr>
          <w:color w:val="00B0F0"/>
          <w:sz w:val="22"/>
        </w:rPr>
      </w:pPr>
      <w:r>
        <w:rPr>
          <w:rFonts w:hint="eastAsia"/>
          <w:color w:val="00B0F0"/>
          <w:sz w:val="22"/>
        </w:rPr>
        <w:t>1.</w:t>
      </w:r>
      <w:r>
        <w:rPr>
          <w:rFonts w:hint="eastAsia"/>
          <w:color w:val="00B0F0"/>
          <w:sz w:val="22"/>
        </w:rPr>
        <w:t>工程量清单中每一个项目的综合单价及措施费中，应包括人工费、材料费、机械费、管理费、利润以及现行取费中的有关费用、有关文件规定的调价、场内外运输、机械进退场、临时设施、材料周转、二次倒运、赶工措施、机械停置、噪音排污、围挡、夜间施工费、管线调查与保护、交通协调以及根据本招标文件要求的风险金等全部费用。图纸要求及相关技术标准内的要求须考虑在投标报价中。</w:t>
      </w:r>
    </w:p>
    <w:p w:rsidR="00DE5324" w:rsidRDefault="00775C3F">
      <w:pPr>
        <w:spacing w:line="360" w:lineRule="auto"/>
        <w:rPr>
          <w:color w:val="00B0F0"/>
          <w:sz w:val="22"/>
        </w:rPr>
      </w:pPr>
      <w:r>
        <w:rPr>
          <w:rFonts w:hint="eastAsia"/>
          <w:color w:val="00B0F0"/>
          <w:sz w:val="22"/>
        </w:rPr>
        <w:t>2.</w:t>
      </w:r>
      <w:r>
        <w:rPr>
          <w:rFonts w:hint="eastAsia"/>
          <w:color w:val="00B0F0"/>
          <w:sz w:val="22"/>
        </w:rPr>
        <w:t>措施费项目清单中，内容仅供参考，投标人可根据工程实际与施工组织设计进行增补，但不得更改已列措施项目，结算时除工程变更引起施工方案改变外，承包人不得以招标</w:t>
      </w:r>
      <w:r>
        <w:rPr>
          <w:rFonts w:hint="eastAsia"/>
          <w:color w:val="00B0F0"/>
          <w:sz w:val="22"/>
        </w:rPr>
        <w:t>工程措施项目清单缺项为由要求新增措施项目。</w:t>
      </w:r>
    </w:p>
    <w:p w:rsidR="00DE5324" w:rsidRDefault="00775C3F">
      <w:pPr>
        <w:spacing w:line="360" w:lineRule="auto"/>
        <w:rPr>
          <w:color w:val="00B0F0"/>
          <w:sz w:val="22"/>
        </w:rPr>
      </w:pPr>
      <w:r>
        <w:rPr>
          <w:rFonts w:hint="eastAsia"/>
          <w:color w:val="00B0F0"/>
          <w:sz w:val="22"/>
        </w:rPr>
        <w:t>3.</w:t>
      </w:r>
      <w:r>
        <w:rPr>
          <w:rFonts w:hint="eastAsia"/>
          <w:color w:val="00B0F0"/>
          <w:sz w:val="22"/>
        </w:rPr>
        <w:t>投标单位所报工程量清单综合单价应包括完成招标文件及其附件规定的工程量清单项目所需的全部费用，其内含：①包括分部分项工程费、措施费、其它项目费和</w:t>
      </w:r>
      <w:proofErr w:type="gramStart"/>
      <w:r>
        <w:rPr>
          <w:rFonts w:hint="eastAsia"/>
          <w:color w:val="00B0F0"/>
          <w:sz w:val="22"/>
        </w:rPr>
        <w:t>规费</w:t>
      </w:r>
      <w:proofErr w:type="gramEnd"/>
      <w:r>
        <w:rPr>
          <w:rFonts w:hint="eastAsia"/>
          <w:color w:val="00B0F0"/>
          <w:sz w:val="22"/>
        </w:rPr>
        <w:t>、税金；②包括完成每分部分项工程所含全部工程内容的费用；③包括完成每项工程内容所需的全部费用；④工程量清单项目中没有体现的，施工中又必须发生的工程内容所需的费用；⑤考虑风险因素而调整的费用；⑥因招标人在招标文件中的要求而发生的费用；⑦</w:t>
      </w:r>
      <w:proofErr w:type="gramStart"/>
      <w:r>
        <w:rPr>
          <w:rFonts w:hint="eastAsia"/>
          <w:color w:val="00B0F0"/>
          <w:sz w:val="22"/>
        </w:rPr>
        <w:t>做为</w:t>
      </w:r>
      <w:proofErr w:type="gramEnd"/>
      <w:r>
        <w:rPr>
          <w:rFonts w:hint="eastAsia"/>
          <w:color w:val="00B0F0"/>
          <w:sz w:val="22"/>
        </w:rPr>
        <w:t>有经验的承包商按照合同条款及相关规定判定交付竣工产品还应计列的其他费用；⑧按照技</w:t>
      </w:r>
      <w:r>
        <w:rPr>
          <w:rFonts w:hint="eastAsia"/>
          <w:color w:val="00B0F0"/>
          <w:sz w:val="22"/>
        </w:rPr>
        <w:t>术方案要求交付竣工产品应该计列的相关费用；⑨其他应当计取的费用。</w:t>
      </w:r>
    </w:p>
    <w:p w:rsidR="00DE5324" w:rsidRDefault="00775C3F">
      <w:pPr>
        <w:spacing w:line="360" w:lineRule="auto"/>
        <w:rPr>
          <w:color w:val="00B0F0"/>
          <w:sz w:val="22"/>
        </w:rPr>
      </w:pPr>
      <w:r>
        <w:rPr>
          <w:rFonts w:hint="eastAsia"/>
          <w:color w:val="00B0F0"/>
          <w:sz w:val="22"/>
        </w:rPr>
        <w:t>4.</w:t>
      </w:r>
      <w:r>
        <w:rPr>
          <w:rFonts w:hint="eastAsia"/>
          <w:color w:val="00B0F0"/>
          <w:sz w:val="22"/>
        </w:rPr>
        <w:t>本工程量清单作为投标人报价的基础之一，投标人应结合招标文件、施工图纸、取费文件、技术规范等确定投标报价。</w:t>
      </w:r>
    </w:p>
    <w:p w:rsidR="00DE5324" w:rsidRDefault="00775C3F">
      <w:pPr>
        <w:spacing w:line="360" w:lineRule="auto"/>
        <w:rPr>
          <w:color w:val="00B0F0"/>
          <w:sz w:val="22"/>
        </w:rPr>
      </w:pPr>
      <w:r>
        <w:rPr>
          <w:rFonts w:hint="eastAsia"/>
          <w:color w:val="00B0F0"/>
          <w:sz w:val="22"/>
        </w:rPr>
        <w:t xml:space="preserve">5. </w:t>
      </w:r>
      <w:r>
        <w:rPr>
          <w:rFonts w:hint="eastAsia"/>
          <w:color w:val="00B0F0"/>
          <w:sz w:val="22"/>
        </w:rPr>
        <w:t>本工程招标控制价（</w:t>
      </w:r>
      <w:proofErr w:type="gramStart"/>
      <w:r>
        <w:rPr>
          <w:rFonts w:hint="eastAsia"/>
          <w:color w:val="00B0F0"/>
          <w:sz w:val="22"/>
        </w:rPr>
        <w:t>含综合</w:t>
      </w:r>
      <w:proofErr w:type="gramEnd"/>
      <w:r>
        <w:rPr>
          <w:rFonts w:hint="eastAsia"/>
          <w:color w:val="00B0F0"/>
          <w:sz w:val="22"/>
        </w:rPr>
        <w:t>单价）为招标人根据相关规定结合市场价编制，投标人未在约定时间内提出异议，视为对招标控制价（</w:t>
      </w:r>
      <w:proofErr w:type="gramStart"/>
      <w:r>
        <w:rPr>
          <w:rFonts w:hint="eastAsia"/>
          <w:color w:val="00B0F0"/>
          <w:sz w:val="22"/>
        </w:rPr>
        <w:t>含综合</w:t>
      </w:r>
      <w:proofErr w:type="gramEnd"/>
      <w:r>
        <w:rPr>
          <w:rFonts w:hint="eastAsia"/>
          <w:color w:val="00B0F0"/>
          <w:sz w:val="22"/>
        </w:rPr>
        <w:t>单价）完全理解并接受，中标后不作调整。</w:t>
      </w:r>
    </w:p>
    <w:p w:rsidR="00DE5324" w:rsidRDefault="00775C3F">
      <w:pPr>
        <w:spacing w:line="360" w:lineRule="auto"/>
        <w:rPr>
          <w:color w:val="00B0F0"/>
          <w:sz w:val="22"/>
        </w:rPr>
      </w:pPr>
      <w:r>
        <w:rPr>
          <w:rFonts w:hint="eastAsia"/>
          <w:color w:val="00B0F0"/>
          <w:sz w:val="22"/>
        </w:rPr>
        <w:t>6</w:t>
      </w:r>
      <w:r>
        <w:rPr>
          <w:rFonts w:hint="eastAsia"/>
          <w:color w:val="00B0F0"/>
          <w:sz w:val="22"/>
        </w:rPr>
        <w:t>．投标人必须充分勘察现场实际情况，自行考虑材料运输及堆场、机械进退场所必须的临时道路、场地硬化费用。</w:t>
      </w:r>
    </w:p>
    <w:p w:rsidR="00DE5324" w:rsidRDefault="00775C3F">
      <w:pPr>
        <w:spacing w:line="360" w:lineRule="auto"/>
        <w:rPr>
          <w:color w:val="00B0F0"/>
          <w:sz w:val="22"/>
        </w:rPr>
      </w:pPr>
      <w:r>
        <w:rPr>
          <w:rFonts w:hint="eastAsia"/>
          <w:color w:val="00B0F0"/>
          <w:sz w:val="22"/>
        </w:rPr>
        <w:t>7</w:t>
      </w:r>
      <w:r>
        <w:rPr>
          <w:rFonts w:hint="eastAsia"/>
          <w:color w:val="00B0F0"/>
          <w:sz w:val="22"/>
        </w:rPr>
        <w:t>.</w:t>
      </w:r>
      <w:r>
        <w:rPr>
          <w:rFonts w:hint="eastAsia"/>
          <w:color w:val="00B0F0"/>
          <w:sz w:val="22"/>
        </w:rPr>
        <w:t>工程量清单特征描述不全时，应结合设计图纸，并应当综合考虑施工规范、地方规章等的要求，所产生的费用计入投标报价中；清单特征中未描述的，但</w:t>
      </w:r>
      <w:r>
        <w:rPr>
          <w:rFonts w:hint="eastAsia"/>
          <w:color w:val="00B0F0"/>
          <w:sz w:val="22"/>
        </w:rPr>
        <w:t>2014</w:t>
      </w:r>
      <w:r>
        <w:rPr>
          <w:rFonts w:hint="eastAsia"/>
          <w:color w:val="00B0F0"/>
          <w:sz w:val="22"/>
        </w:rPr>
        <w:t>计价定额中注明的工作内容，承包人在报价是应充分考虑“工作内容”而产生的费用，列入相应报价中。工程量清单中</w:t>
      </w:r>
      <w:proofErr w:type="gramStart"/>
      <w:r>
        <w:rPr>
          <w:rFonts w:hint="eastAsia"/>
          <w:color w:val="00B0F0"/>
          <w:sz w:val="22"/>
        </w:rPr>
        <w:t>凡是说</w:t>
      </w:r>
      <w:proofErr w:type="gramEnd"/>
      <w:r>
        <w:rPr>
          <w:rFonts w:hint="eastAsia"/>
          <w:color w:val="00B0F0"/>
          <w:sz w:val="22"/>
        </w:rPr>
        <w:t>明了的工作内容均应包括在投标报价中，清单中未描述但又是完成该分项工程必须有的工作内容，均应包括在投标报价中。</w:t>
      </w:r>
    </w:p>
    <w:p w:rsidR="00DE5324" w:rsidRDefault="00775C3F">
      <w:pPr>
        <w:spacing w:line="360" w:lineRule="auto"/>
        <w:rPr>
          <w:color w:val="00B0F0"/>
          <w:sz w:val="22"/>
        </w:rPr>
      </w:pPr>
      <w:r>
        <w:rPr>
          <w:rFonts w:hint="eastAsia"/>
          <w:color w:val="00B0F0"/>
          <w:sz w:val="22"/>
        </w:rPr>
        <w:lastRenderedPageBreak/>
        <w:t>8</w:t>
      </w:r>
      <w:r>
        <w:rPr>
          <w:rFonts w:hint="eastAsia"/>
          <w:color w:val="00B0F0"/>
          <w:sz w:val="22"/>
        </w:rPr>
        <w:t>.</w:t>
      </w:r>
      <w:r>
        <w:rPr>
          <w:rFonts w:hint="eastAsia"/>
          <w:color w:val="00B0F0"/>
          <w:sz w:val="22"/>
        </w:rPr>
        <w:t>本项目对于材料的运输、施工时间的限制、施工场地和临设场地的影响等，请投标人在报价中充分考虑，结算时不得增加与此有关的费用。</w:t>
      </w:r>
    </w:p>
    <w:p w:rsidR="00DE5324" w:rsidRDefault="00775C3F">
      <w:pPr>
        <w:spacing w:line="360" w:lineRule="auto"/>
        <w:rPr>
          <w:color w:val="00B0F0"/>
          <w:sz w:val="22"/>
        </w:rPr>
      </w:pPr>
      <w:r>
        <w:rPr>
          <w:rFonts w:hint="eastAsia"/>
          <w:color w:val="00B0F0"/>
          <w:sz w:val="22"/>
        </w:rPr>
        <w:t>9</w:t>
      </w:r>
      <w:r>
        <w:rPr>
          <w:rFonts w:hint="eastAsia"/>
          <w:color w:val="00B0F0"/>
          <w:sz w:val="22"/>
        </w:rPr>
        <w:t>.</w:t>
      </w:r>
      <w:r>
        <w:rPr>
          <w:rFonts w:hint="eastAsia"/>
          <w:color w:val="00B0F0"/>
          <w:sz w:val="22"/>
        </w:rPr>
        <w:t>对于江苏省、南京</w:t>
      </w:r>
      <w:r>
        <w:rPr>
          <w:rFonts w:hint="eastAsia"/>
          <w:color w:val="00B0F0"/>
          <w:sz w:val="22"/>
        </w:rPr>
        <w:t>市相关部门对工程施工要求所发的文件规定，特别是对于工程围挡、扬尘控制等的要求，请投标人在报价中充分考虑，结算时不得增加与此有关的费用。</w:t>
      </w:r>
    </w:p>
    <w:p w:rsidR="00DE5324" w:rsidRDefault="00775C3F">
      <w:pPr>
        <w:spacing w:line="360" w:lineRule="auto"/>
        <w:rPr>
          <w:color w:val="00B0F0"/>
          <w:sz w:val="22"/>
        </w:rPr>
      </w:pPr>
      <w:r>
        <w:rPr>
          <w:rFonts w:hint="eastAsia"/>
          <w:color w:val="00B0F0"/>
          <w:sz w:val="22"/>
        </w:rPr>
        <w:t>1</w:t>
      </w:r>
      <w:r>
        <w:rPr>
          <w:rFonts w:hint="eastAsia"/>
          <w:color w:val="00B0F0"/>
          <w:sz w:val="22"/>
        </w:rPr>
        <w:t>0</w:t>
      </w:r>
      <w:r>
        <w:rPr>
          <w:rFonts w:hint="eastAsia"/>
          <w:color w:val="00B0F0"/>
          <w:sz w:val="22"/>
        </w:rPr>
        <w:t>.</w:t>
      </w:r>
      <w:r>
        <w:rPr>
          <w:rFonts w:hint="eastAsia"/>
          <w:color w:val="00B0F0"/>
          <w:sz w:val="22"/>
        </w:rPr>
        <w:t>请投标人自行查勘现场，对于现场是否满足所有临时设施、施工场地的搭设要求，请投标人在报价中充分考虑本项目施工的特殊性，结算时不得增加与此有关的费用。</w:t>
      </w:r>
    </w:p>
    <w:p w:rsidR="00DE5324" w:rsidRDefault="00775C3F">
      <w:pPr>
        <w:spacing w:line="360" w:lineRule="auto"/>
        <w:rPr>
          <w:color w:val="00B0F0"/>
          <w:sz w:val="22"/>
        </w:rPr>
      </w:pPr>
      <w:r>
        <w:rPr>
          <w:rFonts w:hint="eastAsia"/>
          <w:color w:val="00B0F0"/>
          <w:sz w:val="22"/>
        </w:rPr>
        <w:t>1</w:t>
      </w:r>
      <w:r>
        <w:rPr>
          <w:rFonts w:hint="eastAsia"/>
          <w:color w:val="00B0F0"/>
          <w:sz w:val="22"/>
        </w:rPr>
        <w:t>1</w:t>
      </w:r>
      <w:r>
        <w:rPr>
          <w:rFonts w:hint="eastAsia"/>
          <w:color w:val="00B0F0"/>
          <w:sz w:val="22"/>
        </w:rPr>
        <w:t>.</w:t>
      </w:r>
      <w:r>
        <w:rPr>
          <w:rFonts w:hint="eastAsia"/>
          <w:color w:val="00B0F0"/>
          <w:sz w:val="22"/>
        </w:rPr>
        <w:t>投标人对工程量清单有任何疑问，应于招标文件规定的疑问提交截止日前提出，如未提出，中标</w:t>
      </w:r>
      <w:proofErr w:type="gramStart"/>
      <w:r>
        <w:rPr>
          <w:rFonts w:hint="eastAsia"/>
          <w:color w:val="00B0F0"/>
          <w:sz w:val="22"/>
        </w:rPr>
        <w:t>后相应</w:t>
      </w:r>
      <w:proofErr w:type="gramEnd"/>
      <w:r>
        <w:rPr>
          <w:rFonts w:hint="eastAsia"/>
          <w:color w:val="00B0F0"/>
          <w:sz w:val="22"/>
        </w:rPr>
        <w:t>单价不再调整，且必须按设计图纸完成所有工作内容。</w:t>
      </w:r>
    </w:p>
    <w:p w:rsidR="00DE5324" w:rsidRDefault="00775C3F">
      <w:pPr>
        <w:spacing w:line="360" w:lineRule="auto"/>
        <w:rPr>
          <w:color w:val="00B0F0"/>
          <w:sz w:val="22"/>
        </w:rPr>
      </w:pPr>
      <w:r>
        <w:rPr>
          <w:rFonts w:hint="eastAsia"/>
          <w:color w:val="00B0F0"/>
          <w:sz w:val="22"/>
        </w:rPr>
        <w:t>1</w:t>
      </w:r>
      <w:r>
        <w:rPr>
          <w:rFonts w:hint="eastAsia"/>
          <w:color w:val="00B0F0"/>
          <w:sz w:val="22"/>
        </w:rPr>
        <w:t>2</w:t>
      </w:r>
      <w:r>
        <w:rPr>
          <w:rFonts w:hint="eastAsia"/>
          <w:color w:val="00B0F0"/>
          <w:sz w:val="22"/>
        </w:rPr>
        <w:t>.</w:t>
      </w:r>
      <w:r>
        <w:rPr>
          <w:rFonts w:hint="eastAsia"/>
          <w:b/>
          <w:bCs/>
          <w:color w:val="00B0F0"/>
          <w:sz w:val="22"/>
        </w:rPr>
        <w:t>投标人需勘察现场，综合考虑现场家具设施、管线等的保护或拆改费用，并充分</w:t>
      </w:r>
      <w:r>
        <w:rPr>
          <w:rFonts w:hint="eastAsia"/>
          <w:b/>
          <w:bCs/>
          <w:color w:val="00B0F0"/>
          <w:sz w:val="22"/>
        </w:rPr>
        <w:t>考虑此部分工作对施工工期的影响，并将此费用考虑在投标报价中，结算时发包人不再为此增加费用。</w:t>
      </w:r>
    </w:p>
    <w:p w:rsidR="00DE5324" w:rsidRDefault="00775C3F">
      <w:pPr>
        <w:spacing w:line="360" w:lineRule="auto"/>
        <w:rPr>
          <w:color w:val="00B0F0"/>
          <w:sz w:val="22"/>
        </w:rPr>
      </w:pPr>
      <w:r>
        <w:rPr>
          <w:rFonts w:hint="eastAsia"/>
          <w:color w:val="00B0F0"/>
          <w:sz w:val="22"/>
        </w:rPr>
        <w:t>1</w:t>
      </w:r>
      <w:r>
        <w:rPr>
          <w:rFonts w:hint="eastAsia"/>
          <w:color w:val="00B0F0"/>
          <w:sz w:val="22"/>
        </w:rPr>
        <w:t>3</w:t>
      </w:r>
      <w:r>
        <w:rPr>
          <w:rFonts w:hint="eastAsia"/>
          <w:color w:val="00B0F0"/>
          <w:sz w:val="22"/>
        </w:rPr>
        <w:t>.</w:t>
      </w:r>
      <w:r>
        <w:rPr>
          <w:rFonts w:hint="eastAsia"/>
          <w:color w:val="00B0F0"/>
          <w:sz w:val="22"/>
        </w:rPr>
        <w:t>投标人在填写工程量清单的每一项综合单价和合价时均应结合招标文件、技术规范、设计施工图纸和现场勘察情况，谨慎仔细地进行报价。工程量清单特征描述不全时，应当综合考虑施工规范、地方规章等的要求，所产生的费用计入投标报价中；清单特征中未描述的，但计价规范中注明的工程内容，承包人在报价时应充分考虑“工程内容”而产生的费用，列入相应投标报价中，实施过程中费用不调整。</w:t>
      </w:r>
    </w:p>
    <w:p w:rsidR="00DE5324" w:rsidRDefault="00775C3F">
      <w:pPr>
        <w:spacing w:line="360" w:lineRule="auto"/>
        <w:rPr>
          <w:color w:val="00B0F0"/>
          <w:sz w:val="22"/>
        </w:rPr>
      </w:pPr>
      <w:r>
        <w:rPr>
          <w:rFonts w:hint="eastAsia"/>
          <w:color w:val="00B0F0"/>
          <w:sz w:val="22"/>
        </w:rPr>
        <w:t>1</w:t>
      </w:r>
      <w:r>
        <w:rPr>
          <w:rFonts w:hint="eastAsia"/>
          <w:color w:val="00B0F0"/>
          <w:sz w:val="22"/>
        </w:rPr>
        <w:t>4</w:t>
      </w:r>
      <w:r>
        <w:rPr>
          <w:rFonts w:hint="eastAsia"/>
          <w:color w:val="00B0F0"/>
          <w:sz w:val="22"/>
        </w:rPr>
        <w:t>.</w:t>
      </w:r>
      <w:r>
        <w:rPr>
          <w:rFonts w:hint="eastAsia"/>
          <w:color w:val="00B0F0"/>
          <w:sz w:val="22"/>
        </w:rPr>
        <w:t>工程量清单外的费用：工程量清单项目（包括实体性消耗</w:t>
      </w:r>
      <w:r>
        <w:rPr>
          <w:rFonts w:hint="eastAsia"/>
          <w:color w:val="00B0F0"/>
          <w:sz w:val="22"/>
        </w:rPr>
        <w:t>和措施性消耗）中没有体现的，施工中又必须发生的工作内容所需的费用，如：包括但不限于临时设施费、脚手架费、垂直运输费、主要材料构件的二次包装防护费、原材料的二次搬运费、场外运输费、摊销费、吊装费、超高部位人工、机械降效补贴费、成品保护费等，由各投标人根据现场实际施工场地考察的情况并结合各自条件情况自行计入报价。</w:t>
      </w:r>
    </w:p>
    <w:p w:rsidR="00DE5324" w:rsidRDefault="00775C3F">
      <w:pPr>
        <w:spacing w:line="360" w:lineRule="auto"/>
        <w:rPr>
          <w:color w:val="00B0F0"/>
          <w:sz w:val="22"/>
        </w:rPr>
      </w:pPr>
      <w:r>
        <w:rPr>
          <w:rFonts w:hint="eastAsia"/>
          <w:color w:val="00B0F0"/>
          <w:sz w:val="22"/>
        </w:rPr>
        <w:t>1</w:t>
      </w:r>
      <w:r>
        <w:rPr>
          <w:rFonts w:hint="eastAsia"/>
          <w:color w:val="00B0F0"/>
          <w:sz w:val="22"/>
        </w:rPr>
        <w:t>5</w:t>
      </w:r>
      <w:r>
        <w:rPr>
          <w:rFonts w:hint="eastAsia"/>
          <w:color w:val="00B0F0"/>
          <w:sz w:val="22"/>
        </w:rPr>
        <w:t>.</w:t>
      </w:r>
      <w:r>
        <w:rPr>
          <w:rFonts w:hint="eastAsia"/>
          <w:color w:val="00B0F0"/>
          <w:sz w:val="22"/>
        </w:rPr>
        <w:t>本工程中施工的实际损耗，自行综合考虑在本次报价中，</w:t>
      </w:r>
      <w:proofErr w:type="gramStart"/>
      <w:r>
        <w:rPr>
          <w:rFonts w:hint="eastAsia"/>
          <w:color w:val="00B0F0"/>
          <w:sz w:val="22"/>
        </w:rPr>
        <w:t>不</w:t>
      </w:r>
      <w:proofErr w:type="gramEnd"/>
      <w:r>
        <w:rPr>
          <w:rFonts w:hint="eastAsia"/>
          <w:color w:val="00B0F0"/>
          <w:sz w:val="22"/>
        </w:rPr>
        <w:t>另增加费用。</w:t>
      </w:r>
    </w:p>
    <w:p w:rsidR="00DE5324" w:rsidRDefault="00775C3F">
      <w:pPr>
        <w:spacing w:line="360" w:lineRule="auto"/>
        <w:rPr>
          <w:color w:val="00B0F0"/>
          <w:sz w:val="22"/>
        </w:rPr>
      </w:pPr>
      <w:r>
        <w:rPr>
          <w:rFonts w:hint="eastAsia"/>
          <w:color w:val="00B0F0"/>
          <w:sz w:val="22"/>
        </w:rPr>
        <w:t>1</w:t>
      </w:r>
      <w:r>
        <w:rPr>
          <w:rFonts w:hint="eastAsia"/>
          <w:color w:val="00B0F0"/>
          <w:sz w:val="22"/>
        </w:rPr>
        <w:t>6</w:t>
      </w:r>
      <w:r>
        <w:rPr>
          <w:rFonts w:hint="eastAsia"/>
          <w:color w:val="00B0F0"/>
          <w:sz w:val="22"/>
        </w:rPr>
        <w:t>.</w:t>
      </w:r>
      <w:r>
        <w:rPr>
          <w:rFonts w:hint="eastAsia"/>
          <w:color w:val="00B0F0"/>
          <w:sz w:val="22"/>
        </w:rPr>
        <w:t>所有清单项目内涉及建筑垃圾的清理及外运，综合考虑在报价内，结算不予调整。</w:t>
      </w:r>
    </w:p>
    <w:p w:rsidR="00DE5324" w:rsidRDefault="00775C3F">
      <w:pPr>
        <w:spacing w:line="360" w:lineRule="auto"/>
        <w:rPr>
          <w:color w:val="00B0F0"/>
          <w:sz w:val="22"/>
        </w:rPr>
      </w:pPr>
      <w:r>
        <w:rPr>
          <w:rFonts w:hint="eastAsia"/>
          <w:color w:val="00B0F0"/>
          <w:sz w:val="22"/>
        </w:rPr>
        <w:t>1</w:t>
      </w:r>
      <w:r>
        <w:rPr>
          <w:rFonts w:hint="eastAsia"/>
          <w:color w:val="00B0F0"/>
          <w:sz w:val="22"/>
        </w:rPr>
        <w:t>7</w:t>
      </w:r>
      <w:r>
        <w:rPr>
          <w:rFonts w:hint="eastAsia"/>
          <w:color w:val="00B0F0"/>
          <w:sz w:val="22"/>
        </w:rPr>
        <w:t>.</w:t>
      </w:r>
      <w:r>
        <w:rPr>
          <w:rFonts w:hint="eastAsia"/>
          <w:color w:val="00B0F0"/>
          <w:sz w:val="22"/>
        </w:rPr>
        <w:t>投标人对工程量清单有任何疑问，应于招标文件规定的疑问提交截止日前提出，如未提出，中标</w:t>
      </w:r>
      <w:proofErr w:type="gramStart"/>
      <w:r>
        <w:rPr>
          <w:rFonts w:hint="eastAsia"/>
          <w:color w:val="00B0F0"/>
          <w:sz w:val="22"/>
        </w:rPr>
        <w:t>后相应</w:t>
      </w:r>
      <w:proofErr w:type="gramEnd"/>
      <w:r>
        <w:rPr>
          <w:rFonts w:hint="eastAsia"/>
          <w:color w:val="00B0F0"/>
          <w:sz w:val="22"/>
        </w:rPr>
        <w:t>单价不再调整，且必须按设计图纸完成所有工作内容。</w:t>
      </w:r>
    </w:p>
    <w:p w:rsidR="00DE5324" w:rsidRDefault="00775C3F">
      <w:pPr>
        <w:spacing w:line="360" w:lineRule="auto"/>
        <w:rPr>
          <w:color w:val="00B0F0"/>
          <w:sz w:val="22"/>
        </w:rPr>
      </w:pPr>
      <w:r>
        <w:rPr>
          <w:rFonts w:hint="eastAsia"/>
          <w:color w:val="00B0F0"/>
          <w:sz w:val="22"/>
        </w:rPr>
        <w:t>1</w:t>
      </w:r>
      <w:r>
        <w:rPr>
          <w:rFonts w:hint="eastAsia"/>
          <w:color w:val="00B0F0"/>
          <w:sz w:val="22"/>
        </w:rPr>
        <w:t>8</w:t>
      </w:r>
      <w:r>
        <w:rPr>
          <w:rFonts w:hint="eastAsia"/>
          <w:color w:val="00B0F0"/>
          <w:sz w:val="22"/>
        </w:rPr>
        <w:t>.</w:t>
      </w:r>
      <w:r>
        <w:rPr>
          <w:rFonts w:hint="eastAsia"/>
          <w:color w:val="00B0F0"/>
          <w:sz w:val="22"/>
        </w:rPr>
        <w:t>投标人须自行考虑材料的采购、保管费，中标后不再调整。</w:t>
      </w:r>
    </w:p>
    <w:p w:rsidR="00DE5324" w:rsidRDefault="00775C3F">
      <w:pPr>
        <w:spacing w:line="360" w:lineRule="auto"/>
        <w:rPr>
          <w:b/>
          <w:bCs/>
          <w:color w:val="00B0F0"/>
          <w:sz w:val="22"/>
        </w:rPr>
      </w:pPr>
      <w:r>
        <w:rPr>
          <w:rFonts w:hint="eastAsia"/>
          <w:b/>
          <w:bCs/>
          <w:color w:val="00B0F0"/>
          <w:sz w:val="22"/>
        </w:rPr>
        <w:t>19.</w:t>
      </w:r>
      <w:r>
        <w:rPr>
          <w:rFonts w:hint="eastAsia"/>
          <w:b/>
          <w:bCs/>
          <w:color w:val="00B0F0"/>
          <w:sz w:val="22"/>
        </w:rPr>
        <w:t>投标人需勘察现场，成品隔断材质、质量、式样等不得低于现场样本。</w:t>
      </w:r>
    </w:p>
    <w:p w:rsidR="00DE5324" w:rsidRDefault="00775C3F">
      <w:pPr>
        <w:spacing w:line="360" w:lineRule="auto"/>
        <w:rPr>
          <w:sz w:val="28"/>
          <w:szCs w:val="28"/>
        </w:rPr>
      </w:pPr>
      <w:r>
        <w:rPr>
          <w:rFonts w:hint="eastAsia"/>
          <w:sz w:val="28"/>
          <w:szCs w:val="28"/>
        </w:rPr>
        <w:t>六、主要材料设备</w:t>
      </w:r>
    </w:p>
    <w:p w:rsidR="00DE5324" w:rsidRDefault="00775C3F">
      <w:pPr>
        <w:spacing w:line="360" w:lineRule="auto"/>
        <w:ind w:firstLineChars="200" w:firstLine="440"/>
        <w:rPr>
          <w:sz w:val="22"/>
        </w:rPr>
      </w:pPr>
      <w:r>
        <w:rPr>
          <w:rFonts w:hint="eastAsia"/>
          <w:sz w:val="22"/>
        </w:rPr>
        <w:t>（一）投标人负责采购的主要材料设备</w:t>
      </w:r>
    </w:p>
    <w:p w:rsidR="00DE5324" w:rsidRDefault="00775C3F">
      <w:pPr>
        <w:spacing w:line="360" w:lineRule="auto"/>
        <w:ind w:firstLineChars="200" w:firstLine="440"/>
        <w:rPr>
          <w:sz w:val="22"/>
        </w:rPr>
      </w:pPr>
      <w:r>
        <w:rPr>
          <w:rFonts w:hint="eastAsia"/>
          <w:sz w:val="22"/>
        </w:rPr>
        <w:lastRenderedPageBreak/>
        <w:t>本次招标要求投标人在投标时根据招标人提供的主要材料推荐品牌和产品系列，明确投标所选的厂家品牌产品。投标人拟选择推荐的厂家或品牌以外的产品时，必须满足相关技术标准和质量要求，并在“澄清答疑</w:t>
      </w:r>
      <w:r>
        <w:rPr>
          <w:rFonts w:hint="eastAsia"/>
          <w:sz w:val="22"/>
        </w:rPr>
        <w:t>”环节中向招标人提出具体品牌，招标人将在“澄清答疑”环节中答复是否同意。否则中标后，招标人有权要求中标人使用推荐品牌表中的品牌和产品系列，价格不作调整。</w:t>
      </w:r>
    </w:p>
    <w:p w:rsidR="00DE5324" w:rsidRDefault="00775C3F">
      <w:pPr>
        <w:spacing w:line="360" w:lineRule="auto"/>
        <w:ind w:firstLineChars="200" w:firstLine="440"/>
        <w:rPr>
          <w:sz w:val="22"/>
        </w:rPr>
      </w:pPr>
      <w:r>
        <w:rPr>
          <w:rFonts w:hint="eastAsia"/>
          <w:sz w:val="22"/>
        </w:rPr>
        <w:t>1</w:t>
      </w:r>
      <w:r>
        <w:rPr>
          <w:rFonts w:hint="eastAsia"/>
          <w:sz w:val="22"/>
        </w:rPr>
        <w:t>、主要材料品牌推荐表如下：</w:t>
      </w:r>
    </w:p>
    <w:tbl>
      <w:tblPr>
        <w:tblStyle w:val="a5"/>
        <w:tblW w:w="0" w:type="auto"/>
        <w:tblLook w:val="04A0" w:firstRow="1" w:lastRow="0" w:firstColumn="1" w:lastColumn="0" w:noHBand="0" w:noVBand="1"/>
      </w:tblPr>
      <w:tblGrid>
        <w:gridCol w:w="675"/>
        <w:gridCol w:w="1843"/>
        <w:gridCol w:w="2410"/>
        <w:gridCol w:w="2410"/>
        <w:gridCol w:w="1184"/>
      </w:tblGrid>
      <w:tr w:rsidR="00DE5324">
        <w:tc>
          <w:tcPr>
            <w:tcW w:w="675" w:type="dxa"/>
          </w:tcPr>
          <w:p w:rsidR="00DE5324" w:rsidRDefault="00775C3F">
            <w:pPr>
              <w:spacing w:line="360" w:lineRule="auto"/>
              <w:jc w:val="center"/>
              <w:rPr>
                <w:color w:val="00B0F0"/>
                <w:sz w:val="22"/>
              </w:rPr>
            </w:pPr>
            <w:r>
              <w:rPr>
                <w:rFonts w:hint="eastAsia"/>
                <w:color w:val="00B0F0"/>
                <w:sz w:val="22"/>
              </w:rPr>
              <w:t>序号</w:t>
            </w:r>
          </w:p>
        </w:tc>
        <w:tc>
          <w:tcPr>
            <w:tcW w:w="1843" w:type="dxa"/>
          </w:tcPr>
          <w:p w:rsidR="00DE5324" w:rsidRDefault="00775C3F">
            <w:pPr>
              <w:spacing w:line="360" w:lineRule="auto"/>
              <w:jc w:val="center"/>
              <w:rPr>
                <w:color w:val="00B0F0"/>
                <w:sz w:val="22"/>
              </w:rPr>
            </w:pPr>
            <w:r>
              <w:rPr>
                <w:rFonts w:hint="eastAsia"/>
                <w:color w:val="00B0F0"/>
                <w:sz w:val="22"/>
              </w:rPr>
              <w:t>材料设备名称</w:t>
            </w:r>
          </w:p>
        </w:tc>
        <w:tc>
          <w:tcPr>
            <w:tcW w:w="2410" w:type="dxa"/>
          </w:tcPr>
          <w:p w:rsidR="00DE5324" w:rsidRDefault="00775C3F">
            <w:pPr>
              <w:spacing w:line="360" w:lineRule="auto"/>
              <w:jc w:val="center"/>
              <w:rPr>
                <w:color w:val="00B0F0"/>
                <w:sz w:val="22"/>
              </w:rPr>
            </w:pPr>
            <w:r>
              <w:rPr>
                <w:rFonts w:hint="eastAsia"/>
                <w:color w:val="00B0F0"/>
                <w:sz w:val="22"/>
              </w:rPr>
              <w:t>可选品牌、系列、型号</w:t>
            </w:r>
          </w:p>
        </w:tc>
        <w:tc>
          <w:tcPr>
            <w:tcW w:w="2410" w:type="dxa"/>
          </w:tcPr>
          <w:p w:rsidR="00DE5324" w:rsidRDefault="00775C3F">
            <w:pPr>
              <w:spacing w:line="360" w:lineRule="auto"/>
              <w:jc w:val="center"/>
              <w:rPr>
                <w:color w:val="00B0F0"/>
                <w:sz w:val="22"/>
              </w:rPr>
            </w:pPr>
            <w:r>
              <w:rPr>
                <w:rFonts w:hint="eastAsia"/>
                <w:color w:val="00B0F0"/>
                <w:sz w:val="22"/>
              </w:rPr>
              <w:t>生产商全称</w:t>
            </w:r>
          </w:p>
        </w:tc>
        <w:tc>
          <w:tcPr>
            <w:tcW w:w="1184" w:type="dxa"/>
          </w:tcPr>
          <w:p w:rsidR="00DE5324" w:rsidRDefault="00775C3F">
            <w:pPr>
              <w:spacing w:line="360" w:lineRule="auto"/>
              <w:jc w:val="center"/>
              <w:rPr>
                <w:color w:val="00B0F0"/>
                <w:sz w:val="22"/>
              </w:rPr>
            </w:pPr>
            <w:r>
              <w:rPr>
                <w:rFonts w:hint="eastAsia"/>
                <w:color w:val="00B0F0"/>
                <w:sz w:val="22"/>
              </w:rPr>
              <w:t>备注</w:t>
            </w:r>
          </w:p>
        </w:tc>
      </w:tr>
      <w:tr w:rsidR="00DE5324">
        <w:tc>
          <w:tcPr>
            <w:tcW w:w="675" w:type="dxa"/>
          </w:tcPr>
          <w:p w:rsidR="00DE5324" w:rsidRDefault="00775C3F">
            <w:pPr>
              <w:spacing w:line="360" w:lineRule="auto"/>
              <w:rPr>
                <w:color w:val="FF0000"/>
                <w:sz w:val="22"/>
              </w:rPr>
            </w:pPr>
            <w:r>
              <w:rPr>
                <w:rFonts w:hint="eastAsia"/>
                <w:color w:val="FF0000"/>
                <w:sz w:val="22"/>
              </w:rPr>
              <w:t>1</w:t>
            </w:r>
          </w:p>
        </w:tc>
        <w:tc>
          <w:tcPr>
            <w:tcW w:w="1843" w:type="dxa"/>
          </w:tcPr>
          <w:p w:rsidR="00DE5324" w:rsidRDefault="00775C3F">
            <w:pPr>
              <w:spacing w:line="360" w:lineRule="auto"/>
              <w:rPr>
                <w:color w:val="FF0000"/>
                <w:sz w:val="22"/>
              </w:rPr>
            </w:pPr>
            <w:r>
              <w:rPr>
                <w:rFonts w:hint="eastAsia"/>
                <w:color w:val="FF0000"/>
                <w:sz w:val="22"/>
              </w:rPr>
              <w:t>水泥</w:t>
            </w:r>
          </w:p>
        </w:tc>
        <w:tc>
          <w:tcPr>
            <w:tcW w:w="2410" w:type="dxa"/>
          </w:tcPr>
          <w:p w:rsidR="00DE5324" w:rsidRDefault="00775C3F" w:rsidP="00F53098">
            <w:pPr>
              <w:spacing w:line="360" w:lineRule="auto"/>
              <w:rPr>
                <w:color w:val="FF0000"/>
                <w:sz w:val="22"/>
              </w:rPr>
            </w:pPr>
            <w:r>
              <w:rPr>
                <w:rFonts w:hint="eastAsia"/>
                <w:color w:val="FF0000"/>
                <w:sz w:val="22"/>
              </w:rPr>
              <w:t>海螺</w:t>
            </w:r>
            <w:r>
              <w:rPr>
                <w:rFonts w:hint="eastAsia"/>
                <w:color w:val="FF0000"/>
                <w:sz w:val="22"/>
              </w:rPr>
              <w:t>、</w:t>
            </w:r>
            <w:r>
              <w:rPr>
                <w:rFonts w:hint="eastAsia"/>
                <w:color w:val="FF0000"/>
                <w:sz w:val="22"/>
              </w:rPr>
              <w:t>鹤林、中联</w:t>
            </w:r>
          </w:p>
        </w:tc>
        <w:tc>
          <w:tcPr>
            <w:tcW w:w="2410" w:type="dxa"/>
          </w:tcPr>
          <w:p w:rsidR="00DE5324" w:rsidRDefault="00775C3F" w:rsidP="00F53098">
            <w:pPr>
              <w:spacing w:line="360" w:lineRule="auto"/>
              <w:rPr>
                <w:color w:val="FF0000"/>
                <w:sz w:val="22"/>
              </w:rPr>
            </w:pPr>
            <w:r>
              <w:rPr>
                <w:rFonts w:hint="eastAsia"/>
                <w:color w:val="FF0000"/>
                <w:sz w:val="22"/>
              </w:rPr>
              <w:t>海螺集团</w:t>
            </w:r>
            <w:r>
              <w:rPr>
                <w:rFonts w:hint="eastAsia"/>
                <w:color w:val="FF0000"/>
                <w:sz w:val="22"/>
              </w:rPr>
              <w:t>、江苏鹤林水泥有限公司（总厂产品）、中国联合水泥集团有限公司（总厂产品）</w:t>
            </w:r>
          </w:p>
        </w:tc>
        <w:tc>
          <w:tcPr>
            <w:tcW w:w="1184" w:type="dxa"/>
          </w:tcPr>
          <w:p w:rsidR="00DE5324" w:rsidRDefault="00DE5324">
            <w:pPr>
              <w:spacing w:line="360" w:lineRule="auto"/>
              <w:rPr>
                <w:color w:val="FF0000"/>
                <w:sz w:val="22"/>
              </w:rPr>
            </w:pPr>
          </w:p>
        </w:tc>
      </w:tr>
      <w:tr w:rsidR="00DE5324">
        <w:tc>
          <w:tcPr>
            <w:tcW w:w="675" w:type="dxa"/>
          </w:tcPr>
          <w:p w:rsidR="00DE5324" w:rsidRDefault="00775C3F">
            <w:pPr>
              <w:spacing w:line="360" w:lineRule="auto"/>
              <w:rPr>
                <w:color w:val="FF0000"/>
                <w:sz w:val="22"/>
              </w:rPr>
            </w:pPr>
            <w:r>
              <w:rPr>
                <w:rFonts w:hint="eastAsia"/>
                <w:color w:val="FF0000"/>
                <w:sz w:val="22"/>
              </w:rPr>
              <w:t>2</w:t>
            </w:r>
          </w:p>
        </w:tc>
        <w:tc>
          <w:tcPr>
            <w:tcW w:w="1843" w:type="dxa"/>
          </w:tcPr>
          <w:p w:rsidR="00DE5324" w:rsidRDefault="00775C3F">
            <w:pPr>
              <w:spacing w:line="360" w:lineRule="auto"/>
              <w:rPr>
                <w:color w:val="FF0000"/>
                <w:sz w:val="22"/>
              </w:rPr>
            </w:pPr>
            <w:r>
              <w:rPr>
                <w:rFonts w:hint="eastAsia"/>
                <w:color w:val="FF0000"/>
                <w:sz w:val="22"/>
              </w:rPr>
              <w:t>乳胶漆</w:t>
            </w:r>
          </w:p>
        </w:tc>
        <w:tc>
          <w:tcPr>
            <w:tcW w:w="2410" w:type="dxa"/>
          </w:tcPr>
          <w:p w:rsidR="00DE5324" w:rsidRDefault="00B205D2">
            <w:pPr>
              <w:spacing w:line="360" w:lineRule="auto"/>
              <w:rPr>
                <w:color w:val="FF0000"/>
                <w:sz w:val="22"/>
              </w:rPr>
            </w:pPr>
            <w:r w:rsidRPr="00B205D2">
              <w:rPr>
                <w:rFonts w:hint="eastAsia"/>
                <w:color w:val="FF0000"/>
                <w:sz w:val="22"/>
              </w:rPr>
              <w:t>三棵树</w:t>
            </w:r>
            <w:r w:rsidR="00775C3F">
              <w:rPr>
                <w:rFonts w:hint="eastAsia"/>
                <w:color w:val="FF0000"/>
                <w:sz w:val="22"/>
              </w:rPr>
              <w:t>、立</w:t>
            </w:r>
            <w:proofErr w:type="gramStart"/>
            <w:r w:rsidR="00775C3F">
              <w:rPr>
                <w:rFonts w:hint="eastAsia"/>
                <w:color w:val="FF0000"/>
                <w:sz w:val="22"/>
              </w:rPr>
              <w:t>邦</w:t>
            </w:r>
            <w:proofErr w:type="gramEnd"/>
            <w:r w:rsidR="00775C3F">
              <w:rPr>
                <w:rFonts w:hint="eastAsia"/>
                <w:color w:val="FF0000"/>
                <w:sz w:val="22"/>
              </w:rPr>
              <w:t>、</w:t>
            </w:r>
            <w:r w:rsidRPr="00B205D2">
              <w:rPr>
                <w:rFonts w:hint="eastAsia"/>
                <w:color w:val="FF0000"/>
                <w:sz w:val="22"/>
              </w:rPr>
              <w:t>亚士</w:t>
            </w:r>
            <w:r>
              <w:rPr>
                <w:rFonts w:hint="eastAsia"/>
                <w:color w:val="FF0000"/>
                <w:sz w:val="22"/>
              </w:rPr>
              <w:t>、</w:t>
            </w:r>
            <w:r w:rsidRPr="00B205D2">
              <w:rPr>
                <w:rFonts w:hint="eastAsia"/>
                <w:color w:val="FF0000"/>
                <w:sz w:val="22"/>
              </w:rPr>
              <w:t>丰彩</w:t>
            </w:r>
          </w:p>
        </w:tc>
        <w:tc>
          <w:tcPr>
            <w:tcW w:w="2410" w:type="dxa"/>
          </w:tcPr>
          <w:p w:rsidR="00DE5324" w:rsidRDefault="00B205D2">
            <w:pPr>
              <w:spacing w:line="360" w:lineRule="auto"/>
              <w:rPr>
                <w:color w:val="FF0000"/>
                <w:sz w:val="22"/>
              </w:rPr>
            </w:pPr>
            <w:r w:rsidRPr="00B205D2">
              <w:rPr>
                <w:rFonts w:hint="eastAsia"/>
                <w:color w:val="FF0000"/>
                <w:sz w:val="22"/>
              </w:rPr>
              <w:t>三棵树涂料股份有限公司</w:t>
            </w:r>
            <w:r w:rsidR="00775C3F">
              <w:rPr>
                <w:rFonts w:hint="eastAsia"/>
                <w:color w:val="FF0000"/>
                <w:sz w:val="22"/>
              </w:rPr>
              <w:t>、立</w:t>
            </w:r>
            <w:proofErr w:type="gramStart"/>
            <w:r w:rsidR="00775C3F">
              <w:rPr>
                <w:rFonts w:hint="eastAsia"/>
                <w:color w:val="FF0000"/>
                <w:sz w:val="22"/>
              </w:rPr>
              <w:t>邦</w:t>
            </w:r>
            <w:proofErr w:type="gramEnd"/>
            <w:r w:rsidR="00775C3F">
              <w:rPr>
                <w:rFonts w:hint="eastAsia"/>
                <w:color w:val="FF0000"/>
                <w:sz w:val="22"/>
              </w:rPr>
              <w:t>涂料</w:t>
            </w:r>
            <w:r w:rsidR="00775C3F">
              <w:rPr>
                <w:rFonts w:hint="eastAsia"/>
                <w:color w:val="FF0000"/>
                <w:sz w:val="22"/>
              </w:rPr>
              <w:t>(</w:t>
            </w:r>
            <w:r w:rsidR="00775C3F">
              <w:rPr>
                <w:rFonts w:hint="eastAsia"/>
                <w:color w:val="FF0000"/>
                <w:sz w:val="22"/>
              </w:rPr>
              <w:t>中国</w:t>
            </w:r>
            <w:r w:rsidR="00775C3F">
              <w:rPr>
                <w:rFonts w:hint="eastAsia"/>
                <w:color w:val="FF0000"/>
                <w:sz w:val="22"/>
              </w:rPr>
              <w:t>)</w:t>
            </w:r>
            <w:r w:rsidR="00775C3F">
              <w:rPr>
                <w:rFonts w:hint="eastAsia"/>
                <w:color w:val="FF0000"/>
                <w:sz w:val="22"/>
              </w:rPr>
              <w:t>有限公司、</w:t>
            </w:r>
            <w:r w:rsidRPr="00B205D2">
              <w:rPr>
                <w:rFonts w:hint="eastAsia"/>
                <w:color w:val="FF0000"/>
                <w:sz w:val="22"/>
              </w:rPr>
              <w:t>亚</w:t>
            </w:r>
            <w:proofErr w:type="gramStart"/>
            <w:r w:rsidRPr="00B205D2">
              <w:rPr>
                <w:rFonts w:hint="eastAsia"/>
                <w:color w:val="FF0000"/>
                <w:sz w:val="22"/>
              </w:rPr>
              <w:t>士创能</w:t>
            </w:r>
            <w:proofErr w:type="gramEnd"/>
            <w:r w:rsidRPr="00B205D2">
              <w:rPr>
                <w:rFonts w:hint="eastAsia"/>
                <w:color w:val="FF0000"/>
                <w:sz w:val="22"/>
              </w:rPr>
              <w:t>科技（上海）股份有限公司</w:t>
            </w:r>
            <w:r>
              <w:rPr>
                <w:rFonts w:hint="eastAsia"/>
                <w:color w:val="FF0000"/>
                <w:sz w:val="22"/>
              </w:rPr>
              <w:t>、</w:t>
            </w:r>
            <w:r w:rsidRPr="00B205D2">
              <w:rPr>
                <w:rFonts w:hint="eastAsia"/>
                <w:color w:val="FF0000"/>
                <w:sz w:val="22"/>
              </w:rPr>
              <w:t>江苏丰彩建筑科技发展有限公司</w:t>
            </w:r>
          </w:p>
        </w:tc>
        <w:tc>
          <w:tcPr>
            <w:tcW w:w="1184" w:type="dxa"/>
          </w:tcPr>
          <w:p w:rsidR="00DE5324" w:rsidRDefault="00DE5324">
            <w:pPr>
              <w:spacing w:line="360" w:lineRule="auto"/>
              <w:rPr>
                <w:color w:val="FF0000"/>
                <w:sz w:val="22"/>
              </w:rPr>
            </w:pPr>
          </w:p>
        </w:tc>
      </w:tr>
      <w:tr w:rsidR="00DE5324">
        <w:tc>
          <w:tcPr>
            <w:tcW w:w="675" w:type="dxa"/>
          </w:tcPr>
          <w:p w:rsidR="00DE5324" w:rsidRDefault="00775C3F">
            <w:pPr>
              <w:spacing w:line="360" w:lineRule="auto"/>
              <w:rPr>
                <w:color w:val="FF0000"/>
                <w:sz w:val="22"/>
              </w:rPr>
            </w:pPr>
            <w:r>
              <w:rPr>
                <w:rFonts w:hint="eastAsia"/>
                <w:color w:val="FF0000"/>
                <w:sz w:val="22"/>
              </w:rPr>
              <w:t>3</w:t>
            </w:r>
          </w:p>
        </w:tc>
        <w:tc>
          <w:tcPr>
            <w:tcW w:w="1843" w:type="dxa"/>
          </w:tcPr>
          <w:p w:rsidR="00DE5324" w:rsidRDefault="00775C3F">
            <w:pPr>
              <w:spacing w:line="360" w:lineRule="auto"/>
              <w:rPr>
                <w:color w:val="FF0000"/>
                <w:sz w:val="22"/>
              </w:rPr>
            </w:pPr>
            <w:r>
              <w:rPr>
                <w:rFonts w:hint="eastAsia"/>
                <w:color w:val="FF0000"/>
                <w:sz w:val="22"/>
              </w:rPr>
              <w:t>轻钢龙骨</w:t>
            </w:r>
          </w:p>
        </w:tc>
        <w:tc>
          <w:tcPr>
            <w:tcW w:w="2410" w:type="dxa"/>
          </w:tcPr>
          <w:p w:rsidR="00DE5324" w:rsidRDefault="00775C3F">
            <w:pPr>
              <w:spacing w:line="360" w:lineRule="auto"/>
              <w:rPr>
                <w:color w:val="FF0000"/>
                <w:sz w:val="22"/>
              </w:rPr>
            </w:pPr>
            <w:r>
              <w:rPr>
                <w:rFonts w:hint="eastAsia"/>
                <w:color w:val="FF0000"/>
                <w:sz w:val="22"/>
              </w:rPr>
              <w:t>龙牌、杰科、可耐福</w:t>
            </w:r>
            <w:r>
              <w:rPr>
                <w:rFonts w:hint="eastAsia"/>
                <w:color w:val="FF0000"/>
                <w:sz w:val="22"/>
              </w:rPr>
              <w:t>(KNF)</w:t>
            </w:r>
          </w:p>
        </w:tc>
        <w:tc>
          <w:tcPr>
            <w:tcW w:w="2410" w:type="dxa"/>
          </w:tcPr>
          <w:p w:rsidR="00DE5324" w:rsidRDefault="00842A88">
            <w:pPr>
              <w:spacing w:line="360" w:lineRule="auto"/>
              <w:rPr>
                <w:color w:val="FF0000"/>
                <w:sz w:val="22"/>
              </w:rPr>
            </w:pPr>
            <w:r w:rsidRPr="00842A88">
              <w:rPr>
                <w:rFonts w:hint="eastAsia"/>
                <w:color w:val="FF0000"/>
                <w:sz w:val="22"/>
              </w:rPr>
              <w:t>北新集团建材股份有限公司</w:t>
            </w:r>
            <w:r w:rsidR="00775C3F">
              <w:rPr>
                <w:rFonts w:hint="eastAsia"/>
                <w:color w:val="FF0000"/>
                <w:sz w:val="22"/>
              </w:rPr>
              <w:t>、圣戈班</w:t>
            </w:r>
            <w:r w:rsidR="00775C3F">
              <w:rPr>
                <w:rFonts w:hint="eastAsia"/>
                <w:color w:val="FF0000"/>
                <w:sz w:val="22"/>
              </w:rPr>
              <w:t>(</w:t>
            </w:r>
            <w:r w:rsidR="00775C3F">
              <w:rPr>
                <w:rFonts w:hint="eastAsia"/>
                <w:color w:val="FF0000"/>
                <w:sz w:val="22"/>
              </w:rPr>
              <w:t>中国</w:t>
            </w:r>
            <w:r w:rsidR="00775C3F">
              <w:rPr>
                <w:rFonts w:hint="eastAsia"/>
                <w:color w:val="FF0000"/>
                <w:sz w:val="22"/>
              </w:rPr>
              <w:t>)</w:t>
            </w:r>
            <w:r w:rsidR="00775C3F">
              <w:rPr>
                <w:rFonts w:hint="eastAsia"/>
                <w:color w:val="FF0000"/>
                <w:sz w:val="22"/>
              </w:rPr>
              <w:t>投资有限公司、可耐福集团</w:t>
            </w:r>
          </w:p>
        </w:tc>
        <w:tc>
          <w:tcPr>
            <w:tcW w:w="1184" w:type="dxa"/>
          </w:tcPr>
          <w:p w:rsidR="00DE5324" w:rsidRDefault="00DE5324">
            <w:pPr>
              <w:spacing w:line="360" w:lineRule="auto"/>
              <w:rPr>
                <w:color w:val="FF0000"/>
                <w:sz w:val="22"/>
              </w:rPr>
            </w:pPr>
          </w:p>
        </w:tc>
      </w:tr>
      <w:tr w:rsidR="00DE5324">
        <w:tc>
          <w:tcPr>
            <w:tcW w:w="675" w:type="dxa"/>
          </w:tcPr>
          <w:p w:rsidR="00DE5324" w:rsidRDefault="00775C3F">
            <w:pPr>
              <w:spacing w:line="360" w:lineRule="auto"/>
              <w:rPr>
                <w:color w:val="FF0000"/>
                <w:sz w:val="22"/>
              </w:rPr>
            </w:pPr>
            <w:r>
              <w:rPr>
                <w:rFonts w:hint="eastAsia"/>
                <w:color w:val="FF0000"/>
                <w:sz w:val="22"/>
              </w:rPr>
              <w:t>4</w:t>
            </w:r>
          </w:p>
        </w:tc>
        <w:tc>
          <w:tcPr>
            <w:tcW w:w="1843" w:type="dxa"/>
          </w:tcPr>
          <w:p w:rsidR="00DE5324" w:rsidRDefault="00775C3F">
            <w:pPr>
              <w:spacing w:line="360" w:lineRule="auto"/>
              <w:rPr>
                <w:color w:val="FF0000"/>
                <w:sz w:val="22"/>
              </w:rPr>
            </w:pPr>
            <w:r>
              <w:rPr>
                <w:rFonts w:hint="eastAsia"/>
                <w:color w:val="FF0000"/>
                <w:sz w:val="22"/>
              </w:rPr>
              <w:t>石膏板</w:t>
            </w:r>
          </w:p>
        </w:tc>
        <w:tc>
          <w:tcPr>
            <w:tcW w:w="2410" w:type="dxa"/>
          </w:tcPr>
          <w:p w:rsidR="00DE5324" w:rsidRDefault="00775C3F">
            <w:pPr>
              <w:spacing w:line="360" w:lineRule="auto"/>
              <w:rPr>
                <w:color w:val="FF0000"/>
                <w:sz w:val="22"/>
              </w:rPr>
            </w:pPr>
            <w:r>
              <w:rPr>
                <w:rFonts w:hint="eastAsia"/>
                <w:color w:val="FF0000"/>
                <w:sz w:val="22"/>
              </w:rPr>
              <w:t>龙牌、杰科、可耐福</w:t>
            </w:r>
            <w:r>
              <w:rPr>
                <w:rFonts w:hint="eastAsia"/>
                <w:color w:val="FF0000"/>
                <w:sz w:val="22"/>
              </w:rPr>
              <w:t>(KNF)</w:t>
            </w:r>
          </w:p>
        </w:tc>
        <w:tc>
          <w:tcPr>
            <w:tcW w:w="2410" w:type="dxa"/>
          </w:tcPr>
          <w:p w:rsidR="00DE5324" w:rsidRDefault="00842A88">
            <w:pPr>
              <w:spacing w:line="360" w:lineRule="auto"/>
              <w:rPr>
                <w:color w:val="FF0000"/>
                <w:sz w:val="22"/>
              </w:rPr>
            </w:pPr>
            <w:r w:rsidRPr="00842A88">
              <w:rPr>
                <w:rFonts w:hint="eastAsia"/>
                <w:color w:val="FF0000"/>
                <w:sz w:val="22"/>
              </w:rPr>
              <w:t>北新集团建材股份有限公司</w:t>
            </w:r>
            <w:bookmarkStart w:id="0" w:name="_GoBack"/>
            <w:bookmarkEnd w:id="0"/>
            <w:r w:rsidR="00775C3F">
              <w:rPr>
                <w:rFonts w:hint="eastAsia"/>
                <w:color w:val="FF0000"/>
                <w:sz w:val="22"/>
              </w:rPr>
              <w:t>、圣戈班</w:t>
            </w:r>
            <w:r w:rsidR="00775C3F">
              <w:rPr>
                <w:rFonts w:hint="eastAsia"/>
                <w:color w:val="FF0000"/>
                <w:sz w:val="22"/>
              </w:rPr>
              <w:t>(</w:t>
            </w:r>
            <w:r w:rsidR="00775C3F">
              <w:rPr>
                <w:rFonts w:hint="eastAsia"/>
                <w:color w:val="FF0000"/>
                <w:sz w:val="22"/>
              </w:rPr>
              <w:t>中国</w:t>
            </w:r>
            <w:r w:rsidR="00775C3F">
              <w:rPr>
                <w:rFonts w:hint="eastAsia"/>
                <w:color w:val="FF0000"/>
                <w:sz w:val="22"/>
              </w:rPr>
              <w:t>)</w:t>
            </w:r>
            <w:r w:rsidR="00775C3F">
              <w:rPr>
                <w:rFonts w:hint="eastAsia"/>
                <w:color w:val="FF0000"/>
                <w:sz w:val="22"/>
              </w:rPr>
              <w:t>投资有限公司、可耐福集团</w:t>
            </w:r>
          </w:p>
        </w:tc>
        <w:tc>
          <w:tcPr>
            <w:tcW w:w="1184" w:type="dxa"/>
          </w:tcPr>
          <w:p w:rsidR="00DE5324" w:rsidRDefault="00DE5324">
            <w:pPr>
              <w:spacing w:line="360" w:lineRule="auto"/>
              <w:rPr>
                <w:color w:val="FF0000"/>
                <w:sz w:val="22"/>
              </w:rPr>
            </w:pPr>
          </w:p>
        </w:tc>
      </w:tr>
    </w:tbl>
    <w:p w:rsidR="00DE5324" w:rsidRDefault="00775C3F">
      <w:pPr>
        <w:spacing w:line="360" w:lineRule="auto"/>
        <w:ind w:firstLineChars="200" w:firstLine="440"/>
        <w:rPr>
          <w:sz w:val="22"/>
        </w:rPr>
      </w:pPr>
      <w:r>
        <w:rPr>
          <w:rFonts w:hint="eastAsia"/>
          <w:sz w:val="22"/>
        </w:rPr>
        <w:t>2</w:t>
      </w:r>
      <w:r>
        <w:rPr>
          <w:rFonts w:hint="eastAsia"/>
          <w:sz w:val="22"/>
        </w:rPr>
        <w:t>、主要材料技术标准和质量要求如下：</w:t>
      </w:r>
    </w:p>
    <w:p w:rsidR="00DE5324" w:rsidRDefault="00775C3F">
      <w:pPr>
        <w:spacing w:line="360" w:lineRule="auto"/>
        <w:ind w:firstLineChars="200" w:firstLine="440"/>
        <w:rPr>
          <w:sz w:val="22"/>
        </w:rPr>
      </w:pPr>
      <w:r>
        <w:rPr>
          <w:rFonts w:hint="eastAsia"/>
          <w:sz w:val="22"/>
        </w:rPr>
        <w:t>本技术条件是最低限度的技术要求，并未对一切技术细节</w:t>
      </w:r>
      <w:proofErr w:type="gramStart"/>
      <w:r>
        <w:rPr>
          <w:rFonts w:hint="eastAsia"/>
          <w:sz w:val="22"/>
        </w:rPr>
        <w:t>作出</w:t>
      </w:r>
      <w:proofErr w:type="gramEnd"/>
      <w:r>
        <w:rPr>
          <w:rFonts w:hint="eastAsia"/>
          <w:sz w:val="22"/>
        </w:rPr>
        <w:t>规定，也未充分引述有关标准和规范的条文，投标人应保证提供符合本技术条件和有关最新标准的优质产品。</w:t>
      </w:r>
      <w:r>
        <w:rPr>
          <w:rFonts w:hint="eastAsia"/>
          <w:sz w:val="22"/>
        </w:rPr>
        <w:lastRenderedPageBreak/>
        <w:t>如所述技术要求低于上述标准和规范的要求，则按标准和规范的要求执行；如高于标准和规范的要求，则按本条款要求执行。若提供的技术文件中所列的规范、标准停用或废止，则以相应的最新版本为准。</w:t>
      </w:r>
    </w:p>
    <w:p w:rsidR="00DE5324" w:rsidRDefault="00775C3F">
      <w:pPr>
        <w:spacing w:line="360" w:lineRule="auto"/>
        <w:rPr>
          <w:sz w:val="28"/>
          <w:szCs w:val="28"/>
        </w:rPr>
      </w:pPr>
      <w:r>
        <w:rPr>
          <w:rFonts w:hint="eastAsia"/>
          <w:sz w:val="28"/>
          <w:szCs w:val="28"/>
        </w:rPr>
        <w:t>七、其他说明</w:t>
      </w:r>
    </w:p>
    <w:p w:rsidR="00DE5324" w:rsidRDefault="00775C3F">
      <w:pPr>
        <w:spacing w:line="360" w:lineRule="auto"/>
        <w:ind w:firstLineChars="200" w:firstLine="440"/>
        <w:rPr>
          <w:color w:val="FF0000"/>
          <w:sz w:val="22"/>
        </w:rPr>
      </w:pPr>
      <w:r>
        <w:rPr>
          <w:rFonts w:hint="eastAsia"/>
          <w:sz w:val="22"/>
        </w:rPr>
        <w:t>1</w:t>
      </w:r>
      <w:r>
        <w:rPr>
          <w:rFonts w:hint="eastAsia"/>
          <w:sz w:val="22"/>
        </w:rPr>
        <w:t>、投标人应在认真理解和熟悉招标文件和施工图纸，经现场踏勘后，综合考虑清单中各分部分项工程包括管理费、利润、风险费、</w:t>
      </w:r>
      <w:proofErr w:type="gramStart"/>
      <w:r>
        <w:rPr>
          <w:rFonts w:hint="eastAsia"/>
          <w:sz w:val="22"/>
        </w:rPr>
        <w:t>规</w:t>
      </w:r>
      <w:proofErr w:type="gramEnd"/>
      <w:r>
        <w:rPr>
          <w:rFonts w:hint="eastAsia"/>
          <w:sz w:val="22"/>
        </w:rPr>
        <w:t>费、税金等全部费用清单报价，无论清单特征中是否描</w:t>
      </w:r>
      <w:r>
        <w:rPr>
          <w:rFonts w:hint="eastAsia"/>
          <w:sz w:val="22"/>
        </w:rPr>
        <w:t>述，投标人综合单价均应包含完成本清单项目所有工作内容的费用。</w:t>
      </w:r>
    </w:p>
    <w:p w:rsidR="00DE5324" w:rsidRDefault="00775C3F">
      <w:pPr>
        <w:spacing w:line="360" w:lineRule="auto"/>
        <w:ind w:firstLineChars="200" w:firstLine="440"/>
        <w:rPr>
          <w:sz w:val="22"/>
        </w:rPr>
      </w:pPr>
      <w:r>
        <w:rPr>
          <w:rFonts w:hint="eastAsia"/>
          <w:sz w:val="22"/>
        </w:rPr>
        <w:t>2</w:t>
      </w:r>
      <w:r>
        <w:rPr>
          <w:rFonts w:hint="eastAsia"/>
          <w:sz w:val="22"/>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sectPr w:rsidR="00DE53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C3F" w:rsidRDefault="00775C3F" w:rsidP="00F53098">
      <w:r>
        <w:separator/>
      </w:r>
    </w:p>
  </w:endnote>
  <w:endnote w:type="continuationSeparator" w:id="0">
    <w:p w:rsidR="00775C3F" w:rsidRDefault="00775C3F" w:rsidP="00F53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C3F" w:rsidRDefault="00775C3F" w:rsidP="00F53098">
      <w:r>
        <w:separator/>
      </w:r>
    </w:p>
  </w:footnote>
  <w:footnote w:type="continuationSeparator" w:id="0">
    <w:p w:rsidR="00775C3F" w:rsidRDefault="00775C3F" w:rsidP="00F530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EE"/>
    <w:rsid w:val="000918CE"/>
    <w:rsid w:val="000B4442"/>
    <w:rsid w:val="000E4EFC"/>
    <w:rsid w:val="000F0F71"/>
    <w:rsid w:val="00110532"/>
    <w:rsid w:val="001918E0"/>
    <w:rsid w:val="002365A9"/>
    <w:rsid w:val="002C7843"/>
    <w:rsid w:val="002F4B81"/>
    <w:rsid w:val="0035412E"/>
    <w:rsid w:val="00365827"/>
    <w:rsid w:val="00394EF6"/>
    <w:rsid w:val="003E6A22"/>
    <w:rsid w:val="00403F89"/>
    <w:rsid w:val="00480D2C"/>
    <w:rsid w:val="004D0895"/>
    <w:rsid w:val="005136AA"/>
    <w:rsid w:val="0052678C"/>
    <w:rsid w:val="00531B35"/>
    <w:rsid w:val="00591850"/>
    <w:rsid w:val="005A65A1"/>
    <w:rsid w:val="005C1C94"/>
    <w:rsid w:val="00640023"/>
    <w:rsid w:val="006C1D24"/>
    <w:rsid w:val="007216EE"/>
    <w:rsid w:val="00775C3F"/>
    <w:rsid w:val="007E10E0"/>
    <w:rsid w:val="00842A88"/>
    <w:rsid w:val="00847CE5"/>
    <w:rsid w:val="00864452"/>
    <w:rsid w:val="00876B6F"/>
    <w:rsid w:val="00917415"/>
    <w:rsid w:val="00934BB6"/>
    <w:rsid w:val="00955791"/>
    <w:rsid w:val="00965503"/>
    <w:rsid w:val="009E6462"/>
    <w:rsid w:val="00AA5070"/>
    <w:rsid w:val="00AD1268"/>
    <w:rsid w:val="00AE6169"/>
    <w:rsid w:val="00AF3547"/>
    <w:rsid w:val="00B205D2"/>
    <w:rsid w:val="00BF0684"/>
    <w:rsid w:val="00C30855"/>
    <w:rsid w:val="00D3387F"/>
    <w:rsid w:val="00D77557"/>
    <w:rsid w:val="00D92B20"/>
    <w:rsid w:val="00DE5324"/>
    <w:rsid w:val="00EE0655"/>
    <w:rsid w:val="00EF2517"/>
    <w:rsid w:val="00F53098"/>
    <w:rsid w:val="00F54A72"/>
    <w:rsid w:val="0805508E"/>
    <w:rsid w:val="19F4114A"/>
    <w:rsid w:val="22004C4A"/>
    <w:rsid w:val="29BB75A2"/>
    <w:rsid w:val="43E12513"/>
    <w:rsid w:val="6B442063"/>
    <w:rsid w:val="7C621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516</Words>
  <Characters>2945</Characters>
  <Application>Microsoft Office Word</Application>
  <DocSecurity>0</DocSecurity>
  <Lines>24</Lines>
  <Paragraphs>6</Paragraphs>
  <ScaleCrop>false</ScaleCrop>
  <Company/>
  <LinksUpToDate>false</LinksUpToDate>
  <CharactersWithSpaces>3455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lujinzhi</cp:lastModifiedBy>
  <cp:revision>33</cp:revision>
  <dcterms:created xsi:type="dcterms:W3CDTF">2021-05-17T06:25:00Z</dcterms:created>
  <dcterms:modified xsi:type="dcterms:W3CDTF">2022-04-19T12:45:00Z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FE611A97F2CF43509F757C6B638C49AB</vt:lpwstr>
  </property>
  <property fmtid="{D5CDD505-2E9C-101B-9397-08002B2CF9AE}" pid="4" name="commondata">
    <vt:lpwstr>eyJoZGlkIjoiZTM1ZTZjY2VmOTAwN2FiOWIyN2JmMGQ0N2VkZTYxNWMifQ==</vt:lpwstr>
  </property>
</Properties>
</file>