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47CC76" w14:textId="77777777" w:rsidR="00C8039B" w:rsidRDefault="000C66B4">
      <w:pPr>
        <w:jc w:val="center"/>
        <w:rPr>
          <w:b/>
          <w:sz w:val="32"/>
          <w:szCs w:val="32"/>
        </w:rPr>
      </w:pPr>
      <w:r>
        <w:rPr>
          <w:rFonts w:hint="eastAsia"/>
          <w:b/>
          <w:sz w:val="32"/>
          <w:szCs w:val="32"/>
        </w:rPr>
        <w:t>招标工程量清单编制说明</w:t>
      </w:r>
    </w:p>
    <w:p w14:paraId="3D1E9525" w14:textId="77777777" w:rsidR="00C8039B" w:rsidRDefault="000C66B4">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656AF500"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本工程位于</w:t>
      </w:r>
      <w:r>
        <w:rPr>
          <w:rFonts w:asciiTheme="minorEastAsia" w:hAnsiTheme="minorEastAsia" w:hint="eastAsia"/>
          <w:sz w:val="22"/>
        </w:rPr>
        <w:t>南京大学</w:t>
      </w:r>
      <w:proofErr w:type="gramStart"/>
      <w:r>
        <w:rPr>
          <w:rFonts w:asciiTheme="minorEastAsia" w:hAnsiTheme="minorEastAsia" w:hint="eastAsia"/>
          <w:sz w:val="22"/>
        </w:rPr>
        <w:t>仙</w:t>
      </w:r>
      <w:proofErr w:type="gramEnd"/>
      <w:r>
        <w:rPr>
          <w:rFonts w:asciiTheme="minorEastAsia" w:hAnsiTheme="minorEastAsia" w:hint="eastAsia"/>
          <w:sz w:val="22"/>
        </w:rPr>
        <w:t>林校区</w:t>
      </w:r>
      <w:r>
        <w:rPr>
          <w:rFonts w:asciiTheme="minorEastAsia" w:hAnsiTheme="minorEastAsia" w:hint="eastAsia"/>
          <w:sz w:val="22"/>
        </w:rPr>
        <w:t>，</w:t>
      </w:r>
      <w:r>
        <w:rPr>
          <w:rFonts w:asciiTheme="minorEastAsia" w:hAnsiTheme="minorEastAsia" w:hint="eastAsia"/>
          <w:sz w:val="22"/>
        </w:rPr>
        <w:t>为南京大学</w:t>
      </w:r>
      <w:proofErr w:type="gramStart"/>
      <w:r>
        <w:rPr>
          <w:rFonts w:asciiTheme="minorEastAsia" w:hAnsiTheme="minorEastAsia" w:hint="eastAsia"/>
          <w:sz w:val="22"/>
        </w:rPr>
        <w:t>仙</w:t>
      </w:r>
      <w:proofErr w:type="gramEnd"/>
      <w:r>
        <w:rPr>
          <w:rFonts w:asciiTheme="minorEastAsia" w:hAnsiTheme="minorEastAsia" w:hint="eastAsia"/>
          <w:sz w:val="22"/>
        </w:rPr>
        <w:t>林校区道路及围墙提升工程（</w:t>
      </w:r>
      <w:proofErr w:type="gramStart"/>
      <w:r>
        <w:rPr>
          <w:rFonts w:asciiTheme="minorEastAsia" w:hAnsiTheme="minorEastAsia" w:hint="eastAsia"/>
          <w:sz w:val="22"/>
        </w:rPr>
        <w:t>生科楼南侧</w:t>
      </w:r>
      <w:proofErr w:type="gramEnd"/>
      <w:r>
        <w:rPr>
          <w:rFonts w:asciiTheme="minorEastAsia" w:hAnsiTheme="minorEastAsia" w:hint="eastAsia"/>
          <w:sz w:val="22"/>
        </w:rPr>
        <w:t>广场等）。主要</w:t>
      </w:r>
      <w:proofErr w:type="gramStart"/>
      <w:r>
        <w:rPr>
          <w:rFonts w:asciiTheme="minorEastAsia" w:hAnsiTheme="minorEastAsia" w:hint="eastAsia"/>
          <w:sz w:val="22"/>
        </w:rPr>
        <w:t>为生科楼</w:t>
      </w:r>
      <w:proofErr w:type="gramEnd"/>
      <w:r>
        <w:rPr>
          <w:rFonts w:asciiTheme="minorEastAsia" w:hAnsiTheme="minorEastAsia" w:hint="eastAsia"/>
          <w:sz w:val="22"/>
        </w:rPr>
        <w:t>南侧及九食堂南侧广场等区域破损地面拆除、采用水泥压印地面修复。出</w:t>
      </w:r>
      <w:proofErr w:type="gramStart"/>
      <w:r>
        <w:rPr>
          <w:rFonts w:asciiTheme="minorEastAsia" w:hAnsiTheme="minorEastAsia" w:hint="eastAsia"/>
          <w:sz w:val="22"/>
        </w:rPr>
        <w:t>新面积</w:t>
      </w:r>
      <w:proofErr w:type="gramEnd"/>
      <w:r>
        <w:rPr>
          <w:rFonts w:asciiTheme="minorEastAsia" w:hAnsiTheme="minorEastAsia" w:hint="eastAsia"/>
          <w:sz w:val="22"/>
        </w:rPr>
        <w:t>约为</w:t>
      </w:r>
      <w:r>
        <w:rPr>
          <w:rFonts w:asciiTheme="minorEastAsia" w:hAnsiTheme="minorEastAsia" w:hint="eastAsia"/>
          <w:sz w:val="22"/>
        </w:rPr>
        <w:t>500m2</w:t>
      </w:r>
      <w:r>
        <w:rPr>
          <w:rFonts w:asciiTheme="minorEastAsia" w:hAnsiTheme="minorEastAsia" w:hint="eastAsia"/>
          <w:sz w:val="22"/>
        </w:rPr>
        <w:t>，具体详见招标文件及工程量清单。</w:t>
      </w:r>
    </w:p>
    <w:p w14:paraId="7A6D86B9" w14:textId="77777777" w:rsidR="00C8039B" w:rsidRDefault="000C66B4">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4BCB7EE0"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本次改造内容主要</w:t>
      </w:r>
      <w:proofErr w:type="gramStart"/>
      <w:r>
        <w:rPr>
          <w:rFonts w:asciiTheme="minorEastAsia" w:hAnsiTheme="minorEastAsia" w:hint="eastAsia"/>
          <w:sz w:val="22"/>
        </w:rPr>
        <w:t>为生科楼</w:t>
      </w:r>
      <w:proofErr w:type="gramEnd"/>
      <w:r>
        <w:rPr>
          <w:rFonts w:asciiTheme="minorEastAsia" w:hAnsiTheme="minorEastAsia" w:hint="eastAsia"/>
          <w:sz w:val="22"/>
        </w:rPr>
        <w:t>南侧及九食堂南侧广场等区域破损地面拆除、采用水泥压印地面修复等。</w:t>
      </w:r>
    </w:p>
    <w:p w14:paraId="327A222C" w14:textId="77777777" w:rsidR="00C8039B" w:rsidRDefault="000C66B4">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7AB7089C" w14:textId="77777777" w:rsidR="00C8039B" w:rsidRDefault="000C66B4">
      <w:pPr>
        <w:spacing w:line="360" w:lineRule="auto"/>
        <w:ind w:firstLineChars="200" w:firstLine="440"/>
        <w:rPr>
          <w:rFonts w:asciiTheme="minorEastAsia" w:hAnsiTheme="minorEastAsia"/>
          <w:b/>
          <w:color w:val="FF0000"/>
          <w:sz w:val="22"/>
        </w:rPr>
      </w:pPr>
      <w:r>
        <w:rPr>
          <w:rFonts w:asciiTheme="minorEastAsia" w:hAnsiTheme="minorEastAsia" w:hint="eastAsia"/>
          <w:sz w:val="22"/>
        </w:rPr>
        <w:t>1</w:t>
      </w:r>
      <w:r>
        <w:rPr>
          <w:rFonts w:asciiTheme="minorEastAsia" w:hAnsiTheme="minorEastAsia" w:hint="eastAsia"/>
          <w:sz w:val="22"/>
        </w:rPr>
        <w:t>、计量规范：</w:t>
      </w:r>
    </w:p>
    <w:p w14:paraId="3829C66D"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①《建设工程工程量清单计价规范》（</w:t>
      </w:r>
      <w:r>
        <w:rPr>
          <w:rFonts w:asciiTheme="minorEastAsia" w:hAnsiTheme="minorEastAsia" w:hint="eastAsia"/>
          <w:sz w:val="22"/>
        </w:rPr>
        <w:t>GB50500-2013</w:t>
      </w:r>
      <w:r>
        <w:rPr>
          <w:rFonts w:asciiTheme="minorEastAsia" w:hAnsiTheme="minorEastAsia" w:hint="eastAsia"/>
          <w:sz w:val="22"/>
        </w:rPr>
        <w:t>）</w:t>
      </w:r>
    </w:p>
    <w:p w14:paraId="19F3A01B"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②《房屋建筑与装饰工程工程量计算规范》（</w:t>
      </w:r>
      <w:r>
        <w:rPr>
          <w:rFonts w:asciiTheme="minorEastAsia" w:hAnsiTheme="minorEastAsia" w:hint="eastAsia"/>
          <w:sz w:val="22"/>
        </w:rPr>
        <w:t>GB50854-2013</w:t>
      </w:r>
      <w:r>
        <w:rPr>
          <w:rFonts w:asciiTheme="minorEastAsia" w:hAnsiTheme="minorEastAsia" w:hint="eastAsia"/>
          <w:sz w:val="22"/>
        </w:rPr>
        <w:t>）</w:t>
      </w:r>
    </w:p>
    <w:p w14:paraId="3CFC39A8"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③《通用安装工程工程量计算规范》（</w:t>
      </w:r>
      <w:r>
        <w:rPr>
          <w:rFonts w:asciiTheme="minorEastAsia" w:hAnsiTheme="minorEastAsia" w:hint="eastAsia"/>
          <w:sz w:val="22"/>
        </w:rPr>
        <w:t>GB50856-2013</w:t>
      </w:r>
      <w:r>
        <w:rPr>
          <w:rFonts w:asciiTheme="minorEastAsia" w:hAnsiTheme="minorEastAsia" w:hint="eastAsia"/>
          <w:sz w:val="22"/>
        </w:rPr>
        <w:t>）</w:t>
      </w:r>
    </w:p>
    <w:p w14:paraId="44B97432"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④《市政工程工程量计算规范》（</w:t>
      </w:r>
      <w:r>
        <w:rPr>
          <w:rFonts w:asciiTheme="minorEastAsia" w:hAnsiTheme="minorEastAsia" w:hint="eastAsia"/>
          <w:sz w:val="22"/>
        </w:rPr>
        <w:t>GB50857-2013</w:t>
      </w:r>
      <w:r>
        <w:rPr>
          <w:rFonts w:asciiTheme="minorEastAsia" w:hAnsiTheme="minorEastAsia" w:hint="eastAsia"/>
          <w:sz w:val="22"/>
        </w:rPr>
        <w:t>）</w:t>
      </w:r>
    </w:p>
    <w:p w14:paraId="673CEEBD"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⑤《园林绿化工程工程量计算规范》（</w:t>
      </w:r>
      <w:r>
        <w:rPr>
          <w:rFonts w:asciiTheme="minorEastAsia" w:hAnsiTheme="minorEastAsia" w:hint="eastAsia"/>
          <w:sz w:val="22"/>
        </w:rPr>
        <w:tab/>
        <w:t>GB50858-2013</w:t>
      </w:r>
      <w:r>
        <w:rPr>
          <w:rFonts w:asciiTheme="minorEastAsia" w:hAnsiTheme="minorEastAsia" w:hint="eastAsia"/>
          <w:sz w:val="22"/>
        </w:rPr>
        <w:t>）</w:t>
      </w:r>
    </w:p>
    <w:p w14:paraId="6AE5CB78"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⑥现行相关补充或调整文件</w:t>
      </w:r>
    </w:p>
    <w:p w14:paraId="1251ECD4"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、与本工程项目有关的标准、施工规范与验收规范。</w:t>
      </w:r>
    </w:p>
    <w:p w14:paraId="43EF49B5" w14:textId="77777777" w:rsidR="00C8039B" w:rsidRDefault="000C66B4">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1C5BB7EB"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、《省住房城乡建设厅关于建筑业实施营改增后江苏省建设工程计价依据调整的通知》</w:t>
      </w:r>
      <w:r>
        <w:rPr>
          <w:rFonts w:asciiTheme="minorEastAsia" w:hAnsiTheme="minorEastAsia" w:hint="eastAsia"/>
          <w:sz w:val="22"/>
        </w:rPr>
        <w:t xml:space="preserve"> </w:t>
      </w:r>
      <w:r>
        <w:rPr>
          <w:rFonts w:asciiTheme="minorEastAsia" w:hAnsiTheme="minorEastAsia" w:hint="eastAsia"/>
          <w:sz w:val="22"/>
        </w:rPr>
        <w:t>苏建价（</w:t>
      </w:r>
      <w:r>
        <w:rPr>
          <w:rFonts w:asciiTheme="minorEastAsia" w:hAnsiTheme="minorEastAsia" w:hint="eastAsia"/>
          <w:sz w:val="22"/>
        </w:rPr>
        <w:t>2016</w:t>
      </w:r>
      <w:r>
        <w:rPr>
          <w:rFonts w:asciiTheme="minorEastAsia" w:hAnsiTheme="minorEastAsia" w:hint="eastAsia"/>
          <w:sz w:val="22"/>
        </w:rPr>
        <w:t>）</w:t>
      </w:r>
      <w:r>
        <w:rPr>
          <w:rFonts w:asciiTheme="minorEastAsia" w:hAnsiTheme="minorEastAsia" w:hint="eastAsia"/>
          <w:sz w:val="22"/>
        </w:rPr>
        <w:t>154</w:t>
      </w:r>
      <w:r>
        <w:rPr>
          <w:rFonts w:asciiTheme="minorEastAsia" w:hAnsiTheme="minorEastAsia" w:hint="eastAsia"/>
          <w:sz w:val="22"/>
        </w:rPr>
        <w:t>号文及相关附件。</w:t>
      </w:r>
    </w:p>
    <w:p w14:paraId="562DE236"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、《省住房城乡建设厅关于建筑业增值税计价政策调</w:t>
      </w:r>
      <w:r>
        <w:rPr>
          <w:rFonts w:asciiTheme="minorEastAsia" w:hAnsiTheme="minorEastAsia" w:hint="eastAsia"/>
          <w:sz w:val="22"/>
        </w:rPr>
        <w:t>整的通知》苏建函价（</w:t>
      </w:r>
      <w:r>
        <w:rPr>
          <w:rFonts w:asciiTheme="minorEastAsia" w:hAnsiTheme="minorEastAsia" w:hint="eastAsia"/>
          <w:sz w:val="22"/>
        </w:rPr>
        <w:t>2019</w:t>
      </w:r>
      <w:r>
        <w:rPr>
          <w:rFonts w:asciiTheme="minorEastAsia" w:hAnsiTheme="minorEastAsia" w:hint="eastAsia"/>
          <w:sz w:val="22"/>
        </w:rPr>
        <w:t>）</w:t>
      </w:r>
      <w:r>
        <w:rPr>
          <w:rFonts w:asciiTheme="minorEastAsia" w:hAnsiTheme="minorEastAsia" w:hint="eastAsia"/>
          <w:sz w:val="22"/>
        </w:rPr>
        <w:t>178</w:t>
      </w:r>
      <w:r>
        <w:rPr>
          <w:rFonts w:asciiTheme="minorEastAsia" w:hAnsiTheme="minorEastAsia" w:hint="eastAsia"/>
          <w:sz w:val="22"/>
        </w:rPr>
        <w:t>号文。</w:t>
      </w:r>
    </w:p>
    <w:p w14:paraId="50BE2CD3"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、安全文明施工措施费计取基本费和扬尘污染防治增加费。</w:t>
      </w:r>
    </w:p>
    <w:p w14:paraId="4D3AC38F"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、《省住房城乡建设厅关于建筑工人实名制费用计取方法的公告》〔</w:t>
      </w:r>
      <w:r>
        <w:rPr>
          <w:rFonts w:asciiTheme="minorEastAsia" w:hAnsiTheme="minorEastAsia" w:hint="eastAsia"/>
          <w:sz w:val="22"/>
        </w:rPr>
        <w:t>2019</w:t>
      </w:r>
      <w:r>
        <w:rPr>
          <w:rFonts w:asciiTheme="minorEastAsia" w:hAnsiTheme="minorEastAsia" w:hint="eastAsia"/>
          <w:sz w:val="22"/>
        </w:rPr>
        <w:t>〕第</w:t>
      </w:r>
      <w:r>
        <w:rPr>
          <w:rFonts w:asciiTheme="minorEastAsia" w:hAnsiTheme="minorEastAsia" w:hint="eastAsia"/>
          <w:sz w:val="22"/>
        </w:rPr>
        <w:t>19</w:t>
      </w:r>
      <w:r>
        <w:rPr>
          <w:rFonts w:asciiTheme="minorEastAsia" w:hAnsiTheme="minorEastAsia" w:hint="eastAsia"/>
          <w:sz w:val="22"/>
        </w:rPr>
        <w:t>号</w:t>
      </w:r>
    </w:p>
    <w:p w14:paraId="3DA70297"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、依据《建设工程计价设备材料划分标准》（</w:t>
      </w:r>
      <w:r>
        <w:rPr>
          <w:rFonts w:asciiTheme="minorEastAsia" w:hAnsiTheme="minorEastAsia" w:hint="eastAsia"/>
          <w:sz w:val="22"/>
        </w:rPr>
        <w:t>GB/T50531-2009</w:t>
      </w:r>
      <w:r>
        <w:rPr>
          <w:rFonts w:asciiTheme="minorEastAsia" w:hAnsiTheme="minorEastAsia" w:hint="eastAsia"/>
          <w:sz w:val="22"/>
        </w:rPr>
        <w:t>）划分的设备以设备形式计入且不计取总价措施费及</w:t>
      </w:r>
      <w:proofErr w:type="gramStart"/>
      <w:r>
        <w:rPr>
          <w:rFonts w:asciiTheme="minorEastAsia" w:hAnsiTheme="minorEastAsia" w:hint="eastAsia"/>
          <w:sz w:val="22"/>
        </w:rPr>
        <w:t>规</w:t>
      </w:r>
      <w:proofErr w:type="gramEnd"/>
      <w:r>
        <w:rPr>
          <w:rFonts w:asciiTheme="minorEastAsia" w:hAnsiTheme="minorEastAsia" w:hint="eastAsia"/>
          <w:sz w:val="22"/>
        </w:rPr>
        <w:t>费。</w:t>
      </w:r>
    </w:p>
    <w:p w14:paraId="782914DB"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6</w:t>
      </w:r>
      <w:r>
        <w:rPr>
          <w:rFonts w:asciiTheme="minorEastAsia" w:hAnsiTheme="minorEastAsia" w:hint="eastAsia"/>
          <w:sz w:val="22"/>
        </w:rPr>
        <w:t>、政策性文件及报价参考执行投标截止日前省市建委造价有关文件，投标截止日后的省市建委造价文件不予执行。</w:t>
      </w:r>
    </w:p>
    <w:p w14:paraId="0866DB50"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7</w:t>
      </w:r>
      <w:r>
        <w:rPr>
          <w:rFonts w:asciiTheme="minorEastAsia" w:hAnsiTheme="minorEastAsia" w:hint="eastAsia"/>
          <w:sz w:val="22"/>
        </w:rPr>
        <w:t>、人工工资参考江苏省建设工程人工工资指导价自主报价，其它费用按照省市建委发布的</w:t>
      </w:r>
      <w:r>
        <w:rPr>
          <w:rFonts w:asciiTheme="minorEastAsia" w:hAnsiTheme="minorEastAsia" w:hint="eastAsia"/>
          <w:sz w:val="22"/>
        </w:rPr>
        <w:lastRenderedPageBreak/>
        <w:t>有关文件及政策规定等执</w:t>
      </w:r>
      <w:r>
        <w:rPr>
          <w:rFonts w:asciiTheme="minorEastAsia" w:hAnsiTheme="minorEastAsia" w:hint="eastAsia"/>
          <w:sz w:val="22"/>
        </w:rPr>
        <w:t>行，报价参考执行投标截止日前省建设厅、市建委造价有关文件。</w:t>
      </w:r>
    </w:p>
    <w:p w14:paraId="33FBE56B"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8</w:t>
      </w:r>
      <w:r>
        <w:rPr>
          <w:rFonts w:asciiTheme="minorEastAsia" w:hAnsiTheme="minorEastAsia" w:hint="eastAsia"/>
          <w:sz w:val="22"/>
        </w:rPr>
        <w:t>、暂列金额及暂估价：</w:t>
      </w:r>
    </w:p>
    <w:p w14:paraId="5DA7A6AB" w14:textId="77777777" w:rsidR="00C8039B" w:rsidRDefault="000C66B4">
      <w:pPr>
        <w:spacing w:line="360" w:lineRule="auto"/>
        <w:ind w:firstLineChars="200" w:firstLine="440"/>
        <w:rPr>
          <w:rFonts w:asciiTheme="minorEastAsia" w:hAnsiTheme="minorEastAsia"/>
          <w:b/>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）暂列金额：有。</w:t>
      </w:r>
    </w:p>
    <w:p w14:paraId="799FC35F"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）暂估价：无。</w:t>
      </w:r>
    </w:p>
    <w:p w14:paraId="69870920" w14:textId="77777777" w:rsidR="00C8039B" w:rsidRDefault="000C66B4">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14:paraId="0B17F8A7"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、通用部分</w:t>
      </w:r>
    </w:p>
    <w:p w14:paraId="49EE4FC0"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65D6E760"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、土建部分</w:t>
      </w:r>
    </w:p>
    <w:p w14:paraId="6C58E113"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）装饰井盖及井框保护性拆除，路面恢复</w:t>
      </w:r>
      <w:proofErr w:type="gramStart"/>
      <w:r>
        <w:rPr>
          <w:rFonts w:asciiTheme="minorEastAsia" w:hAnsiTheme="minorEastAsia" w:hint="eastAsia"/>
          <w:sz w:val="22"/>
        </w:rPr>
        <w:t>后利旧安装</w:t>
      </w:r>
      <w:proofErr w:type="gramEnd"/>
      <w:r>
        <w:rPr>
          <w:rFonts w:asciiTheme="minorEastAsia" w:hAnsiTheme="minorEastAsia" w:hint="eastAsia"/>
          <w:sz w:val="22"/>
        </w:rPr>
        <w:t>。</w:t>
      </w:r>
    </w:p>
    <w:p w14:paraId="5466F2B2"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）压花地坪，样式同相邻地面，包含、强化料、脱膜粉、保护剂及养护费用等全部费用。</w:t>
      </w:r>
    </w:p>
    <w:p w14:paraId="686A867D"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）本项目施工不得损坏相邻建筑部位，如有损坏，投标人负责原样修复。投标人需综合考虑报价，计入本次清单</w:t>
      </w:r>
      <w:r>
        <w:rPr>
          <w:rFonts w:asciiTheme="minorEastAsia" w:hAnsiTheme="minorEastAsia" w:hint="eastAsia"/>
          <w:sz w:val="22"/>
        </w:rPr>
        <w:t>。</w:t>
      </w:r>
    </w:p>
    <w:p w14:paraId="0E0CFAC5"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4</w:t>
      </w:r>
      <w:r>
        <w:rPr>
          <w:rFonts w:asciiTheme="minorEastAsia" w:hAnsiTheme="minorEastAsia" w:hint="eastAsia"/>
          <w:sz w:val="22"/>
        </w:rPr>
        <w:t>）</w:t>
      </w:r>
      <w:r>
        <w:rPr>
          <w:rFonts w:asciiTheme="minorEastAsia" w:hAnsiTheme="minorEastAsia" w:hint="eastAsia"/>
          <w:sz w:val="22"/>
        </w:rPr>
        <w:t>投标人在投标报价中应充分考虑施工期间，学校的正常教学使用给投标人带来的临时停工和工效降低的影响，该情况产生的费用应由投标人综合考虑在投标报价中，结算时不再调整。</w:t>
      </w:r>
    </w:p>
    <w:p w14:paraId="20A87F45" w14:textId="77777777" w:rsidR="00C8039B" w:rsidRDefault="000C66B4">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14:paraId="310990E7" w14:textId="77777777" w:rsidR="00C8039B" w:rsidRDefault="000C66B4">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2DA23821"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w:t>
      </w:r>
      <w:r>
        <w:rPr>
          <w:rFonts w:asciiTheme="minorEastAsia" w:hAnsiTheme="minorEastAsia" w:hint="eastAsia"/>
          <w:sz w:val="22"/>
        </w:rPr>
        <w:t>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13C5CBEE"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、本项目主要材料品牌推荐表如下：</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65"/>
        <w:gridCol w:w="1987"/>
        <w:gridCol w:w="5055"/>
      </w:tblGrid>
      <w:tr w:rsidR="00C1754C" w14:paraId="65296688" w14:textId="77777777" w:rsidTr="00B96076">
        <w:trPr>
          <w:trHeight w:val="600"/>
          <w:jc w:val="center"/>
        </w:trPr>
        <w:tc>
          <w:tcPr>
            <w:tcW w:w="846" w:type="dxa"/>
            <w:shd w:val="clear" w:color="auto" w:fill="auto"/>
            <w:vAlign w:val="center"/>
          </w:tcPr>
          <w:p w14:paraId="29B3B18F" w14:textId="77777777" w:rsidR="00C1754C" w:rsidRDefault="00C1754C" w:rsidP="00B96076">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序号</w:t>
            </w:r>
          </w:p>
        </w:tc>
        <w:tc>
          <w:tcPr>
            <w:tcW w:w="1565" w:type="dxa"/>
            <w:shd w:val="clear" w:color="auto" w:fill="auto"/>
            <w:vAlign w:val="center"/>
          </w:tcPr>
          <w:p w14:paraId="6DAF8427" w14:textId="77777777" w:rsidR="00C1754C" w:rsidRDefault="00C1754C" w:rsidP="00B96076">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材料设备名称</w:t>
            </w:r>
          </w:p>
        </w:tc>
        <w:tc>
          <w:tcPr>
            <w:tcW w:w="1987" w:type="dxa"/>
            <w:shd w:val="clear" w:color="auto" w:fill="auto"/>
            <w:vAlign w:val="center"/>
          </w:tcPr>
          <w:p w14:paraId="016DB7C5" w14:textId="77777777" w:rsidR="00C1754C" w:rsidRDefault="00C1754C" w:rsidP="00B96076">
            <w:pPr>
              <w:jc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推荐品牌</w:t>
            </w:r>
          </w:p>
        </w:tc>
        <w:tc>
          <w:tcPr>
            <w:tcW w:w="5055" w:type="dxa"/>
            <w:shd w:val="clear" w:color="auto" w:fill="auto"/>
            <w:vAlign w:val="center"/>
          </w:tcPr>
          <w:p w14:paraId="692FADBF" w14:textId="77777777" w:rsidR="00C1754C" w:rsidRDefault="00C1754C" w:rsidP="00B96076">
            <w:pPr>
              <w:jc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生产商全称</w:t>
            </w:r>
          </w:p>
        </w:tc>
      </w:tr>
      <w:tr w:rsidR="00C1754C" w14:paraId="16F51F0D" w14:textId="77777777" w:rsidTr="00B96076">
        <w:trPr>
          <w:trHeight w:val="340"/>
          <w:jc w:val="center"/>
        </w:trPr>
        <w:tc>
          <w:tcPr>
            <w:tcW w:w="846" w:type="dxa"/>
            <w:vMerge w:val="restart"/>
            <w:shd w:val="clear" w:color="auto" w:fill="auto"/>
            <w:vAlign w:val="center"/>
          </w:tcPr>
          <w:p w14:paraId="004F552A" w14:textId="77777777" w:rsidR="00C1754C" w:rsidRDefault="00C1754C" w:rsidP="00B96076">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565" w:type="dxa"/>
            <w:vMerge w:val="restart"/>
            <w:shd w:val="clear" w:color="auto" w:fill="auto"/>
            <w:vAlign w:val="center"/>
          </w:tcPr>
          <w:p w14:paraId="7E82D2FE" w14:textId="77777777" w:rsidR="00C1754C" w:rsidRDefault="00C1754C" w:rsidP="00B96076">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水泥</w:t>
            </w:r>
          </w:p>
        </w:tc>
        <w:tc>
          <w:tcPr>
            <w:tcW w:w="1987" w:type="dxa"/>
            <w:shd w:val="clear" w:color="auto" w:fill="auto"/>
            <w:vAlign w:val="center"/>
          </w:tcPr>
          <w:p w14:paraId="7BE556F4" w14:textId="77777777" w:rsidR="00C1754C" w:rsidRDefault="00C1754C" w:rsidP="00B96076">
            <w:pPr>
              <w:jc w:val="center"/>
              <w:rPr>
                <w:rFonts w:ascii="宋体" w:hAnsi="宋体" w:cs="宋体"/>
                <w:sz w:val="20"/>
                <w:szCs w:val="20"/>
              </w:rPr>
            </w:pPr>
            <w:r>
              <w:rPr>
                <w:rFonts w:hint="eastAsia"/>
                <w:sz w:val="20"/>
                <w:szCs w:val="20"/>
              </w:rPr>
              <w:t>海螺</w:t>
            </w:r>
          </w:p>
        </w:tc>
        <w:tc>
          <w:tcPr>
            <w:tcW w:w="5055" w:type="dxa"/>
            <w:shd w:val="clear" w:color="auto" w:fill="auto"/>
            <w:vAlign w:val="center"/>
          </w:tcPr>
          <w:p w14:paraId="2845C075" w14:textId="77777777" w:rsidR="00C1754C" w:rsidRPr="008D50CD" w:rsidRDefault="00C1754C" w:rsidP="00B96076">
            <w:pPr>
              <w:jc w:val="center"/>
              <w:rPr>
                <w:sz w:val="20"/>
                <w:szCs w:val="20"/>
              </w:rPr>
            </w:pPr>
            <w:hyperlink r:id="rId7" w:history="1">
              <w:r w:rsidRPr="008D50CD">
                <w:rPr>
                  <w:rFonts w:hint="eastAsia"/>
                  <w:sz w:val="20"/>
                  <w:szCs w:val="20"/>
                </w:rPr>
                <w:t>安徽海螺水泥股份有限公司</w:t>
              </w:r>
            </w:hyperlink>
          </w:p>
        </w:tc>
      </w:tr>
      <w:tr w:rsidR="00C1754C" w14:paraId="61C1E097" w14:textId="77777777" w:rsidTr="00B96076">
        <w:trPr>
          <w:trHeight w:val="340"/>
          <w:jc w:val="center"/>
        </w:trPr>
        <w:tc>
          <w:tcPr>
            <w:tcW w:w="846" w:type="dxa"/>
            <w:vMerge/>
            <w:shd w:val="clear" w:color="auto" w:fill="auto"/>
            <w:vAlign w:val="center"/>
          </w:tcPr>
          <w:p w14:paraId="54B4E154" w14:textId="77777777" w:rsidR="00C1754C" w:rsidRDefault="00C1754C" w:rsidP="00B96076">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3A3548C7" w14:textId="77777777" w:rsidR="00C1754C" w:rsidRDefault="00C1754C" w:rsidP="00B96076">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935DE66" w14:textId="77777777" w:rsidR="00C1754C" w:rsidRDefault="00C1754C" w:rsidP="00B96076">
            <w:pPr>
              <w:jc w:val="center"/>
              <w:rPr>
                <w:rFonts w:ascii="宋体" w:hAnsi="宋体" w:cs="宋体"/>
                <w:sz w:val="20"/>
                <w:szCs w:val="20"/>
              </w:rPr>
            </w:pPr>
            <w:r>
              <w:rPr>
                <w:rFonts w:hint="eastAsia"/>
                <w:sz w:val="20"/>
                <w:szCs w:val="20"/>
              </w:rPr>
              <w:t>鹤林</w:t>
            </w:r>
          </w:p>
        </w:tc>
        <w:tc>
          <w:tcPr>
            <w:tcW w:w="5055" w:type="dxa"/>
            <w:shd w:val="clear" w:color="auto" w:fill="auto"/>
            <w:vAlign w:val="center"/>
          </w:tcPr>
          <w:p w14:paraId="12A1BC4F" w14:textId="77777777" w:rsidR="00C1754C" w:rsidRPr="008D50CD" w:rsidRDefault="00C1754C" w:rsidP="00B96076">
            <w:pPr>
              <w:jc w:val="center"/>
              <w:rPr>
                <w:sz w:val="20"/>
                <w:szCs w:val="20"/>
              </w:rPr>
            </w:pPr>
            <w:hyperlink r:id="rId8" w:history="1">
              <w:r w:rsidRPr="008D50CD">
                <w:rPr>
                  <w:rFonts w:hint="eastAsia"/>
                  <w:sz w:val="20"/>
                  <w:szCs w:val="20"/>
                </w:rPr>
                <w:t>江苏鹤林水泥有限公司</w:t>
              </w:r>
            </w:hyperlink>
          </w:p>
        </w:tc>
      </w:tr>
      <w:tr w:rsidR="00C1754C" w14:paraId="06349CAA" w14:textId="77777777" w:rsidTr="00B96076">
        <w:trPr>
          <w:trHeight w:val="340"/>
          <w:jc w:val="center"/>
        </w:trPr>
        <w:tc>
          <w:tcPr>
            <w:tcW w:w="846" w:type="dxa"/>
            <w:vMerge/>
            <w:shd w:val="clear" w:color="auto" w:fill="auto"/>
            <w:vAlign w:val="center"/>
          </w:tcPr>
          <w:p w14:paraId="65D1DC0B" w14:textId="77777777" w:rsidR="00C1754C" w:rsidRDefault="00C1754C" w:rsidP="00B96076">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3EF36E02" w14:textId="77777777" w:rsidR="00C1754C" w:rsidRDefault="00C1754C" w:rsidP="00B96076">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BD01EAB" w14:textId="77777777" w:rsidR="00C1754C" w:rsidRDefault="00C1754C" w:rsidP="00B96076">
            <w:pPr>
              <w:jc w:val="center"/>
              <w:rPr>
                <w:rFonts w:ascii="宋体" w:hAnsi="宋体" w:cs="宋体"/>
                <w:sz w:val="20"/>
                <w:szCs w:val="20"/>
              </w:rPr>
            </w:pPr>
            <w:r>
              <w:rPr>
                <w:rFonts w:hint="eastAsia"/>
                <w:sz w:val="20"/>
                <w:szCs w:val="20"/>
              </w:rPr>
              <w:t>中联</w:t>
            </w:r>
          </w:p>
        </w:tc>
        <w:tc>
          <w:tcPr>
            <w:tcW w:w="5055" w:type="dxa"/>
            <w:shd w:val="clear" w:color="auto" w:fill="auto"/>
            <w:vAlign w:val="center"/>
          </w:tcPr>
          <w:p w14:paraId="1A3534BB" w14:textId="77777777" w:rsidR="00C1754C" w:rsidRPr="008D50CD" w:rsidRDefault="00C1754C" w:rsidP="00B96076">
            <w:pPr>
              <w:jc w:val="center"/>
              <w:rPr>
                <w:sz w:val="20"/>
                <w:szCs w:val="20"/>
              </w:rPr>
            </w:pPr>
            <w:hyperlink r:id="rId9" w:history="1">
              <w:r w:rsidRPr="008D50CD">
                <w:rPr>
                  <w:rFonts w:hint="eastAsia"/>
                  <w:sz w:val="20"/>
                  <w:szCs w:val="20"/>
                </w:rPr>
                <w:t>中国联合水泥集团有限公司</w:t>
              </w:r>
            </w:hyperlink>
          </w:p>
        </w:tc>
      </w:tr>
      <w:tr w:rsidR="00C1754C" w14:paraId="120A2E26" w14:textId="77777777" w:rsidTr="00B96076">
        <w:trPr>
          <w:trHeight w:val="340"/>
          <w:jc w:val="center"/>
        </w:trPr>
        <w:tc>
          <w:tcPr>
            <w:tcW w:w="846" w:type="dxa"/>
            <w:vMerge w:val="restart"/>
            <w:shd w:val="clear" w:color="auto" w:fill="auto"/>
            <w:vAlign w:val="center"/>
          </w:tcPr>
          <w:p w14:paraId="2B6AD81C" w14:textId="77777777" w:rsidR="00C1754C" w:rsidRDefault="00C1754C" w:rsidP="00B96076">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565" w:type="dxa"/>
            <w:vMerge w:val="restart"/>
            <w:shd w:val="clear" w:color="auto" w:fill="auto"/>
            <w:vAlign w:val="center"/>
          </w:tcPr>
          <w:p w14:paraId="3CF18669" w14:textId="77777777" w:rsidR="00C1754C" w:rsidRDefault="00C1754C" w:rsidP="00B96076">
            <w:pPr>
              <w:widowControl/>
              <w:jc w:val="center"/>
              <w:textAlignment w:val="center"/>
              <w:rPr>
                <w:rFonts w:asciiTheme="minorEastAsia" w:hAnsiTheme="minorEastAsia" w:cstheme="minorEastAsia"/>
                <w:kern w:val="0"/>
                <w:sz w:val="22"/>
                <w:lang w:bidi="ar"/>
              </w:rPr>
            </w:pPr>
            <w:r>
              <w:rPr>
                <w:rFonts w:asciiTheme="minorEastAsia" w:hAnsiTheme="minorEastAsia" w:cstheme="minorEastAsia" w:hint="eastAsia"/>
                <w:kern w:val="0"/>
                <w:sz w:val="22"/>
                <w:lang w:bidi="ar"/>
              </w:rPr>
              <w:t>钢筋</w:t>
            </w:r>
          </w:p>
        </w:tc>
        <w:tc>
          <w:tcPr>
            <w:tcW w:w="1987" w:type="dxa"/>
            <w:shd w:val="clear" w:color="auto" w:fill="auto"/>
            <w:vAlign w:val="center"/>
          </w:tcPr>
          <w:p w14:paraId="18BE34A0" w14:textId="77777777" w:rsidR="00C1754C" w:rsidRPr="00541F9C" w:rsidRDefault="00C1754C" w:rsidP="00B96076">
            <w:pPr>
              <w:jc w:val="center"/>
              <w:rPr>
                <w:rFonts w:ascii="Calibri" w:eastAsia="宋体" w:hAnsi="Calibri" w:cs="Times New Roman"/>
                <w:sz w:val="20"/>
                <w:szCs w:val="20"/>
              </w:rPr>
            </w:pPr>
            <w:r>
              <w:rPr>
                <w:rFonts w:hint="eastAsia"/>
                <w:sz w:val="20"/>
                <w:szCs w:val="20"/>
              </w:rPr>
              <w:t>马钢</w:t>
            </w:r>
          </w:p>
        </w:tc>
        <w:tc>
          <w:tcPr>
            <w:tcW w:w="5055" w:type="dxa"/>
            <w:shd w:val="clear" w:color="auto" w:fill="auto"/>
            <w:vAlign w:val="center"/>
          </w:tcPr>
          <w:p w14:paraId="53F5A6BB" w14:textId="77777777" w:rsidR="00C1754C" w:rsidRPr="00541F9C" w:rsidRDefault="00C1754C" w:rsidP="00B96076">
            <w:pPr>
              <w:jc w:val="center"/>
              <w:rPr>
                <w:rFonts w:ascii="Calibri" w:eastAsia="宋体" w:hAnsi="Calibri" w:cs="Times New Roman"/>
                <w:sz w:val="20"/>
                <w:szCs w:val="20"/>
              </w:rPr>
            </w:pPr>
            <w:hyperlink r:id="rId10" w:history="1">
              <w:r w:rsidRPr="00541F9C">
                <w:rPr>
                  <w:rFonts w:hint="eastAsia"/>
                </w:rPr>
                <w:t>马鞍山钢铁股份有限公司</w:t>
              </w:r>
            </w:hyperlink>
          </w:p>
        </w:tc>
      </w:tr>
      <w:tr w:rsidR="00C1754C" w14:paraId="56F90BD7" w14:textId="77777777" w:rsidTr="00B96076">
        <w:trPr>
          <w:trHeight w:val="340"/>
          <w:jc w:val="center"/>
        </w:trPr>
        <w:tc>
          <w:tcPr>
            <w:tcW w:w="846" w:type="dxa"/>
            <w:vMerge/>
            <w:shd w:val="clear" w:color="auto" w:fill="auto"/>
            <w:vAlign w:val="center"/>
          </w:tcPr>
          <w:p w14:paraId="2B9935F5" w14:textId="77777777" w:rsidR="00C1754C" w:rsidRDefault="00C1754C" w:rsidP="00B96076">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2FB7BCCA" w14:textId="77777777" w:rsidR="00C1754C" w:rsidRDefault="00C1754C" w:rsidP="00B96076">
            <w:pPr>
              <w:widowControl/>
              <w:jc w:val="center"/>
              <w:textAlignment w:val="center"/>
              <w:rPr>
                <w:rFonts w:asciiTheme="minorEastAsia" w:hAnsiTheme="minorEastAsia" w:cstheme="minorEastAsia"/>
                <w:kern w:val="0"/>
                <w:sz w:val="22"/>
                <w:lang w:bidi="ar"/>
              </w:rPr>
            </w:pPr>
          </w:p>
        </w:tc>
        <w:tc>
          <w:tcPr>
            <w:tcW w:w="1987" w:type="dxa"/>
            <w:shd w:val="clear" w:color="auto" w:fill="auto"/>
            <w:vAlign w:val="center"/>
          </w:tcPr>
          <w:p w14:paraId="36D2617B" w14:textId="77777777" w:rsidR="00C1754C" w:rsidRPr="00541F9C" w:rsidRDefault="00C1754C" w:rsidP="00B96076">
            <w:pPr>
              <w:jc w:val="center"/>
              <w:rPr>
                <w:rFonts w:ascii="Calibri" w:eastAsia="宋体" w:hAnsi="Calibri" w:cs="Times New Roman"/>
                <w:sz w:val="20"/>
                <w:szCs w:val="20"/>
              </w:rPr>
            </w:pPr>
            <w:r>
              <w:rPr>
                <w:rFonts w:hint="eastAsia"/>
                <w:sz w:val="20"/>
                <w:szCs w:val="20"/>
              </w:rPr>
              <w:t>沙钢</w:t>
            </w:r>
          </w:p>
        </w:tc>
        <w:tc>
          <w:tcPr>
            <w:tcW w:w="5055" w:type="dxa"/>
            <w:shd w:val="clear" w:color="auto" w:fill="auto"/>
            <w:vAlign w:val="center"/>
          </w:tcPr>
          <w:p w14:paraId="3FF28C31" w14:textId="77777777" w:rsidR="00C1754C" w:rsidRPr="00541F9C" w:rsidRDefault="00C1754C" w:rsidP="00B96076">
            <w:pPr>
              <w:jc w:val="center"/>
              <w:rPr>
                <w:rFonts w:ascii="Calibri" w:eastAsia="宋体" w:hAnsi="Calibri" w:cs="Times New Roman"/>
                <w:sz w:val="20"/>
                <w:szCs w:val="20"/>
              </w:rPr>
            </w:pPr>
            <w:hyperlink r:id="rId11" w:history="1">
              <w:r w:rsidRPr="00541F9C">
                <w:rPr>
                  <w:rFonts w:hint="eastAsia"/>
                </w:rPr>
                <w:t>江苏沙钢集团有限公司</w:t>
              </w:r>
            </w:hyperlink>
          </w:p>
        </w:tc>
      </w:tr>
      <w:tr w:rsidR="00C1754C" w14:paraId="67D3C013" w14:textId="77777777" w:rsidTr="00B96076">
        <w:trPr>
          <w:trHeight w:val="340"/>
          <w:jc w:val="center"/>
        </w:trPr>
        <w:tc>
          <w:tcPr>
            <w:tcW w:w="846" w:type="dxa"/>
            <w:vMerge/>
            <w:shd w:val="clear" w:color="auto" w:fill="auto"/>
            <w:vAlign w:val="center"/>
          </w:tcPr>
          <w:p w14:paraId="2B48215B" w14:textId="77777777" w:rsidR="00C1754C" w:rsidRDefault="00C1754C" w:rsidP="00B96076">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09346944" w14:textId="77777777" w:rsidR="00C1754C" w:rsidRDefault="00C1754C" w:rsidP="00B96076">
            <w:pPr>
              <w:widowControl/>
              <w:jc w:val="center"/>
              <w:textAlignment w:val="center"/>
              <w:rPr>
                <w:rFonts w:asciiTheme="minorEastAsia" w:hAnsiTheme="minorEastAsia" w:cstheme="minorEastAsia"/>
                <w:kern w:val="0"/>
                <w:sz w:val="22"/>
                <w:lang w:bidi="ar"/>
              </w:rPr>
            </w:pPr>
          </w:p>
        </w:tc>
        <w:tc>
          <w:tcPr>
            <w:tcW w:w="1987" w:type="dxa"/>
            <w:shd w:val="clear" w:color="auto" w:fill="auto"/>
            <w:vAlign w:val="center"/>
          </w:tcPr>
          <w:p w14:paraId="3AB71AF0" w14:textId="77777777" w:rsidR="00C1754C" w:rsidRPr="00541F9C" w:rsidRDefault="00C1754C" w:rsidP="00B96076">
            <w:pPr>
              <w:jc w:val="center"/>
              <w:rPr>
                <w:rFonts w:ascii="Calibri" w:eastAsia="宋体" w:hAnsi="Calibri" w:cs="Times New Roman"/>
                <w:sz w:val="20"/>
                <w:szCs w:val="20"/>
              </w:rPr>
            </w:pPr>
            <w:r>
              <w:rPr>
                <w:rFonts w:hint="eastAsia"/>
                <w:sz w:val="20"/>
                <w:szCs w:val="20"/>
              </w:rPr>
              <w:t>南钢</w:t>
            </w:r>
          </w:p>
        </w:tc>
        <w:tc>
          <w:tcPr>
            <w:tcW w:w="5055" w:type="dxa"/>
            <w:shd w:val="clear" w:color="auto" w:fill="auto"/>
            <w:vAlign w:val="center"/>
          </w:tcPr>
          <w:p w14:paraId="1D913CBC" w14:textId="77777777" w:rsidR="00C1754C" w:rsidRPr="00541F9C" w:rsidRDefault="00C1754C" w:rsidP="00B96076">
            <w:pPr>
              <w:jc w:val="center"/>
              <w:rPr>
                <w:rFonts w:ascii="Calibri" w:eastAsia="宋体" w:hAnsi="Calibri" w:cs="Times New Roman"/>
                <w:sz w:val="20"/>
                <w:szCs w:val="20"/>
              </w:rPr>
            </w:pPr>
            <w:hyperlink r:id="rId12" w:history="1">
              <w:r w:rsidRPr="00541F9C">
                <w:rPr>
                  <w:rFonts w:hint="eastAsia"/>
                </w:rPr>
                <w:t>南京钢铁股份有限公司</w:t>
              </w:r>
            </w:hyperlink>
          </w:p>
        </w:tc>
      </w:tr>
      <w:tr w:rsidR="00C1754C" w14:paraId="194C36F5" w14:textId="77777777" w:rsidTr="00B96076">
        <w:trPr>
          <w:trHeight w:val="340"/>
          <w:jc w:val="center"/>
        </w:trPr>
        <w:tc>
          <w:tcPr>
            <w:tcW w:w="846" w:type="dxa"/>
            <w:vMerge/>
            <w:shd w:val="clear" w:color="auto" w:fill="auto"/>
            <w:vAlign w:val="center"/>
          </w:tcPr>
          <w:p w14:paraId="417C998E" w14:textId="77777777" w:rsidR="00C1754C" w:rsidRDefault="00C1754C" w:rsidP="00B96076">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641BB1B4" w14:textId="77777777" w:rsidR="00C1754C" w:rsidRDefault="00C1754C" w:rsidP="00B96076">
            <w:pPr>
              <w:widowControl/>
              <w:jc w:val="center"/>
              <w:textAlignment w:val="center"/>
              <w:rPr>
                <w:rFonts w:asciiTheme="minorEastAsia" w:hAnsiTheme="minorEastAsia" w:cstheme="minorEastAsia"/>
                <w:kern w:val="0"/>
                <w:sz w:val="22"/>
                <w:lang w:bidi="ar"/>
              </w:rPr>
            </w:pPr>
          </w:p>
        </w:tc>
        <w:tc>
          <w:tcPr>
            <w:tcW w:w="1987" w:type="dxa"/>
            <w:shd w:val="clear" w:color="auto" w:fill="auto"/>
            <w:vAlign w:val="center"/>
          </w:tcPr>
          <w:p w14:paraId="157D2D6C" w14:textId="77777777" w:rsidR="00C1754C" w:rsidRPr="00541F9C" w:rsidRDefault="00C1754C" w:rsidP="00B96076">
            <w:pPr>
              <w:jc w:val="center"/>
              <w:rPr>
                <w:rFonts w:ascii="Calibri" w:eastAsia="宋体" w:hAnsi="Calibri" w:cs="Times New Roman"/>
                <w:sz w:val="20"/>
                <w:szCs w:val="20"/>
              </w:rPr>
            </w:pPr>
            <w:proofErr w:type="gramStart"/>
            <w:r>
              <w:rPr>
                <w:rFonts w:hint="eastAsia"/>
                <w:sz w:val="20"/>
                <w:szCs w:val="20"/>
              </w:rPr>
              <w:t>永钢</w:t>
            </w:r>
            <w:proofErr w:type="gramEnd"/>
          </w:p>
        </w:tc>
        <w:tc>
          <w:tcPr>
            <w:tcW w:w="5055" w:type="dxa"/>
            <w:shd w:val="clear" w:color="auto" w:fill="auto"/>
            <w:vAlign w:val="center"/>
          </w:tcPr>
          <w:p w14:paraId="7E443257" w14:textId="77777777" w:rsidR="00C1754C" w:rsidRPr="00541F9C" w:rsidRDefault="00C1754C" w:rsidP="00B96076">
            <w:pPr>
              <w:jc w:val="center"/>
              <w:rPr>
                <w:rFonts w:ascii="Calibri" w:eastAsia="宋体" w:hAnsi="Calibri" w:cs="Times New Roman"/>
                <w:sz w:val="20"/>
                <w:szCs w:val="20"/>
              </w:rPr>
            </w:pPr>
            <w:hyperlink r:id="rId13" w:history="1">
              <w:r w:rsidRPr="00541F9C">
                <w:rPr>
                  <w:rFonts w:hint="eastAsia"/>
                </w:rPr>
                <w:t>江苏永钢集团有限公司</w:t>
              </w:r>
            </w:hyperlink>
          </w:p>
        </w:tc>
      </w:tr>
    </w:tbl>
    <w:p w14:paraId="00D0AD56" w14:textId="77777777" w:rsidR="00C8039B" w:rsidRDefault="000C66B4">
      <w:pPr>
        <w:spacing w:line="360" w:lineRule="auto"/>
        <w:ind w:firstLineChars="200" w:firstLine="440"/>
        <w:rPr>
          <w:rFonts w:asciiTheme="minorEastAsia" w:hAnsiTheme="minorEastAsia"/>
          <w:sz w:val="22"/>
        </w:rPr>
      </w:pPr>
      <w:bookmarkStart w:id="0" w:name="_GoBack"/>
      <w:bookmarkEnd w:id="0"/>
      <w:r>
        <w:rPr>
          <w:rFonts w:asciiTheme="minorEastAsia" w:hAnsiTheme="minorEastAsia" w:hint="eastAsia"/>
          <w:sz w:val="22"/>
        </w:rPr>
        <w:t>2</w:t>
      </w:r>
      <w:r>
        <w:rPr>
          <w:rFonts w:asciiTheme="minorEastAsia" w:hAnsiTheme="minorEastAsia" w:hint="eastAsia"/>
          <w:sz w:val="22"/>
        </w:rPr>
        <w:t>、主要材料技术标准和质量要求如下：</w:t>
      </w:r>
    </w:p>
    <w:p w14:paraId="12371E3E"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0A75860" w14:textId="77777777" w:rsidR="00C8039B" w:rsidRDefault="000C66B4">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695323CA"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w:t>
      </w:r>
      <w:r>
        <w:rPr>
          <w:rFonts w:asciiTheme="minorEastAsia" w:hAnsiTheme="minorEastAsia" w:hint="eastAsia"/>
          <w:sz w:val="22"/>
        </w:rPr>
        <w:t>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4E03DE9B"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14:paraId="05116758"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6260D293"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42673DAB"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74354CB3"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4EEA0492"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④工程</w:t>
      </w:r>
      <w:r>
        <w:rPr>
          <w:rFonts w:asciiTheme="minorEastAsia" w:hAnsiTheme="minorEastAsia" w:hint="eastAsia"/>
          <w:sz w:val="22"/>
        </w:rPr>
        <w:t>量清单项目中没有体现的，施工中又必须发生的工程内容所需的费用；</w:t>
      </w:r>
    </w:p>
    <w:p w14:paraId="467FB60B"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06721FFE"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34D871A1"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w:t>
      </w:r>
      <w:r>
        <w:rPr>
          <w:rFonts w:asciiTheme="minorEastAsia" w:hAnsiTheme="minorEastAsia" w:hint="eastAsia"/>
          <w:sz w:val="22"/>
        </w:rPr>
        <w:lastRenderedPageBreak/>
        <w:t>按投标人让利考虑。</w:t>
      </w:r>
    </w:p>
    <w:p w14:paraId="23B66728" w14:textId="77777777" w:rsidR="00C8039B" w:rsidRDefault="000C66B4">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w:t>
      </w:r>
      <w:r>
        <w:rPr>
          <w:rFonts w:asciiTheme="minorEastAsia" w:hAnsiTheme="minorEastAsia" w:hint="eastAsia"/>
          <w:sz w:val="22"/>
        </w:rPr>
        <w:t>澄清答疑”环节中答复；投标人未在“澄清答疑”环节提出的，则最终解释权归属于招标人。</w:t>
      </w:r>
    </w:p>
    <w:sectPr w:rsidR="00C8039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4F923" w14:textId="77777777" w:rsidR="000C66B4" w:rsidRDefault="000C66B4" w:rsidP="00C1754C">
      <w:r>
        <w:separator/>
      </w:r>
    </w:p>
  </w:endnote>
  <w:endnote w:type="continuationSeparator" w:id="0">
    <w:p w14:paraId="02728B56" w14:textId="77777777" w:rsidR="000C66B4" w:rsidRDefault="000C66B4" w:rsidP="00C1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46D50" w14:textId="77777777" w:rsidR="000C66B4" w:rsidRDefault="000C66B4" w:rsidP="00C1754C">
      <w:r>
        <w:separator/>
      </w:r>
    </w:p>
  </w:footnote>
  <w:footnote w:type="continuationSeparator" w:id="0">
    <w:p w14:paraId="6DA7FA83" w14:textId="77777777" w:rsidR="000C66B4" w:rsidRDefault="000C66B4" w:rsidP="00C175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NDM1OGI5MGIwNzQ2MmYyNzQyMDBlZWU2OWZiMTgifQ=="/>
  </w:docVars>
  <w:rsids>
    <w:rsidRoot w:val="007216EE"/>
    <w:rsid w:val="00010537"/>
    <w:rsid w:val="000918CE"/>
    <w:rsid w:val="000B4442"/>
    <w:rsid w:val="000C66B4"/>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1754C"/>
    <w:rsid w:val="00C30855"/>
    <w:rsid w:val="00C42D0E"/>
    <w:rsid w:val="00C51FF7"/>
    <w:rsid w:val="00C65DC8"/>
    <w:rsid w:val="00C8039B"/>
    <w:rsid w:val="00D3387F"/>
    <w:rsid w:val="00D35105"/>
    <w:rsid w:val="00D77557"/>
    <w:rsid w:val="00D92B20"/>
    <w:rsid w:val="00DC00C4"/>
    <w:rsid w:val="00DC3B6C"/>
    <w:rsid w:val="00E07FAE"/>
    <w:rsid w:val="00EE0655"/>
    <w:rsid w:val="00EF2517"/>
    <w:rsid w:val="00F54A72"/>
    <w:rsid w:val="00F82DC4"/>
    <w:rsid w:val="024535A0"/>
    <w:rsid w:val="03C500F8"/>
    <w:rsid w:val="08A41020"/>
    <w:rsid w:val="0DB65122"/>
    <w:rsid w:val="142B510D"/>
    <w:rsid w:val="146E65E7"/>
    <w:rsid w:val="25150C86"/>
    <w:rsid w:val="38812BA9"/>
    <w:rsid w:val="3AD177E5"/>
    <w:rsid w:val="49A7121D"/>
    <w:rsid w:val="4AF03E63"/>
    <w:rsid w:val="63080CBD"/>
    <w:rsid w:val="653A04F2"/>
    <w:rsid w:val="665C7D90"/>
    <w:rsid w:val="6ED80C8D"/>
    <w:rsid w:val="72E764CA"/>
    <w:rsid w:val="73F21573"/>
    <w:rsid w:val="7BBF46F2"/>
    <w:rsid w:val="7D4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ListParagraph1">
    <w:name w:val="List Paragraph1"/>
    <w:basedOn w:val="a"/>
    <w:autoRedefine/>
    <w:qFormat/>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ListParagraph1">
    <w:name w:val="List Paragraph1"/>
    <w:basedOn w:val="a"/>
    <w:autoRedefine/>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13" Type="http://schemas.openxmlformats.org/officeDocument/2006/relationships/hyperlink" Target="file:///E:\&#21335;&#22823;&#20113;&#30424;\Seafile\&#24120;&#29992;&#31649;&#29702;&#21488;&#36134;\&#26448;&#26009;&#21697;&#29260;&#24211;\&#20379;&#24212;&#21830;&#22522;&#26412;&#20449;&#24687;\&#27743;&#33487;&#27704;&#38050;&#38598;&#22242;&#26377;&#38480;&#20844;&#21496;" TargetMode="External"/><Relationship Id="rId3" Type="http://schemas.openxmlformats.org/officeDocument/2006/relationships/settings" Target="settings.xml"/><Relationship Id="rId7"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12" Type="http://schemas.openxmlformats.org/officeDocument/2006/relationships/hyperlink" Target="file:///E:\&#21335;&#22823;&#20113;&#30424;\Seafile\&#24120;&#29992;&#31649;&#29702;&#21488;&#36134;\&#26448;&#26009;&#21697;&#29260;&#24211;\&#20379;&#24212;&#21830;&#22522;&#26412;&#20449;&#24687;\&#21335;&#20140;&#38050;&#38081;&#32929;&#20221;&#26377;&#38480;&#20844;&#2149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E:\&#21335;&#22823;&#20113;&#30424;\Seafile\&#24120;&#29992;&#31649;&#29702;&#21488;&#36134;\&#26448;&#26009;&#21697;&#29260;&#24211;\&#20379;&#24212;&#21830;&#22522;&#26412;&#20449;&#24687;\&#27743;&#33487;&#27801;&#38050;&#38598;&#22242;&#26377;&#38480;&#20844;&#2149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4" Type="http://schemas.openxmlformats.org/officeDocument/2006/relationships/webSettings" Target="webSettings.xml"/><Relationship Id="rId9"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457</Words>
  <Characters>2611</Characters>
  <Application>Microsoft Office Word</Application>
  <DocSecurity>0</DocSecurity>
  <Lines>21</Lines>
  <Paragraphs>6</Paragraphs>
  <ScaleCrop>false</ScaleCrop>
  <Company/>
  <LinksUpToDate>false</LinksUpToDate>
  <CharactersWithSpaces>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23</cp:revision>
  <dcterms:created xsi:type="dcterms:W3CDTF">2023-06-05T04:27:00Z</dcterms:created>
  <dcterms:modified xsi:type="dcterms:W3CDTF">2024-11-11T06:58:00Z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49C06F81FCB543C1879DC83357FE5948_12</vt:lpwstr>
  </property>
</Properties>
</file>